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81" w:rsidRPr="001340F4" w:rsidRDefault="00391381" w:rsidP="00391381">
      <w:pPr>
        <w:spacing w:after="0"/>
        <w:jc w:val="center"/>
        <w:rPr>
          <w:rFonts w:ascii="Times New Roman" w:hAnsi="Times New Roman" w:cs="Times New Roman"/>
          <w:sz w:val="48"/>
          <w:szCs w:val="48"/>
        </w:rPr>
      </w:pPr>
      <w:r w:rsidRPr="001340F4">
        <w:rPr>
          <w:rFonts w:ascii="Times New Roman" w:hAnsi="Times New Roman" w:cs="Times New Roman"/>
          <w:sz w:val="48"/>
          <w:szCs w:val="48"/>
        </w:rPr>
        <w:t xml:space="preserve">Use of Non-Official Sources for </w:t>
      </w:r>
      <w:r w:rsidR="00213E15" w:rsidRPr="001340F4">
        <w:rPr>
          <w:rFonts w:ascii="Times New Roman" w:hAnsi="Times New Roman" w:cs="Times New Roman"/>
          <w:sz w:val="48"/>
          <w:szCs w:val="48"/>
        </w:rPr>
        <w:t xml:space="preserve">International Food Security and Agricultural </w:t>
      </w:r>
      <w:r w:rsidRPr="001340F4">
        <w:rPr>
          <w:rFonts w:ascii="Times New Roman" w:hAnsi="Times New Roman" w:cs="Times New Roman"/>
          <w:sz w:val="48"/>
          <w:szCs w:val="48"/>
        </w:rPr>
        <w:t>Statistic</w:t>
      </w:r>
      <w:r w:rsidR="00213E15" w:rsidRPr="001340F4">
        <w:rPr>
          <w:rFonts w:ascii="Times New Roman" w:hAnsi="Times New Roman" w:cs="Times New Roman"/>
          <w:sz w:val="48"/>
          <w:szCs w:val="48"/>
        </w:rPr>
        <w:t>s</w:t>
      </w:r>
    </w:p>
    <w:p w:rsidR="00391381" w:rsidRPr="00DA7AD9" w:rsidRDefault="00391381" w:rsidP="00391381">
      <w:pPr>
        <w:spacing w:after="0"/>
        <w:jc w:val="center"/>
        <w:rPr>
          <w:rFonts w:ascii="Times New Roman" w:hAnsi="Times New Roman" w:cs="Times New Roman"/>
          <w:sz w:val="24"/>
          <w:szCs w:val="24"/>
        </w:rPr>
      </w:pPr>
    </w:p>
    <w:p w:rsidR="00391381" w:rsidRPr="00213E15" w:rsidRDefault="00213E15" w:rsidP="00391381">
      <w:pPr>
        <w:spacing w:after="0"/>
        <w:jc w:val="center"/>
        <w:rPr>
          <w:rFonts w:ascii="Times New Roman" w:hAnsi="Times New Roman" w:cs="Times New Roman"/>
          <w:sz w:val="24"/>
          <w:szCs w:val="24"/>
          <w:lang w:val="it-IT"/>
        </w:rPr>
      </w:pPr>
      <w:r w:rsidRPr="00213E15">
        <w:rPr>
          <w:rFonts w:ascii="Times New Roman" w:hAnsi="Times New Roman" w:cs="Times New Roman"/>
          <w:sz w:val="24"/>
          <w:szCs w:val="24"/>
          <w:lang w:val="it-IT"/>
        </w:rPr>
        <w:t xml:space="preserve">Pietro Gennari, </w:t>
      </w:r>
      <w:r w:rsidR="00391381" w:rsidRPr="00213E15">
        <w:rPr>
          <w:rFonts w:ascii="Times New Roman" w:hAnsi="Times New Roman" w:cs="Times New Roman"/>
          <w:sz w:val="24"/>
          <w:szCs w:val="24"/>
          <w:lang w:val="it-IT"/>
        </w:rPr>
        <w:t>Stephen Katz</w:t>
      </w:r>
      <w:r w:rsidR="00C6704E">
        <w:rPr>
          <w:rFonts w:ascii="Times New Roman" w:hAnsi="Times New Roman" w:cs="Times New Roman"/>
          <w:sz w:val="24"/>
          <w:szCs w:val="24"/>
          <w:lang w:val="it-IT"/>
        </w:rPr>
        <w:t>, Carlo Caf</w:t>
      </w:r>
      <w:r w:rsidRPr="00213E15">
        <w:rPr>
          <w:rFonts w:ascii="Times New Roman" w:hAnsi="Times New Roman" w:cs="Times New Roman"/>
          <w:sz w:val="24"/>
          <w:szCs w:val="24"/>
          <w:lang w:val="it-IT"/>
        </w:rPr>
        <w:t>iero</w:t>
      </w:r>
      <w:r w:rsidR="00D43114" w:rsidRPr="00213E15">
        <w:rPr>
          <w:rFonts w:ascii="Times New Roman" w:hAnsi="Times New Roman" w:cs="Times New Roman"/>
          <w:sz w:val="24"/>
          <w:szCs w:val="24"/>
          <w:lang w:val="it-IT"/>
        </w:rPr>
        <w:t xml:space="preserve"> </w:t>
      </w:r>
    </w:p>
    <w:p w:rsidR="00391381" w:rsidRPr="00DA7AD9" w:rsidRDefault="00173D3E" w:rsidP="00391381">
      <w:pPr>
        <w:spacing w:after="0"/>
        <w:jc w:val="center"/>
        <w:rPr>
          <w:rFonts w:ascii="Times New Roman" w:hAnsi="Times New Roman" w:cs="Times New Roman"/>
          <w:sz w:val="24"/>
          <w:szCs w:val="24"/>
        </w:rPr>
      </w:pPr>
      <w:r>
        <w:rPr>
          <w:rFonts w:ascii="Times New Roman" w:hAnsi="Times New Roman" w:cs="Times New Roman"/>
          <w:sz w:val="24"/>
          <w:szCs w:val="24"/>
        </w:rPr>
        <w:t>Food and Agriculture Organization of the United Nations</w:t>
      </w:r>
    </w:p>
    <w:p w:rsidR="00391381" w:rsidRPr="00A3628F" w:rsidRDefault="00391381" w:rsidP="00391381">
      <w:pPr>
        <w:spacing w:after="0"/>
        <w:jc w:val="center"/>
        <w:rPr>
          <w:rFonts w:ascii="Times New Roman" w:hAnsi="Times New Roman" w:cs="Times New Roman"/>
          <w:sz w:val="24"/>
          <w:szCs w:val="24"/>
          <w:lang w:val="en-US"/>
        </w:rPr>
      </w:pPr>
    </w:p>
    <w:p w:rsidR="00391381" w:rsidRPr="00A3628F" w:rsidRDefault="00391381" w:rsidP="00391381">
      <w:pPr>
        <w:spacing w:after="0"/>
        <w:jc w:val="center"/>
        <w:rPr>
          <w:rFonts w:ascii="Times New Roman" w:hAnsi="Times New Roman" w:cs="Times New Roman"/>
          <w:sz w:val="24"/>
          <w:szCs w:val="24"/>
          <w:lang w:val="en-US"/>
        </w:rPr>
      </w:pPr>
    </w:p>
    <w:p w:rsidR="00391381" w:rsidRPr="001340F4" w:rsidRDefault="00391381" w:rsidP="00F74A01">
      <w:pPr>
        <w:spacing w:after="0"/>
        <w:ind w:left="1134" w:right="1134"/>
        <w:jc w:val="both"/>
        <w:rPr>
          <w:rFonts w:ascii="Times New Roman" w:hAnsi="Times New Roman" w:cs="Times New Roman"/>
          <w:sz w:val="20"/>
        </w:rPr>
      </w:pPr>
      <w:r w:rsidRPr="001340F4">
        <w:rPr>
          <w:rFonts w:ascii="Times New Roman" w:hAnsi="Times New Roman" w:cs="Times New Roman"/>
          <w:sz w:val="20"/>
        </w:rPr>
        <w:t xml:space="preserve">FAO relies on official sources for its statistical work to the greatest possible extent.  However, </w:t>
      </w:r>
      <w:r w:rsidR="00A9359D" w:rsidRPr="001340F4">
        <w:rPr>
          <w:rFonts w:ascii="Times New Roman" w:hAnsi="Times New Roman" w:cs="Times New Roman"/>
          <w:sz w:val="20"/>
        </w:rPr>
        <w:t xml:space="preserve">in certain </w:t>
      </w:r>
      <w:r w:rsidR="0053717E" w:rsidRPr="001340F4">
        <w:rPr>
          <w:rFonts w:ascii="Times New Roman" w:hAnsi="Times New Roman" w:cs="Times New Roman"/>
          <w:sz w:val="20"/>
        </w:rPr>
        <w:t xml:space="preserve">circumstances </w:t>
      </w:r>
      <w:r w:rsidR="00A9359D" w:rsidRPr="001340F4">
        <w:rPr>
          <w:rFonts w:ascii="Times New Roman" w:hAnsi="Times New Roman" w:cs="Times New Roman"/>
          <w:sz w:val="20"/>
        </w:rPr>
        <w:t xml:space="preserve">that are consistent with </w:t>
      </w:r>
      <w:r w:rsidR="00173D3E" w:rsidRPr="001340F4">
        <w:rPr>
          <w:rFonts w:ascii="Times New Roman" w:hAnsi="Times New Roman" w:cs="Times New Roman"/>
          <w:sz w:val="20"/>
        </w:rPr>
        <w:t>the “recommended practices in the use of non-official sources in international statistics” as endorsed at the 22</w:t>
      </w:r>
      <w:r w:rsidR="00173D3E" w:rsidRPr="001340F4">
        <w:rPr>
          <w:rFonts w:ascii="Times New Roman" w:hAnsi="Times New Roman" w:cs="Times New Roman"/>
          <w:sz w:val="20"/>
          <w:vertAlign w:val="superscript"/>
        </w:rPr>
        <w:t>nd</w:t>
      </w:r>
      <w:r w:rsidR="00173D3E" w:rsidRPr="001340F4">
        <w:rPr>
          <w:rFonts w:ascii="Times New Roman" w:hAnsi="Times New Roman" w:cs="Times New Roman"/>
          <w:sz w:val="20"/>
        </w:rPr>
        <w:t xml:space="preserve"> Session of the CCSA</w:t>
      </w:r>
      <w:r w:rsidR="00A9359D" w:rsidRPr="001340F4">
        <w:rPr>
          <w:rFonts w:ascii="Times New Roman" w:hAnsi="Times New Roman" w:cs="Times New Roman"/>
          <w:sz w:val="20"/>
        </w:rPr>
        <w:t>, it is occasionally necessary for FAO to also use non-official sources</w:t>
      </w:r>
      <w:r w:rsidR="005738C7" w:rsidRPr="001340F4">
        <w:rPr>
          <w:rFonts w:ascii="Times New Roman" w:hAnsi="Times New Roman" w:cs="Times New Roman"/>
          <w:sz w:val="20"/>
        </w:rPr>
        <w:t xml:space="preserve">. This paper </w:t>
      </w:r>
      <w:r w:rsidR="00BE78E0" w:rsidRPr="001340F4">
        <w:rPr>
          <w:rFonts w:ascii="Times New Roman" w:hAnsi="Times New Roman" w:cs="Times New Roman"/>
          <w:sz w:val="20"/>
        </w:rPr>
        <w:t>presents</w:t>
      </w:r>
      <w:r w:rsidR="005738C7" w:rsidRPr="001340F4">
        <w:rPr>
          <w:rFonts w:ascii="Times New Roman" w:hAnsi="Times New Roman" w:cs="Times New Roman"/>
          <w:sz w:val="20"/>
        </w:rPr>
        <w:t xml:space="preserve"> several examples of how non-official sources </w:t>
      </w:r>
      <w:r w:rsidR="005473FC" w:rsidRPr="001340F4">
        <w:rPr>
          <w:rFonts w:ascii="Times New Roman" w:hAnsi="Times New Roman" w:cs="Times New Roman"/>
          <w:sz w:val="20"/>
        </w:rPr>
        <w:t xml:space="preserve">are used by </w:t>
      </w:r>
      <w:proofErr w:type="gramStart"/>
      <w:r w:rsidR="005473FC" w:rsidRPr="001340F4">
        <w:rPr>
          <w:rFonts w:ascii="Times New Roman" w:hAnsi="Times New Roman" w:cs="Times New Roman"/>
          <w:sz w:val="20"/>
        </w:rPr>
        <w:t xml:space="preserve">FAO </w:t>
      </w:r>
      <w:r w:rsidR="005738C7" w:rsidRPr="001340F4">
        <w:rPr>
          <w:rFonts w:ascii="Times New Roman" w:hAnsi="Times New Roman" w:cs="Times New Roman"/>
          <w:sz w:val="20"/>
        </w:rPr>
        <w:t>in its statistical work and why this approach is necessary</w:t>
      </w:r>
      <w:r w:rsidR="00A9359D" w:rsidRPr="001340F4">
        <w:rPr>
          <w:rFonts w:ascii="Times New Roman" w:hAnsi="Times New Roman" w:cs="Times New Roman"/>
          <w:sz w:val="20"/>
        </w:rPr>
        <w:t xml:space="preserve"> and </w:t>
      </w:r>
      <w:r w:rsidR="005473FC" w:rsidRPr="001340F4">
        <w:rPr>
          <w:rFonts w:ascii="Times New Roman" w:hAnsi="Times New Roman" w:cs="Times New Roman"/>
          <w:sz w:val="20"/>
        </w:rPr>
        <w:t>ensure</w:t>
      </w:r>
      <w:r w:rsidR="00A3628F" w:rsidRPr="001340F4">
        <w:rPr>
          <w:rFonts w:ascii="Times New Roman" w:hAnsi="Times New Roman" w:cs="Times New Roman"/>
          <w:sz w:val="20"/>
        </w:rPr>
        <w:t>s</w:t>
      </w:r>
      <w:r w:rsidR="00A9359D" w:rsidRPr="001340F4">
        <w:rPr>
          <w:rFonts w:ascii="Times New Roman" w:hAnsi="Times New Roman" w:cs="Times New Roman"/>
          <w:sz w:val="20"/>
        </w:rPr>
        <w:t xml:space="preserve"> </w:t>
      </w:r>
      <w:r w:rsidR="00A3628F" w:rsidRPr="001340F4">
        <w:rPr>
          <w:rFonts w:ascii="Times New Roman" w:hAnsi="Times New Roman" w:cs="Times New Roman"/>
          <w:sz w:val="20"/>
        </w:rPr>
        <w:t>at the same time compliance with the highest</w:t>
      </w:r>
      <w:r w:rsidR="004E74F2" w:rsidRPr="001340F4">
        <w:rPr>
          <w:rFonts w:ascii="Times New Roman" w:hAnsi="Times New Roman" w:cs="Times New Roman"/>
          <w:sz w:val="20"/>
        </w:rPr>
        <w:t xml:space="preserve"> </w:t>
      </w:r>
      <w:r w:rsidR="00A9359D" w:rsidRPr="001340F4">
        <w:rPr>
          <w:rFonts w:ascii="Times New Roman" w:hAnsi="Times New Roman" w:cs="Times New Roman"/>
          <w:sz w:val="20"/>
        </w:rPr>
        <w:t>quality</w:t>
      </w:r>
      <w:r w:rsidR="00A3628F" w:rsidRPr="001340F4">
        <w:rPr>
          <w:rFonts w:ascii="Times New Roman" w:hAnsi="Times New Roman" w:cs="Times New Roman"/>
          <w:sz w:val="20"/>
        </w:rPr>
        <w:t xml:space="preserve"> </w:t>
      </w:r>
      <w:r w:rsidR="004E74F2" w:rsidRPr="001340F4">
        <w:rPr>
          <w:rFonts w:ascii="Times New Roman" w:hAnsi="Times New Roman" w:cs="Times New Roman"/>
          <w:sz w:val="20"/>
        </w:rPr>
        <w:t>standards</w:t>
      </w:r>
      <w:r w:rsidR="005738C7" w:rsidRPr="001340F4">
        <w:rPr>
          <w:rFonts w:ascii="Times New Roman" w:hAnsi="Times New Roman" w:cs="Times New Roman"/>
          <w:sz w:val="20"/>
        </w:rPr>
        <w:t>.</w:t>
      </w:r>
      <w:proofErr w:type="gramEnd"/>
      <w:r w:rsidR="00213E15" w:rsidRPr="001340F4">
        <w:rPr>
          <w:rFonts w:ascii="Times New Roman" w:hAnsi="Times New Roman" w:cs="Times New Roman"/>
          <w:sz w:val="20"/>
        </w:rPr>
        <w:t xml:space="preserve"> </w:t>
      </w:r>
      <w:r w:rsidR="007A721A" w:rsidRPr="001340F4">
        <w:rPr>
          <w:rFonts w:ascii="Times New Roman" w:hAnsi="Times New Roman" w:cs="Times New Roman"/>
          <w:sz w:val="20"/>
        </w:rPr>
        <w:t xml:space="preserve">The paper then focuses </w:t>
      </w:r>
      <w:r w:rsidR="00311944" w:rsidRPr="001340F4">
        <w:rPr>
          <w:rFonts w:ascii="Times New Roman" w:hAnsi="Times New Roman" w:cs="Times New Roman"/>
          <w:sz w:val="20"/>
        </w:rPr>
        <w:t>specifically on</w:t>
      </w:r>
      <w:r w:rsidR="007A721A" w:rsidRPr="001340F4">
        <w:rPr>
          <w:rFonts w:ascii="Times New Roman" w:hAnsi="Times New Roman" w:cs="Times New Roman"/>
          <w:sz w:val="20"/>
        </w:rPr>
        <w:t xml:space="preserve"> FAO’s </w:t>
      </w:r>
      <w:r w:rsidR="005738C7" w:rsidRPr="001340F4">
        <w:rPr>
          <w:rFonts w:ascii="Times New Roman" w:hAnsi="Times New Roman" w:cs="Times New Roman"/>
          <w:sz w:val="20"/>
        </w:rPr>
        <w:t>“</w:t>
      </w:r>
      <w:hyperlink r:id="rId9" w:history="1">
        <w:r w:rsidR="005738C7" w:rsidRPr="001340F4">
          <w:rPr>
            <w:rStyle w:val="Hyperlink"/>
            <w:rFonts w:ascii="Times New Roman" w:hAnsi="Times New Roman" w:cs="Times New Roman"/>
            <w:sz w:val="20"/>
          </w:rPr>
          <w:t>Voices of the Hungry</w:t>
        </w:r>
      </w:hyperlink>
      <w:r w:rsidR="005738C7" w:rsidRPr="001340F4">
        <w:rPr>
          <w:rFonts w:ascii="Times New Roman" w:hAnsi="Times New Roman" w:cs="Times New Roman"/>
          <w:sz w:val="20"/>
        </w:rPr>
        <w:t xml:space="preserve">” </w:t>
      </w:r>
      <w:r w:rsidR="007A721A" w:rsidRPr="001340F4">
        <w:rPr>
          <w:rFonts w:ascii="Times New Roman" w:hAnsi="Times New Roman" w:cs="Times New Roman"/>
          <w:sz w:val="20"/>
        </w:rPr>
        <w:t>project</w:t>
      </w:r>
      <w:r w:rsidR="00311944" w:rsidRPr="001340F4">
        <w:rPr>
          <w:rFonts w:ascii="Times New Roman" w:hAnsi="Times New Roman" w:cs="Times New Roman"/>
          <w:sz w:val="20"/>
        </w:rPr>
        <w:t xml:space="preserve">, </w:t>
      </w:r>
      <w:r w:rsidR="00BE7DCA" w:rsidRPr="001340F4">
        <w:rPr>
          <w:rFonts w:ascii="Times New Roman" w:hAnsi="Times New Roman" w:cs="Times New Roman"/>
          <w:sz w:val="20"/>
        </w:rPr>
        <w:t xml:space="preserve">an initiative through which FAO will </w:t>
      </w:r>
      <w:r w:rsidR="00A3628F" w:rsidRPr="001340F4">
        <w:rPr>
          <w:rFonts w:ascii="Times New Roman" w:hAnsi="Times New Roman" w:cs="Times New Roman"/>
          <w:sz w:val="20"/>
        </w:rPr>
        <w:t xml:space="preserve">collect data on </w:t>
      </w:r>
      <w:r w:rsidR="004E74F2" w:rsidRPr="001340F4">
        <w:rPr>
          <w:rFonts w:ascii="Times New Roman" w:hAnsi="Times New Roman" w:cs="Times New Roman"/>
          <w:sz w:val="20"/>
        </w:rPr>
        <w:t xml:space="preserve">the extent and severity of food insecurity, through a carefully-designed annual survey to be conducted in collaboration with polling specialists Gallup, Inc. </w:t>
      </w:r>
      <w:r w:rsidR="00A3628F" w:rsidRPr="001340F4">
        <w:rPr>
          <w:rFonts w:ascii="Times New Roman" w:hAnsi="Times New Roman" w:cs="Times New Roman"/>
          <w:sz w:val="20"/>
        </w:rPr>
        <w:t xml:space="preserve">The Voices of the Hungry Project will have a particularly powerful role in enhancing </w:t>
      </w:r>
      <w:r w:rsidR="0062049C" w:rsidRPr="001340F4">
        <w:rPr>
          <w:rFonts w:ascii="Times New Roman" w:hAnsi="Times New Roman" w:cs="Times New Roman"/>
          <w:sz w:val="20"/>
        </w:rPr>
        <w:t>the capacity of FAO to monitor</w:t>
      </w:r>
      <w:r w:rsidR="0053727B">
        <w:rPr>
          <w:rFonts w:ascii="Times New Roman" w:hAnsi="Times New Roman" w:cs="Times New Roman"/>
          <w:sz w:val="20"/>
        </w:rPr>
        <w:t xml:space="preserve"> </w:t>
      </w:r>
      <w:r w:rsidR="0062049C" w:rsidRPr="001340F4">
        <w:rPr>
          <w:rFonts w:ascii="Times New Roman" w:hAnsi="Times New Roman" w:cs="Times New Roman"/>
          <w:sz w:val="20"/>
        </w:rPr>
        <w:t>a possible go</w:t>
      </w:r>
      <w:r w:rsidR="00A3628F" w:rsidRPr="001340F4">
        <w:rPr>
          <w:rFonts w:ascii="Times New Roman" w:hAnsi="Times New Roman" w:cs="Times New Roman"/>
          <w:sz w:val="20"/>
        </w:rPr>
        <w:t>a</w:t>
      </w:r>
      <w:r w:rsidR="0062049C" w:rsidRPr="001340F4">
        <w:rPr>
          <w:rFonts w:ascii="Times New Roman" w:hAnsi="Times New Roman" w:cs="Times New Roman"/>
          <w:sz w:val="20"/>
        </w:rPr>
        <w:t xml:space="preserve">l on food security and nutrition in the post-2015 development agenda. The survey in fact will cover more than 150 countries worldwide and will allow </w:t>
      </w:r>
      <w:r w:rsidR="001B7F0B">
        <w:rPr>
          <w:rFonts w:ascii="Times New Roman" w:hAnsi="Times New Roman" w:cs="Times New Roman"/>
          <w:sz w:val="20"/>
        </w:rPr>
        <w:t xml:space="preserve">FAO </w:t>
      </w:r>
      <w:r w:rsidR="0062049C" w:rsidRPr="001340F4">
        <w:rPr>
          <w:rFonts w:ascii="Times New Roman" w:hAnsi="Times New Roman" w:cs="Times New Roman"/>
          <w:sz w:val="20"/>
        </w:rPr>
        <w:t>to publish comparable results on each country every year with a very short time lag, conditions that cannot be met relying on official national sources alone.</w:t>
      </w:r>
    </w:p>
    <w:p w:rsidR="0053727B" w:rsidRPr="001340F4" w:rsidRDefault="0053727B" w:rsidP="001340F4">
      <w:pPr>
        <w:spacing w:after="0"/>
        <w:ind w:firstLine="720"/>
        <w:jc w:val="both"/>
        <w:rPr>
          <w:rFonts w:ascii="Times New Roman" w:hAnsi="Times New Roman" w:cs="Times New Roman"/>
          <w:sz w:val="20"/>
        </w:rPr>
      </w:pPr>
    </w:p>
    <w:p w:rsidR="001332E2" w:rsidRDefault="001332E2" w:rsidP="000E06A5">
      <w:pPr>
        <w:pStyle w:val="ListParagraph"/>
        <w:numPr>
          <w:ilvl w:val="0"/>
          <w:numId w:val="1"/>
        </w:numPr>
        <w:tabs>
          <w:tab w:val="left" w:pos="3240"/>
        </w:tabs>
        <w:spacing w:before="240" w:after="240"/>
        <w:ind w:left="357" w:hanging="357"/>
        <w:rPr>
          <w:rFonts w:ascii="Times New Roman" w:hAnsi="Times New Roman" w:cs="Times New Roman"/>
          <w:b/>
          <w:sz w:val="24"/>
          <w:szCs w:val="24"/>
        </w:rPr>
      </w:pPr>
      <w:r w:rsidRPr="001332E2">
        <w:rPr>
          <w:rFonts w:ascii="Times New Roman" w:hAnsi="Times New Roman" w:cs="Times New Roman"/>
          <w:b/>
          <w:sz w:val="24"/>
          <w:szCs w:val="24"/>
        </w:rPr>
        <w:t xml:space="preserve">Introduction and </w:t>
      </w:r>
      <w:r w:rsidR="001B1A88">
        <w:rPr>
          <w:rFonts w:ascii="Times New Roman" w:hAnsi="Times New Roman" w:cs="Times New Roman"/>
          <w:b/>
          <w:sz w:val="24"/>
          <w:szCs w:val="24"/>
        </w:rPr>
        <w:t>Background</w:t>
      </w:r>
    </w:p>
    <w:p w:rsidR="00A17DA0" w:rsidRDefault="003D1C94" w:rsidP="000E06A5">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The discussion on the discrepancies between national and international data has taken centre stage in the major statistical for</w:t>
      </w:r>
      <w:r w:rsidR="00702078">
        <w:rPr>
          <w:rFonts w:ascii="Times New Roman" w:hAnsi="Times New Roman" w:cs="Times New Roman"/>
          <w:sz w:val="24"/>
          <w:szCs w:val="24"/>
        </w:rPr>
        <w:t>um</w:t>
      </w:r>
      <w:r w:rsidR="00956603">
        <w:rPr>
          <w:rFonts w:ascii="Times New Roman" w:hAnsi="Times New Roman" w:cs="Times New Roman"/>
          <w:sz w:val="24"/>
          <w:szCs w:val="24"/>
        </w:rPr>
        <w:t>s</w:t>
      </w:r>
      <w:r>
        <w:rPr>
          <w:rFonts w:ascii="Times New Roman" w:hAnsi="Times New Roman" w:cs="Times New Roman"/>
          <w:sz w:val="24"/>
          <w:szCs w:val="24"/>
        </w:rPr>
        <w:t xml:space="preserve"> in the last decade. </w:t>
      </w:r>
      <w:r w:rsidR="005E3381">
        <w:rPr>
          <w:rFonts w:ascii="Times New Roman" w:hAnsi="Times New Roman" w:cs="Times New Roman"/>
          <w:sz w:val="24"/>
          <w:szCs w:val="24"/>
        </w:rPr>
        <w:t>T</w:t>
      </w:r>
      <w:r>
        <w:rPr>
          <w:rFonts w:ascii="Times New Roman" w:hAnsi="Times New Roman" w:cs="Times New Roman"/>
          <w:sz w:val="24"/>
          <w:szCs w:val="24"/>
        </w:rPr>
        <w:t xml:space="preserve">he main </w:t>
      </w:r>
      <w:r w:rsidR="005E3381">
        <w:rPr>
          <w:rFonts w:ascii="Times New Roman" w:hAnsi="Times New Roman" w:cs="Times New Roman"/>
          <w:sz w:val="24"/>
          <w:szCs w:val="24"/>
        </w:rPr>
        <w:t>reasons that triggered</w:t>
      </w:r>
      <w:r>
        <w:rPr>
          <w:rFonts w:ascii="Times New Roman" w:hAnsi="Times New Roman" w:cs="Times New Roman"/>
          <w:sz w:val="24"/>
          <w:szCs w:val="24"/>
        </w:rPr>
        <w:t xml:space="preserve"> </w:t>
      </w:r>
      <w:r w:rsidR="005E3381">
        <w:rPr>
          <w:rFonts w:ascii="Times New Roman" w:hAnsi="Times New Roman" w:cs="Times New Roman"/>
          <w:sz w:val="24"/>
          <w:szCs w:val="24"/>
        </w:rPr>
        <w:t>these discussions</w:t>
      </w:r>
      <w:r>
        <w:rPr>
          <w:rFonts w:ascii="Times New Roman" w:hAnsi="Times New Roman" w:cs="Times New Roman"/>
          <w:sz w:val="24"/>
          <w:szCs w:val="24"/>
        </w:rPr>
        <w:t xml:space="preserve"> </w:t>
      </w:r>
      <w:r w:rsidR="003C078B">
        <w:rPr>
          <w:rFonts w:ascii="Times New Roman" w:hAnsi="Times New Roman" w:cs="Times New Roman"/>
          <w:sz w:val="24"/>
          <w:szCs w:val="24"/>
        </w:rPr>
        <w:t>were</w:t>
      </w:r>
      <w:r>
        <w:rPr>
          <w:rFonts w:ascii="Times New Roman" w:hAnsi="Times New Roman" w:cs="Times New Roman"/>
          <w:sz w:val="24"/>
          <w:szCs w:val="24"/>
        </w:rPr>
        <w:t xml:space="preserve"> the publication of the </w:t>
      </w:r>
      <w:r w:rsidR="005E3381">
        <w:rPr>
          <w:rFonts w:ascii="Times New Roman" w:hAnsi="Times New Roman" w:cs="Times New Roman"/>
          <w:sz w:val="24"/>
          <w:szCs w:val="24"/>
        </w:rPr>
        <w:t xml:space="preserve">Human Development Report by </w:t>
      </w:r>
      <w:r w:rsidR="00A17DA0">
        <w:rPr>
          <w:rFonts w:ascii="Times New Roman" w:hAnsi="Times New Roman" w:cs="Times New Roman"/>
          <w:sz w:val="24"/>
          <w:szCs w:val="24"/>
        </w:rPr>
        <w:t xml:space="preserve">the </w:t>
      </w:r>
      <w:r w:rsidR="00A17DA0" w:rsidRPr="00A17DA0">
        <w:rPr>
          <w:rFonts w:ascii="Times New Roman" w:hAnsi="Times New Roman" w:cs="Times New Roman"/>
          <w:sz w:val="24"/>
          <w:szCs w:val="24"/>
        </w:rPr>
        <w:t xml:space="preserve">United Nations Development Programme </w:t>
      </w:r>
      <w:r w:rsidR="00A17DA0">
        <w:rPr>
          <w:rFonts w:ascii="Times New Roman" w:hAnsi="Times New Roman" w:cs="Times New Roman"/>
          <w:sz w:val="24"/>
          <w:szCs w:val="24"/>
        </w:rPr>
        <w:t>(</w:t>
      </w:r>
      <w:r w:rsidR="005E3381">
        <w:rPr>
          <w:rFonts w:ascii="Times New Roman" w:hAnsi="Times New Roman" w:cs="Times New Roman"/>
          <w:sz w:val="24"/>
          <w:szCs w:val="24"/>
        </w:rPr>
        <w:t>UNDP</w:t>
      </w:r>
      <w:r w:rsidR="00A17DA0">
        <w:rPr>
          <w:rFonts w:ascii="Times New Roman" w:hAnsi="Times New Roman" w:cs="Times New Roman"/>
          <w:sz w:val="24"/>
          <w:szCs w:val="24"/>
        </w:rPr>
        <w:t>)</w:t>
      </w:r>
      <w:r w:rsidR="005E3381">
        <w:rPr>
          <w:rFonts w:ascii="Times New Roman" w:hAnsi="Times New Roman" w:cs="Times New Roman"/>
          <w:sz w:val="24"/>
          <w:szCs w:val="24"/>
        </w:rPr>
        <w:t xml:space="preserve"> and the </w:t>
      </w:r>
      <w:r w:rsidR="00052B74">
        <w:rPr>
          <w:rFonts w:ascii="Times New Roman" w:hAnsi="Times New Roman" w:cs="Times New Roman"/>
          <w:sz w:val="24"/>
          <w:szCs w:val="24"/>
        </w:rPr>
        <w:t xml:space="preserve">annual </w:t>
      </w:r>
      <w:r w:rsidR="005E3381">
        <w:rPr>
          <w:rFonts w:ascii="Times New Roman" w:hAnsi="Times New Roman" w:cs="Times New Roman"/>
          <w:sz w:val="24"/>
          <w:szCs w:val="24"/>
        </w:rPr>
        <w:t xml:space="preserve">dissemination of the </w:t>
      </w:r>
      <w:r w:rsidR="00052B74">
        <w:rPr>
          <w:rFonts w:ascii="Times New Roman" w:hAnsi="Times New Roman" w:cs="Times New Roman"/>
          <w:sz w:val="24"/>
          <w:szCs w:val="24"/>
        </w:rPr>
        <w:t xml:space="preserve">estimates of the </w:t>
      </w:r>
      <w:r w:rsidR="00A17DA0" w:rsidRPr="00A17DA0">
        <w:rPr>
          <w:rFonts w:ascii="Times New Roman" w:hAnsi="Times New Roman" w:cs="Times New Roman"/>
          <w:sz w:val="24"/>
          <w:szCs w:val="24"/>
        </w:rPr>
        <w:t xml:space="preserve">Millennium Development Goals </w:t>
      </w:r>
      <w:r w:rsidR="00A17DA0">
        <w:rPr>
          <w:rFonts w:ascii="Times New Roman" w:hAnsi="Times New Roman" w:cs="Times New Roman"/>
          <w:sz w:val="24"/>
          <w:szCs w:val="24"/>
        </w:rPr>
        <w:t>(</w:t>
      </w:r>
      <w:r w:rsidR="00052B74">
        <w:rPr>
          <w:rFonts w:ascii="Times New Roman" w:hAnsi="Times New Roman" w:cs="Times New Roman"/>
          <w:sz w:val="24"/>
          <w:szCs w:val="24"/>
        </w:rPr>
        <w:t>MDG</w:t>
      </w:r>
      <w:r w:rsidR="00A17DA0">
        <w:rPr>
          <w:rFonts w:ascii="Times New Roman" w:hAnsi="Times New Roman" w:cs="Times New Roman"/>
          <w:sz w:val="24"/>
          <w:szCs w:val="24"/>
        </w:rPr>
        <w:t>)</w:t>
      </w:r>
      <w:r w:rsidR="00052B74">
        <w:rPr>
          <w:rFonts w:ascii="Times New Roman" w:hAnsi="Times New Roman" w:cs="Times New Roman"/>
          <w:sz w:val="24"/>
          <w:szCs w:val="24"/>
        </w:rPr>
        <w:t xml:space="preserve"> indicators in the UNSD official database. </w:t>
      </w:r>
    </w:p>
    <w:p w:rsidR="003D1C94" w:rsidRDefault="003C078B" w:rsidP="000E06A5">
      <w:pPr>
        <w:widowControl w:val="0"/>
        <w:spacing w:before="240" w:after="0" w:line="360" w:lineRule="auto"/>
        <w:rPr>
          <w:rFonts w:ascii="Times New Roman" w:hAnsi="Times New Roman" w:cs="Times New Roman"/>
          <w:sz w:val="24"/>
          <w:szCs w:val="24"/>
        </w:rPr>
      </w:pPr>
      <w:r>
        <w:rPr>
          <w:rFonts w:ascii="Times New Roman" w:hAnsi="Times New Roman" w:cs="Times New Roman"/>
          <w:sz w:val="24"/>
          <w:szCs w:val="24"/>
        </w:rPr>
        <w:t>At its 37</w:t>
      </w:r>
      <w:r w:rsidRPr="00E650B0">
        <w:rPr>
          <w:rFonts w:ascii="Times New Roman" w:hAnsi="Times New Roman" w:cs="Times New Roman"/>
          <w:sz w:val="24"/>
          <w:szCs w:val="24"/>
          <w:vertAlign w:val="superscript"/>
        </w:rPr>
        <w:t>th</w:t>
      </w:r>
      <w:r>
        <w:rPr>
          <w:rFonts w:ascii="Times New Roman" w:hAnsi="Times New Roman" w:cs="Times New Roman"/>
          <w:sz w:val="24"/>
          <w:szCs w:val="24"/>
        </w:rPr>
        <w:t xml:space="preserve"> session, t</w:t>
      </w:r>
      <w:r w:rsidR="00052B74">
        <w:rPr>
          <w:rFonts w:ascii="Times New Roman" w:hAnsi="Times New Roman" w:cs="Times New Roman"/>
          <w:sz w:val="24"/>
          <w:szCs w:val="24"/>
        </w:rPr>
        <w:t>he</w:t>
      </w:r>
      <w:r w:rsidR="003D1C94">
        <w:rPr>
          <w:rFonts w:ascii="Times New Roman" w:hAnsi="Times New Roman" w:cs="Times New Roman"/>
          <w:sz w:val="24"/>
          <w:szCs w:val="24"/>
        </w:rPr>
        <w:t xml:space="preserve"> </w:t>
      </w:r>
      <w:r w:rsidR="00052B74" w:rsidRPr="00052B74">
        <w:rPr>
          <w:rFonts w:ascii="Times New Roman" w:hAnsi="Times New Roman" w:cs="Times New Roman"/>
          <w:sz w:val="24"/>
          <w:szCs w:val="24"/>
        </w:rPr>
        <w:t>UN</w:t>
      </w:r>
      <w:r w:rsidR="00052B74">
        <w:rPr>
          <w:rFonts w:ascii="Times New Roman" w:hAnsi="Times New Roman" w:cs="Times New Roman"/>
          <w:sz w:val="24"/>
          <w:szCs w:val="24"/>
        </w:rPr>
        <w:t xml:space="preserve"> Statistical Commission </w:t>
      </w:r>
      <w:r w:rsidR="00E650B0">
        <w:rPr>
          <w:rFonts w:ascii="Times New Roman" w:hAnsi="Times New Roman" w:cs="Times New Roman"/>
          <w:sz w:val="24"/>
          <w:szCs w:val="24"/>
        </w:rPr>
        <w:t xml:space="preserve">approved a resolution </w:t>
      </w:r>
      <w:r w:rsidR="00343B6F">
        <w:rPr>
          <w:rFonts w:ascii="Times New Roman" w:hAnsi="Times New Roman" w:cs="Times New Roman"/>
          <w:sz w:val="24"/>
          <w:szCs w:val="24"/>
        </w:rPr>
        <w:t>which requested</w:t>
      </w:r>
      <w:r w:rsidR="00343B6F" w:rsidRPr="00052B7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43B6F" w:rsidRPr="00343B6F">
        <w:rPr>
          <w:rFonts w:ascii="Times New Roman" w:hAnsi="Times New Roman" w:cs="Times New Roman"/>
          <w:sz w:val="24"/>
          <w:szCs w:val="24"/>
        </w:rPr>
        <w:t>all international agencies</w:t>
      </w:r>
      <w:r w:rsidR="00343B6F">
        <w:rPr>
          <w:rFonts w:ascii="Times New Roman" w:hAnsi="Times New Roman" w:cs="Times New Roman"/>
          <w:sz w:val="24"/>
          <w:szCs w:val="24"/>
        </w:rPr>
        <w:t xml:space="preserve"> a</w:t>
      </w:r>
      <w:r w:rsidR="00343B6F" w:rsidRPr="00343B6F">
        <w:rPr>
          <w:rFonts w:ascii="Times New Roman" w:hAnsi="Times New Roman" w:cs="Times New Roman"/>
          <w:sz w:val="24"/>
          <w:szCs w:val="24"/>
        </w:rPr>
        <w:t xml:space="preserve">void </w:t>
      </w:r>
      <w:r w:rsidR="00343B6F">
        <w:rPr>
          <w:rFonts w:ascii="Times New Roman" w:hAnsi="Times New Roman" w:cs="Times New Roman"/>
          <w:sz w:val="24"/>
          <w:szCs w:val="24"/>
        </w:rPr>
        <w:t>“</w:t>
      </w:r>
      <w:r w:rsidR="00343B6F" w:rsidRPr="00343B6F">
        <w:rPr>
          <w:rFonts w:ascii="Times New Roman" w:hAnsi="Times New Roman" w:cs="Times New Roman"/>
          <w:sz w:val="24"/>
          <w:szCs w:val="24"/>
        </w:rPr>
        <w:t>imputation unless specific country data are available for</w:t>
      </w:r>
      <w:r w:rsidR="00343B6F">
        <w:rPr>
          <w:rFonts w:ascii="Times New Roman" w:hAnsi="Times New Roman" w:cs="Times New Roman"/>
          <w:sz w:val="24"/>
          <w:szCs w:val="24"/>
        </w:rPr>
        <w:t xml:space="preserve"> </w:t>
      </w:r>
      <w:r w:rsidR="00343B6F" w:rsidRPr="00343B6F">
        <w:rPr>
          <w:rFonts w:ascii="Times New Roman" w:hAnsi="Times New Roman" w:cs="Times New Roman"/>
          <w:sz w:val="24"/>
          <w:szCs w:val="24"/>
        </w:rPr>
        <w:t>reliable imputations</w:t>
      </w:r>
      <w:r w:rsidR="00A17DA0">
        <w:rPr>
          <w:rFonts w:ascii="Times New Roman" w:hAnsi="Times New Roman" w:cs="Times New Roman"/>
          <w:sz w:val="24"/>
          <w:szCs w:val="24"/>
        </w:rPr>
        <w:t>,</w:t>
      </w:r>
      <w:r w:rsidR="00343B6F" w:rsidRPr="00343B6F">
        <w:rPr>
          <w:rFonts w:ascii="Times New Roman" w:hAnsi="Times New Roman" w:cs="Times New Roman"/>
          <w:sz w:val="24"/>
          <w:szCs w:val="24"/>
        </w:rPr>
        <w:t xml:space="preserve"> following consultatio</w:t>
      </w:r>
      <w:r w:rsidR="00343B6F">
        <w:rPr>
          <w:rFonts w:ascii="Times New Roman" w:hAnsi="Times New Roman" w:cs="Times New Roman"/>
          <w:sz w:val="24"/>
          <w:szCs w:val="24"/>
        </w:rPr>
        <w:t xml:space="preserve">ns with concerned countries and </w:t>
      </w:r>
      <w:r w:rsidR="00343B6F" w:rsidRPr="00343B6F">
        <w:rPr>
          <w:rFonts w:ascii="Times New Roman" w:hAnsi="Times New Roman" w:cs="Times New Roman"/>
          <w:sz w:val="24"/>
          <w:szCs w:val="24"/>
        </w:rPr>
        <w:t>through transparent methodologies</w:t>
      </w:r>
      <w:r w:rsidR="00343B6F">
        <w:rPr>
          <w:rFonts w:ascii="Times New Roman" w:hAnsi="Times New Roman" w:cs="Times New Roman"/>
          <w:sz w:val="24"/>
          <w:szCs w:val="24"/>
        </w:rPr>
        <w:t>”</w:t>
      </w:r>
      <w:r w:rsidR="00D20206">
        <w:rPr>
          <w:rStyle w:val="FootnoteReference"/>
          <w:rFonts w:ascii="Times New Roman" w:hAnsi="Times New Roman" w:cs="Times New Roman"/>
          <w:sz w:val="24"/>
          <w:szCs w:val="24"/>
        </w:rPr>
        <w:footnoteReference w:id="1"/>
      </w:r>
      <w:r w:rsidR="00343B6F">
        <w:rPr>
          <w:rFonts w:ascii="Times New Roman" w:hAnsi="Times New Roman" w:cs="Times New Roman"/>
          <w:sz w:val="24"/>
          <w:szCs w:val="24"/>
        </w:rPr>
        <w:t>.  Subsequently, t</w:t>
      </w:r>
      <w:r w:rsidR="00343B6F" w:rsidRPr="00343B6F">
        <w:rPr>
          <w:rFonts w:ascii="Times New Roman" w:hAnsi="Times New Roman" w:cs="Times New Roman"/>
          <w:sz w:val="24"/>
          <w:szCs w:val="24"/>
        </w:rPr>
        <w:t xml:space="preserve">he </w:t>
      </w:r>
      <w:r w:rsidR="00A17DA0">
        <w:rPr>
          <w:rFonts w:ascii="Times New Roman" w:hAnsi="Times New Roman" w:cs="Times New Roman"/>
          <w:sz w:val="24"/>
          <w:szCs w:val="24"/>
        </w:rPr>
        <w:t>42</w:t>
      </w:r>
      <w:r w:rsidR="00A17DA0" w:rsidRPr="00343B6F">
        <w:rPr>
          <w:rFonts w:ascii="Times New Roman" w:hAnsi="Times New Roman" w:cs="Times New Roman"/>
          <w:sz w:val="24"/>
          <w:szCs w:val="24"/>
          <w:vertAlign w:val="superscript"/>
        </w:rPr>
        <w:t>nd</w:t>
      </w:r>
      <w:r w:rsidR="00A17DA0">
        <w:rPr>
          <w:rFonts w:ascii="Times New Roman" w:hAnsi="Times New Roman" w:cs="Times New Roman"/>
          <w:sz w:val="24"/>
          <w:szCs w:val="24"/>
        </w:rPr>
        <w:t xml:space="preserve"> </w:t>
      </w:r>
      <w:r w:rsidR="00A17DA0" w:rsidRPr="00343B6F">
        <w:rPr>
          <w:rFonts w:ascii="Times New Roman" w:hAnsi="Times New Roman" w:cs="Times New Roman"/>
          <w:sz w:val="24"/>
          <w:szCs w:val="24"/>
        </w:rPr>
        <w:t xml:space="preserve">session </w:t>
      </w:r>
      <w:r w:rsidR="00A17DA0">
        <w:rPr>
          <w:rFonts w:ascii="Times New Roman" w:hAnsi="Times New Roman" w:cs="Times New Roman"/>
          <w:sz w:val="24"/>
          <w:szCs w:val="24"/>
        </w:rPr>
        <w:t xml:space="preserve">of the </w:t>
      </w:r>
      <w:r w:rsidR="00343B6F" w:rsidRPr="00343B6F">
        <w:rPr>
          <w:rFonts w:ascii="Times New Roman" w:hAnsi="Times New Roman" w:cs="Times New Roman"/>
          <w:sz w:val="24"/>
          <w:szCs w:val="24"/>
        </w:rPr>
        <w:t>Commission</w:t>
      </w:r>
      <w:r w:rsidR="00343B6F">
        <w:rPr>
          <w:rFonts w:ascii="Times New Roman" w:hAnsi="Times New Roman" w:cs="Times New Roman"/>
          <w:sz w:val="24"/>
          <w:szCs w:val="24"/>
        </w:rPr>
        <w:t xml:space="preserve"> </w:t>
      </w:r>
      <w:r w:rsidR="00A17DA0">
        <w:rPr>
          <w:rFonts w:ascii="Times New Roman" w:hAnsi="Times New Roman" w:cs="Times New Roman"/>
          <w:sz w:val="24"/>
          <w:szCs w:val="24"/>
        </w:rPr>
        <w:t>“</w:t>
      </w:r>
      <w:r w:rsidR="00343B6F" w:rsidRPr="00343B6F">
        <w:rPr>
          <w:rFonts w:ascii="Times New Roman" w:hAnsi="Times New Roman" w:cs="Times New Roman"/>
          <w:sz w:val="24"/>
          <w:szCs w:val="24"/>
        </w:rPr>
        <w:t xml:space="preserve">urged the </w:t>
      </w:r>
      <w:r w:rsidR="00A17DA0">
        <w:rPr>
          <w:rFonts w:ascii="Times New Roman" w:hAnsi="Times New Roman" w:cs="Times New Roman"/>
          <w:sz w:val="24"/>
          <w:szCs w:val="24"/>
        </w:rPr>
        <w:t xml:space="preserve">UN </w:t>
      </w:r>
      <w:r w:rsidR="00343B6F" w:rsidRPr="00343B6F">
        <w:rPr>
          <w:rFonts w:ascii="Times New Roman" w:hAnsi="Times New Roman" w:cs="Times New Roman"/>
          <w:sz w:val="24"/>
          <w:szCs w:val="24"/>
        </w:rPr>
        <w:t xml:space="preserve">Statistics </w:t>
      </w:r>
      <w:r w:rsidR="00343B6F" w:rsidRPr="00343B6F">
        <w:rPr>
          <w:rFonts w:ascii="Times New Roman" w:hAnsi="Times New Roman" w:cs="Times New Roman"/>
          <w:sz w:val="24"/>
          <w:szCs w:val="24"/>
        </w:rPr>
        <w:lastRenderedPageBreak/>
        <w:t>Division to take a central role in assisting Member</w:t>
      </w:r>
      <w:r w:rsidR="00A17DA0">
        <w:rPr>
          <w:rFonts w:ascii="Times New Roman" w:hAnsi="Times New Roman" w:cs="Times New Roman"/>
          <w:sz w:val="24"/>
          <w:szCs w:val="24"/>
        </w:rPr>
        <w:t xml:space="preserve"> </w:t>
      </w:r>
      <w:r w:rsidR="00343B6F" w:rsidRPr="00343B6F">
        <w:rPr>
          <w:rFonts w:ascii="Times New Roman" w:hAnsi="Times New Roman" w:cs="Times New Roman"/>
          <w:sz w:val="24"/>
          <w:szCs w:val="24"/>
        </w:rPr>
        <w:t>States in addressing issues of data discrepancies and consistency with international</w:t>
      </w:r>
      <w:r w:rsidR="00A17DA0">
        <w:rPr>
          <w:rFonts w:ascii="Times New Roman" w:hAnsi="Times New Roman" w:cs="Times New Roman"/>
          <w:sz w:val="24"/>
          <w:szCs w:val="24"/>
        </w:rPr>
        <w:t xml:space="preserve"> </w:t>
      </w:r>
      <w:r w:rsidR="00343B6F" w:rsidRPr="00343B6F">
        <w:rPr>
          <w:rFonts w:ascii="Times New Roman" w:hAnsi="Times New Roman" w:cs="Times New Roman"/>
          <w:sz w:val="24"/>
          <w:szCs w:val="24"/>
        </w:rPr>
        <w:t>organi</w:t>
      </w:r>
      <w:r w:rsidR="00816A28">
        <w:rPr>
          <w:rFonts w:ascii="Times New Roman" w:hAnsi="Times New Roman" w:cs="Times New Roman"/>
          <w:sz w:val="24"/>
          <w:szCs w:val="24"/>
        </w:rPr>
        <w:t>s</w:t>
      </w:r>
      <w:r w:rsidR="00343B6F" w:rsidRPr="00343B6F">
        <w:rPr>
          <w:rFonts w:ascii="Times New Roman" w:hAnsi="Times New Roman" w:cs="Times New Roman"/>
          <w:sz w:val="24"/>
          <w:szCs w:val="24"/>
        </w:rPr>
        <w:t>ations, paying special attention to issues of consistency of data disseminated</w:t>
      </w:r>
      <w:r w:rsidR="00A17DA0">
        <w:rPr>
          <w:rFonts w:ascii="Times New Roman" w:hAnsi="Times New Roman" w:cs="Times New Roman"/>
          <w:sz w:val="24"/>
          <w:szCs w:val="24"/>
        </w:rPr>
        <w:t xml:space="preserve"> </w:t>
      </w:r>
      <w:r w:rsidR="00343B6F" w:rsidRPr="00343B6F">
        <w:rPr>
          <w:rFonts w:ascii="Times New Roman" w:hAnsi="Times New Roman" w:cs="Times New Roman"/>
          <w:sz w:val="24"/>
          <w:szCs w:val="24"/>
        </w:rPr>
        <w:t>by United Nations agencies</w:t>
      </w:r>
      <w:r w:rsidR="00A17DA0">
        <w:rPr>
          <w:rFonts w:ascii="Times New Roman" w:hAnsi="Times New Roman" w:cs="Times New Roman"/>
          <w:sz w:val="24"/>
          <w:szCs w:val="24"/>
        </w:rPr>
        <w:t>”</w:t>
      </w:r>
      <w:r w:rsidR="00D20206">
        <w:rPr>
          <w:rStyle w:val="FootnoteReference"/>
          <w:rFonts w:ascii="Times New Roman" w:hAnsi="Times New Roman" w:cs="Times New Roman"/>
          <w:sz w:val="24"/>
          <w:szCs w:val="24"/>
        </w:rPr>
        <w:footnoteReference w:id="2"/>
      </w:r>
      <w:r w:rsidR="00A17DA0">
        <w:rPr>
          <w:rFonts w:ascii="Times New Roman" w:hAnsi="Times New Roman" w:cs="Times New Roman"/>
          <w:sz w:val="24"/>
          <w:szCs w:val="24"/>
        </w:rPr>
        <w:t xml:space="preserve"> and decided to establish a Friends of the Chair </w:t>
      </w:r>
      <w:r w:rsidR="00A17DA0" w:rsidRPr="00A17DA0">
        <w:rPr>
          <w:rFonts w:ascii="Times New Roman" w:hAnsi="Times New Roman" w:cs="Times New Roman"/>
          <w:sz w:val="24"/>
          <w:szCs w:val="24"/>
        </w:rPr>
        <w:t>group on enhanced coordin</w:t>
      </w:r>
      <w:r w:rsidR="00A17DA0">
        <w:rPr>
          <w:rFonts w:ascii="Times New Roman" w:hAnsi="Times New Roman" w:cs="Times New Roman"/>
          <w:sz w:val="24"/>
          <w:szCs w:val="24"/>
        </w:rPr>
        <w:t xml:space="preserve">ation of statistical activities </w:t>
      </w:r>
      <w:r w:rsidR="00A17DA0" w:rsidRPr="00A17DA0">
        <w:rPr>
          <w:rFonts w:ascii="Times New Roman" w:hAnsi="Times New Roman" w:cs="Times New Roman"/>
          <w:sz w:val="24"/>
          <w:szCs w:val="24"/>
        </w:rPr>
        <w:t>within the United Nations system</w:t>
      </w:r>
      <w:r w:rsidR="00A17DA0">
        <w:rPr>
          <w:rFonts w:ascii="Times New Roman" w:hAnsi="Times New Roman" w:cs="Times New Roman"/>
          <w:sz w:val="24"/>
          <w:szCs w:val="24"/>
        </w:rPr>
        <w:t xml:space="preserve">. </w:t>
      </w:r>
    </w:p>
    <w:p w:rsidR="005E3381" w:rsidRPr="005E3381" w:rsidRDefault="005E3381" w:rsidP="00D20206">
      <w:pPr>
        <w:widowControl w:val="0"/>
        <w:tabs>
          <w:tab w:val="left" w:pos="3240"/>
        </w:tabs>
        <w:spacing w:before="240" w:after="0" w:line="360" w:lineRule="auto"/>
        <w:rPr>
          <w:rFonts w:ascii="Times New Roman" w:hAnsi="Times New Roman" w:cs="Times New Roman"/>
          <w:sz w:val="24"/>
          <w:szCs w:val="24"/>
        </w:rPr>
      </w:pPr>
      <w:r w:rsidRPr="005E3381">
        <w:rPr>
          <w:rFonts w:ascii="Times New Roman" w:hAnsi="Times New Roman" w:cs="Times New Roman"/>
          <w:sz w:val="24"/>
          <w:szCs w:val="24"/>
        </w:rPr>
        <w:t xml:space="preserve">On </w:t>
      </w:r>
      <w:r w:rsidR="0092045F">
        <w:rPr>
          <w:rFonts w:ascii="Times New Roman" w:hAnsi="Times New Roman" w:cs="Times New Roman"/>
          <w:sz w:val="24"/>
          <w:szCs w:val="24"/>
        </w:rPr>
        <w:t xml:space="preserve">the other hand, </w:t>
      </w:r>
      <w:r w:rsidR="00435D9B">
        <w:rPr>
          <w:rFonts w:ascii="Times New Roman" w:hAnsi="Times New Roman" w:cs="Times New Roman"/>
          <w:sz w:val="24"/>
          <w:szCs w:val="24"/>
        </w:rPr>
        <w:t>o</w:t>
      </w:r>
      <w:r w:rsidR="00D20206">
        <w:rPr>
          <w:rFonts w:ascii="Times New Roman" w:hAnsi="Times New Roman" w:cs="Times New Roman"/>
          <w:sz w:val="24"/>
          <w:szCs w:val="24"/>
        </w:rPr>
        <w:t>n several occasions</w:t>
      </w:r>
      <w:r w:rsidR="00D20206" w:rsidRPr="005E3381">
        <w:rPr>
          <w:rFonts w:ascii="Times New Roman" w:hAnsi="Times New Roman" w:cs="Times New Roman"/>
          <w:sz w:val="24"/>
          <w:szCs w:val="24"/>
        </w:rPr>
        <w:t xml:space="preserve"> </w:t>
      </w:r>
      <w:r w:rsidRPr="005E3381">
        <w:rPr>
          <w:rFonts w:ascii="Times New Roman" w:hAnsi="Times New Roman" w:cs="Times New Roman"/>
          <w:sz w:val="24"/>
          <w:szCs w:val="24"/>
        </w:rPr>
        <w:t xml:space="preserve">the CCSA </w:t>
      </w:r>
      <w:r w:rsidR="0092045F">
        <w:rPr>
          <w:rFonts w:ascii="Times New Roman" w:hAnsi="Times New Roman" w:cs="Times New Roman"/>
          <w:sz w:val="24"/>
          <w:szCs w:val="24"/>
        </w:rPr>
        <w:t xml:space="preserve">has </w:t>
      </w:r>
      <w:r w:rsidRPr="005E3381">
        <w:rPr>
          <w:rFonts w:ascii="Times New Roman" w:hAnsi="Times New Roman" w:cs="Times New Roman"/>
          <w:sz w:val="24"/>
          <w:szCs w:val="24"/>
        </w:rPr>
        <w:t xml:space="preserve">discussed </w:t>
      </w:r>
      <w:r w:rsidR="0092045F">
        <w:rPr>
          <w:rFonts w:ascii="Times New Roman" w:hAnsi="Times New Roman" w:cs="Times New Roman"/>
          <w:sz w:val="24"/>
          <w:szCs w:val="24"/>
        </w:rPr>
        <w:t xml:space="preserve">imputation practices and the use </w:t>
      </w:r>
      <w:r w:rsidRPr="005E3381">
        <w:rPr>
          <w:rFonts w:ascii="Times New Roman" w:hAnsi="Times New Roman" w:cs="Times New Roman"/>
          <w:sz w:val="24"/>
          <w:szCs w:val="24"/>
        </w:rPr>
        <w:t>of non</w:t>
      </w:r>
      <w:r w:rsidRPr="005E3381">
        <w:rPr>
          <w:rFonts w:ascii="Cambria Math" w:hAnsi="Cambria Math" w:cs="Cambria Math"/>
          <w:sz w:val="24"/>
          <w:szCs w:val="24"/>
        </w:rPr>
        <w:t>‐</w:t>
      </w:r>
      <w:r w:rsidRPr="005E3381">
        <w:rPr>
          <w:rFonts w:ascii="Times New Roman" w:hAnsi="Times New Roman" w:cs="Times New Roman"/>
          <w:sz w:val="24"/>
          <w:szCs w:val="24"/>
        </w:rPr>
        <w:t xml:space="preserve">official data </w:t>
      </w:r>
      <w:r w:rsidR="0092045F">
        <w:rPr>
          <w:rFonts w:ascii="Times New Roman" w:hAnsi="Times New Roman" w:cs="Times New Roman"/>
          <w:sz w:val="24"/>
          <w:szCs w:val="24"/>
        </w:rPr>
        <w:t xml:space="preserve">sources </w:t>
      </w:r>
      <w:r w:rsidRPr="005E3381">
        <w:rPr>
          <w:rFonts w:ascii="Times New Roman" w:hAnsi="Times New Roman" w:cs="Times New Roman"/>
          <w:sz w:val="24"/>
          <w:szCs w:val="24"/>
        </w:rPr>
        <w:t xml:space="preserve">in </w:t>
      </w:r>
      <w:r w:rsidR="00426C75">
        <w:rPr>
          <w:rFonts w:ascii="Times New Roman" w:hAnsi="Times New Roman" w:cs="Times New Roman"/>
          <w:sz w:val="24"/>
          <w:szCs w:val="24"/>
        </w:rPr>
        <w:t xml:space="preserve">the </w:t>
      </w:r>
      <w:r w:rsidR="0092045F">
        <w:rPr>
          <w:rFonts w:ascii="Times New Roman" w:hAnsi="Times New Roman" w:cs="Times New Roman"/>
          <w:sz w:val="24"/>
          <w:szCs w:val="24"/>
        </w:rPr>
        <w:t xml:space="preserve">production of </w:t>
      </w:r>
      <w:r w:rsidRPr="005E3381">
        <w:rPr>
          <w:rFonts w:ascii="Times New Roman" w:hAnsi="Times New Roman" w:cs="Times New Roman"/>
          <w:sz w:val="24"/>
          <w:szCs w:val="24"/>
        </w:rPr>
        <w:t>statistical</w:t>
      </w:r>
      <w:r>
        <w:rPr>
          <w:rFonts w:ascii="Times New Roman" w:hAnsi="Times New Roman" w:cs="Times New Roman"/>
          <w:sz w:val="24"/>
          <w:szCs w:val="24"/>
        </w:rPr>
        <w:t xml:space="preserve"> </w:t>
      </w:r>
      <w:r w:rsidRPr="005E3381">
        <w:rPr>
          <w:rFonts w:ascii="Times New Roman" w:hAnsi="Times New Roman" w:cs="Times New Roman"/>
          <w:sz w:val="24"/>
          <w:szCs w:val="24"/>
        </w:rPr>
        <w:t xml:space="preserve">series </w:t>
      </w:r>
      <w:r w:rsidR="0092045F">
        <w:rPr>
          <w:rFonts w:ascii="Times New Roman" w:hAnsi="Times New Roman" w:cs="Times New Roman"/>
          <w:sz w:val="24"/>
          <w:szCs w:val="24"/>
        </w:rPr>
        <w:t>by International Organi</w:t>
      </w:r>
      <w:r w:rsidR="00816A28">
        <w:rPr>
          <w:rFonts w:ascii="Times New Roman" w:hAnsi="Times New Roman" w:cs="Times New Roman"/>
          <w:sz w:val="24"/>
          <w:szCs w:val="24"/>
        </w:rPr>
        <w:t>s</w:t>
      </w:r>
      <w:r w:rsidR="0092045F">
        <w:rPr>
          <w:rFonts w:ascii="Times New Roman" w:hAnsi="Times New Roman" w:cs="Times New Roman"/>
          <w:sz w:val="24"/>
          <w:szCs w:val="24"/>
        </w:rPr>
        <w:t xml:space="preserve">ations </w:t>
      </w:r>
      <w:r w:rsidRPr="005E3381">
        <w:rPr>
          <w:rFonts w:ascii="Times New Roman" w:hAnsi="Times New Roman" w:cs="Times New Roman"/>
          <w:sz w:val="24"/>
          <w:szCs w:val="24"/>
        </w:rPr>
        <w:t>(IOs)</w:t>
      </w:r>
      <w:r w:rsidR="0092045F">
        <w:rPr>
          <w:rFonts w:ascii="Times New Roman" w:hAnsi="Times New Roman" w:cs="Times New Roman"/>
          <w:sz w:val="24"/>
          <w:szCs w:val="24"/>
        </w:rPr>
        <w:t xml:space="preserve">. This work has culminated </w:t>
      </w:r>
      <w:r w:rsidR="004C4350">
        <w:rPr>
          <w:rFonts w:ascii="Times New Roman" w:hAnsi="Times New Roman" w:cs="Times New Roman"/>
          <w:sz w:val="24"/>
          <w:szCs w:val="24"/>
        </w:rPr>
        <w:t xml:space="preserve">in the adoption </w:t>
      </w:r>
      <w:r w:rsidR="0092045F">
        <w:rPr>
          <w:rFonts w:ascii="Times New Roman" w:hAnsi="Times New Roman" w:cs="Times New Roman"/>
          <w:sz w:val="24"/>
          <w:szCs w:val="24"/>
        </w:rPr>
        <w:t>of the “</w:t>
      </w:r>
      <w:r w:rsidR="0092045F" w:rsidRPr="0092045F">
        <w:rPr>
          <w:rFonts w:ascii="Times New Roman" w:hAnsi="Times New Roman" w:cs="Times New Roman"/>
          <w:sz w:val="24"/>
          <w:szCs w:val="24"/>
        </w:rPr>
        <w:t>Recommended Practices on the Use of Non-Official Sources</w:t>
      </w:r>
      <w:r w:rsidR="0092045F">
        <w:rPr>
          <w:rFonts w:ascii="Times New Roman" w:hAnsi="Times New Roman" w:cs="Times New Roman"/>
          <w:sz w:val="24"/>
          <w:szCs w:val="24"/>
        </w:rPr>
        <w:t xml:space="preserve"> </w:t>
      </w:r>
      <w:r w:rsidR="0092045F" w:rsidRPr="0092045F">
        <w:rPr>
          <w:rFonts w:ascii="Times New Roman" w:hAnsi="Times New Roman" w:cs="Times New Roman"/>
          <w:sz w:val="24"/>
          <w:szCs w:val="24"/>
        </w:rPr>
        <w:t>in International Statistics</w:t>
      </w:r>
      <w:r w:rsidR="0092045F">
        <w:rPr>
          <w:rFonts w:ascii="Times New Roman" w:hAnsi="Times New Roman" w:cs="Times New Roman"/>
          <w:sz w:val="24"/>
          <w:szCs w:val="24"/>
        </w:rPr>
        <w:t>”</w:t>
      </w:r>
      <w:r w:rsidR="00FA7A30">
        <w:rPr>
          <w:rStyle w:val="FootnoteReference"/>
          <w:rFonts w:ascii="Times New Roman" w:hAnsi="Times New Roman" w:cs="Times New Roman"/>
          <w:sz w:val="24"/>
          <w:szCs w:val="24"/>
        </w:rPr>
        <w:footnoteReference w:id="3"/>
      </w:r>
      <w:r w:rsidR="00435D9B">
        <w:rPr>
          <w:rFonts w:ascii="Times New Roman" w:hAnsi="Times New Roman" w:cs="Times New Roman"/>
          <w:sz w:val="24"/>
          <w:szCs w:val="24"/>
        </w:rPr>
        <w:t xml:space="preserve"> at the 22</w:t>
      </w:r>
      <w:r w:rsidR="00435D9B" w:rsidRPr="004C4350">
        <w:rPr>
          <w:rFonts w:ascii="Times New Roman" w:hAnsi="Times New Roman" w:cs="Times New Roman"/>
          <w:sz w:val="24"/>
          <w:szCs w:val="24"/>
          <w:vertAlign w:val="superscript"/>
        </w:rPr>
        <w:t>nd</w:t>
      </w:r>
      <w:r w:rsidR="00435D9B">
        <w:rPr>
          <w:rFonts w:ascii="Times New Roman" w:hAnsi="Times New Roman" w:cs="Times New Roman"/>
          <w:sz w:val="24"/>
          <w:szCs w:val="24"/>
        </w:rPr>
        <w:t xml:space="preserve"> session of the CCSA</w:t>
      </w:r>
      <w:r w:rsidR="0092045F">
        <w:rPr>
          <w:rFonts w:ascii="Times New Roman" w:hAnsi="Times New Roman" w:cs="Times New Roman"/>
          <w:sz w:val="24"/>
          <w:szCs w:val="24"/>
        </w:rPr>
        <w:t>.</w:t>
      </w:r>
      <w:r w:rsidR="0092045F" w:rsidRPr="0092045F">
        <w:rPr>
          <w:rFonts w:ascii="Times New Roman" w:hAnsi="Times New Roman" w:cs="Times New Roman"/>
          <w:sz w:val="24"/>
          <w:szCs w:val="24"/>
        </w:rPr>
        <w:t xml:space="preserve"> </w:t>
      </w:r>
    </w:p>
    <w:p w:rsidR="00052B74" w:rsidRDefault="003C078B" w:rsidP="00D20206">
      <w:pPr>
        <w:widowControl w:val="0"/>
        <w:tabs>
          <w:tab w:val="left" w:pos="3240"/>
        </w:tabs>
        <w:spacing w:before="240" w:after="0" w:line="360" w:lineRule="auto"/>
      </w:pPr>
      <w:r>
        <w:rPr>
          <w:rFonts w:ascii="Times New Roman" w:hAnsi="Times New Roman" w:cs="Times New Roman"/>
          <w:sz w:val="24"/>
          <w:szCs w:val="24"/>
        </w:rPr>
        <w:t xml:space="preserve">Building on the </w:t>
      </w:r>
      <w:r w:rsidR="00CC2738">
        <w:rPr>
          <w:rFonts w:ascii="Times New Roman" w:hAnsi="Times New Roman" w:cs="Times New Roman"/>
          <w:sz w:val="24"/>
          <w:szCs w:val="24"/>
        </w:rPr>
        <w:t>recent</w:t>
      </w:r>
      <w:r>
        <w:rPr>
          <w:rFonts w:ascii="Times New Roman" w:hAnsi="Times New Roman" w:cs="Times New Roman"/>
          <w:sz w:val="24"/>
          <w:szCs w:val="24"/>
        </w:rPr>
        <w:t xml:space="preserve"> </w:t>
      </w:r>
      <w:r w:rsidR="00435D9B">
        <w:rPr>
          <w:rFonts w:ascii="Times New Roman" w:hAnsi="Times New Roman" w:cs="Times New Roman"/>
          <w:sz w:val="24"/>
          <w:szCs w:val="24"/>
        </w:rPr>
        <w:t xml:space="preserve">work </w:t>
      </w:r>
      <w:r w:rsidR="007A5AC3">
        <w:rPr>
          <w:rFonts w:ascii="Times New Roman" w:hAnsi="Times New Roman" w:cs="Times New Roman"/>
          <w:sz w:val="24"/>
          <w:szCs w:val="24"/>
        </w:rPr>
        <w:t xml:space="preserve">of </w:t>
      </w:r>
      <w:r w:rsidR="00CC2738">
        <w:rPr>
          <w:rFonts w:ascii="Times New Roman" w:hAnsi="Times New Roman" w:cs="Times New Roman"/>
          <w:sz w:val="24"/>
          <w:szCs w:val="24"/>
        </w:rPr>
        <w:t>some CCSA members</w:t>
      </w:r>
      <w:r w:rsidR="00CC2738" w:rsidRPr="00876E0C">
        <w:rPr>
          <w:rStyle w:val="FootnoteReference"/>
          <w:rFonts w:ascii="Times New Roman" w:hAnsi="Times New Roman" w:cs="Times New Roman"/>
          <w:sz w:val="24"/>
          <w:szCs w:val="24"/>
        </w:rPr>
        <w:footnoteReference w:id="4"/>
      </w:r>
      <w:r w:rsidR="004B72A6">
        <w:rPr>
          <w:rFonts w:ascii="Times New Roman" w:hAnsi="Times New Roman" w:cs="Times New Roman"/>
          <w:sz w:val="24"/>
          <w:szCs w:val="24"/>
        </w:rPr>
        <w:t xml:space="preserve">, </w:t>
      </w:r>
      <w:r w:rsidR="007A5AC3">
        <w:rPr>
          <w:rFonts w:ascii="Times New Roman" w:hAnsi="Times New Roman" w:cs="Times New Roman"/>
          <w:sz w:val="24"/>
          <w:szCs w:val="24"/>
        </w:rPr>
        <w:t>t</w:t>
      </w:r>
      <w:r w:rsidR="009B28F1">
        <w:rPr>
          <w:rFonts w:ascii="Times New Roman" w:hAnsi="Times New Roman" w:cs="Times New Roman"/>
          <w:sz w:val="24"/>
          <w:szCs w:val="24"/>
        </w:rPr>
        <w:t xml:space="preserve">his paper </w:t>
      </w:r>
      <w:r w:rsidR="00694999">
        <w:rPr>
          <w:rFonts w:ascii="Times New Roman" w:hAnsi="Times New Roman" w:cs="Times New Roman"/>
          <w:sz w:val="24"/>
          <w:szCs w:val="24"/>
        </w:rPr>
        <w:t xml:space="preserve">highlights the specific role played and </w:t>
      </w:r>
      <w:r w:rsidR="003F201D">
        <w:rPr>
          <w:rFonts w:ascii="Times New Roman" w:hAnsi="Times New Roman" w:cs="Times New Roman"/>
          <w:sz w:val="24"/>
          <w:szCs w:val="24"/>
        </w:rPr>
        <w:t xml:space="preserve">the </w:t>
      </w:r>
      <w:r w:rsidR="00694999">
        <w:rPr>
          <w:rFonts w:ascii="Times New Roman" w:hAnsi="Times New Roman" w:cs="Times New Roman"/>
          <w:sz w:val="24"/>
          <w:szCs w:val="24"/>
        </w:rPr>
        <w:t xml:space="preserve">niche filled by </w:t>
      </w:r>
      <w:r w:rsidR="00426C75">
        <w:rPr>
          <w:rFonts w:ascii="Times New Roman" w:hAnsi="Times New Roman" w:cs="Times New Roman"/>
          <w:sz w:val="24"/>
          <w:szCs w:val="24"/>
        </w:rPr>
        <w:t>IOs</w:t>
      </w:r>
      <w:r w:rsidR="00694999">
        <w:rPr>
          <w:rFonts w:ascii="Times New Roman" w:hAnsi="Times New Roman" w:cs="Times New Roman"/>
          <w:sz w:val="24"/>
          <w:szCs w:val="24"/>
        </w:rPr>
        <w:t xml:space="preserve"> regarding official and non-official statistics </w:t>
      </w:r>
      <w:r w:rsidR="005A1C3D">
        <w:rPr>
          <w:rFonts w:ascii="Times New Roman" w:hAnsi="Times New Roman" w:cs="Times New Roman"/>
          <w:sz w:val="24"/>
          <w:szCs w:val="24"/>
        </w:rPr>
        <w:t xml:space="preserve">and </w:t>
      </w:r>
      <w:r w:rsidR="00694999">
        <w:rPr>
          <w:rFonts w:ascii="Times New Roman" w:hAnsi="Times New Roman" w:cs="Times New Roman"/>
          <w:sz w:val="24"/>
          <w:szCs w:val="24"/>
        </w:rPr>
        <w:t xml:space="preserve">provides examples </w:t>
      </w:r>
      <w:r w:rsidR="00435D9B">
        <w:rPr>
          <w:rFonts w:ascii="Times New Roman" w:hAnsi="Times New Roman" w:cs="Times New Roman"/>
          <w:sz w:val="24"/>
          <w:szCs w:val="24"/>
        </w:rPr>
        <w:t xml:space="preserve">of </w:t>
      </w:r>
      <w:r w:rsidR="00694999">
        <w:rPr>
          <w:rFonts w:ascii="Times New Roman" w:hAnsi="Times New Roman" w:cs="Times New Roman"/>
          <w:sz w:val="24"/>
          <w:szCs w:val="24"/>
        </w:rPr>
        <w:t>how FAO fulfils it</w:t>
      </w:r>
      <w:r w:rsidR="003F201D">
        <w:rPr>
          <w:rFonts w:ascii="Times New Roman" w:hAnsi="Times New Roman" w:cs="Times New Roman"/>
          <w:sz w:val="24"/>
          <w:szCs w:val="24"/>
        </w:rPr>
        <w:t>s</w:t>
      </w:r>
      <w:r w:rsidR="00694999">
        <w:rPr>
          <w:rFonts w:ascii="Times New Roman" w:hAnsi="Times New Roman" w:cs="Times New Roman"/>
          <w:sz w:val="24"/>
          <w:szCs w:val="24"/>
        </w:rPr>
        <w:t xml:space="preserve"> own role in this regard</w:t>
      </w:r>
      <w:r w:rsidR="003F201D">
        <w:rPr>
          <w:rFonts w:ascii="Times New Roman" w:hAnsi="Times New Roman" w:cs="Times New Roman"/>
          <w:sz w:val="24"/>
          <w:szCs w:val="24"/>
        </w:rPr>
        <w:t xml:space="preserve">.  It </w:t>
      </w:r>
      <w:r w:rsidR="00694999">
        <w:rPr>
          <w:rFonts w:ascii="Times New Roman" w:hAnsi="Times New Roman" w:cs="Times New Roman"/>
          <w:sz w:val="24"/>
          <w:szCs w:val="24"/>
        </w:rPr>
        <w:t>the</w:t>
      </w:r>
      <w:r w:rsidR="003F201D">
        <w:rPr>
          <w:rFonts w:ascii="Times New Roman" w:hAnsi="Times New Roman" w:cs="Times New Roman"/>
          <w:sz w:val="24"/>
          <w:szCs w:val="24"/>
        </w:rPr>
        <w:t>n</w:t>
      </w:r>
      <w:r w:rsidR="00694999">
        <w:rPr>
          <w:rFonts w:ascii="Times New Roman" w:hAnsi="Times New Roman" w:cs="Times New Roman"/>
          <w:sz w:val="24"/>
          <w:szCs w:val="24"/>
        </w:rPr>
        <w:t xml:space="preserve"> </w:t>
      </w:r>
      <w:r w:rsidR="009B28F1">
        <w:rPr>
          <w:rFonts w:ascii="Times New Roman" w:hAnsi="Times New Roman" w:cs="Times New Roman"/>
          <w:sz w:val="24"/>
          <w:szCs w:val="24"/>
        </w:rPr>
        <w:t>illustrates</w:t>
      </w:r>
      <w:r w:rsidR="008503B0">
        <w:rPr>
          <w:rFonts w:ascii="Times New Roman" w:hAnsi="Times New Roman" w:cs="Times New Roman"/>
          <w:sz w:val="24"/>
          <w:szCs w:val="24"/>
        </w:rPr>
        <w:t xml:space="preserve"> how non-official sources are used to collect data and indicators on food insecurity</w:t>
      </w:r>
      <w:r w:rsidR="004D4BE4" w:rsidRPr="004D4BE4">
        <w:rPr>
          <w:rFonts w:ascii="Times New Roman" w:hAnsi="Times New Roman" w:cs="Times New Roman"/>
          <w:sz w:val="24"/>
          <w:szCs w:val="24"/>
        </w:rPr>
        <w:t xml:space="preserve"> </w:t>
      </w:r>
      <w:r w:rsidR="004D4BE4">
        <w:rPr>
          <w:rFonts w:ascii="Times New Roman" w:hAnsi="Times New Roman" w:cs="Times New Roman"/>
          <w:sz w:val="24"/>
          <w:szCs w:val="24"/>
        </w:rPr>
        <w:t>through the Voices of the Hunger Project</w:t>
      </w:r>
      <w:r w:rsidR="004D4BE4">
        <w:rPr>
          <w:rStyle w:val="FootnoteReference"/>
          <w:rFonts w:ascii="Times New Roman" w:hAnsi="Times New Roman" w:cs="Times New Roman"/>
          <w:sz w:val="24"/>
          <w:szCs w:val="24"/>
        </w:rPr>
        <w:footnoteReference w:id="5"/>
      </w:r>
      <w:r w:rsidR="008503B0">
        <w:rPr>
          <w:rFonts w:ascii="Times New Roman" w:hAnsi="Times New Roman" w:cs="Times New Roman"/>
          <w:sz w:val="24"/>
          <w:szCs w:val="24"/>
        </w:rPr>
        <w:t xml:space="preserve">, why this is necessary, </w:t>
      </w:r>
      <w:r w:rsidR="003F201D">
        <w:rPr>
          <w:rFonts w:ascii="Times New Roman" w:hAnsi="Times New Roman" w:cs="Times New Roman"/>
          <w:sz w:val="24"/>
          <w:szCs w:val="24"/>
        </w:rPr>
        <w:t xml:space="preserve">the specific quality assurance mechanism </w:t>
      </w:r>
      <w:r w:rsidR="00D14868">
        <w:rPr>
          <w:rFonts w:ascii="Times New Roman" w:hAnsi="Times New Roman" w:cs="Times New Roman"/>
          <w:sz w:val="24"/>
          <w:szCs w:val="24"/>
        </w:rPr>
        <w:t>foreseen</w:t>
      </w:r>
      <w:r w:rsidR="003F201D">
        <w:rPr>
          <w:rFonts w:ascii="Times New Roman" w:hAnsi="Times New Roman" w:cs="Times New Roman"/>
          <w:sz w:val="24"/>
          <w:szCs w:val="24"/>
        </w:rPr>
        <w:t xml:space="preserve"> </w:t>
      </w:r>
      <w:r w:rsidR="008503B0">
        <w:rPr>
          <w:rFonts w:ascii="Times New Roman" w:hAnsi="Times New Roman" w:cs="Times New Roman"/>
          <w:sz w:val="24"/>
          <w:szCs w:val="24"/>
        </w:rPr>
        <w:t xml:space="preserve">and the issues and difficulties that </w:t>
      </w:r>
      <w:r w:rsidR="004D4BE4">
        <w:rPr>
          <w:rFonts w:ascii="Times New Roman" w:hAnsi="Times New Roman" w:cs="Times New Roman"/>
          <w:sz w:val="24"/>
          <w:szCs w:val="24"/>
        </w:rPr>
        <w:t>are likely to be faced</w:t>
      </w:r>
      <w:r w:rsidR="008503B0">
        <w:rPr>
          <w:rFonts w:ascii="Times New Roman" w:hAnsi="Times New Roman" w:cs="Times New Roman"/>
          <w:sz w:val="24"/>
          <w:szCs w:val="24"/>
        </w:rPr>
        <w:t>.</w:t>
      </w:r>
      <w:r w:rsidR="00EA4A46">
        <w:rPr>
          <w:rFonts w:ascii="Times New Roman" w:hAnsi="Times New Roman" w:cs="Times New Roman"/>
          <w:sz w:val="24"/>
          <w:szCs w:val="24"/>
        </w:rPr>
        <w:t xml:space="preserve">  The paper ends with some overall reflections</w:t>
      </w:r>
      <w:r w:rsidR="003F201D">
        <w:rPr>
          <w:rFonts w:ascii="Times New Roman" w:hAnsi="Times New Roman" w:cs="Times New Roman"/>
          <w:sz w:val="24"/>
          <w:szCs w:val="24"/>
        </w:rPr>
        <w:t xml:space="preserve"> and conclusions</w:t>
      </w:r>
      <w:r w:rsidR="00EA4A46">
        <w:rPr>
          <w:rFonts w:ascii="Times New Roman" w:hAnsi="Times New Roman" w:cs="Times New Roman"/>
          <w:sz w:val="24"/>
          <w:szCs w:val="24"/>
        </w:rPr>
        <w:t>.</w:t>
      </w:r>
      <w:r w:rsidR="00052B74" w:rsidRPr="00052B74">
        <w:t xml:space="preserve"> </w:t>
      </w:r>
    </w:p>
    <w:p w:rsidR="00AA28C5" w:rsidRPr="00876E0C" w:rsidRDefault="00AA28C5" w:rsidP="00846394">
      <w:pPr>
        <w:widowControl w:val="0"/>
        <w:tabs>
          <w:tab w:val="left" w:pos="3240"/>
        </w:tabs>
        <w:spacing w:after="0" w:line="240" w:lineRule="auto"/>
        <w:rPr>
          <w:rFonts w:ascii="Times New Roman" w:hAnsi="Times New Roman" w:cs="Times New Roman"/>
        </w:rPr>
      </w:pPr>
    </w:p>
    <w:p w:rsidR="0094414F" w:rsidRPr="00876E0C" w:rsidRDefault="00052B74" w:rsidP="00846394">
      <w:pPr>
        <w:pStyle w:val="ListParagraph"/>
        <w:widowControl w:val="0"/>
        <w:numPr>
          <w:ilvl w:val="0"/>
          <w:numId w:val="1"/>
        </w:numPr>
        <w:tabs>
          <w:tab w:val="left" w:pos="3240"/>
        </w:tabs>
        <w:spacing w:after="120" w:line="240" w:lineRule="auto"/>
        <w:ind w:left="357" w:hanging="357"/>
        <w:rPr>
          <w:rFonts w:ascii="Times New Roman" w:hAnsi="Times New Roman" w:cs="Times New Roman"/>
          <w:b/>
          <w:sz w:val="24"/>
          <w:szCs w:val="24"/>
        </w:rPr>
      </w:pPr>
      <w:r w:rsidRPr="00876E0C">
        <w:rPr>
          <w:rFonts w:ascii="Times New Roman" w:hAnsi="Times New Roman" w:cs="Times New Roman"/>
          <w:b/>
          <w:sz w:val="24"/>
          <w:szCs w:val="24"/>
        </w:rPr>
        <w:t xml:space="preserve">Role </w:t>
      </w:r>
      <w:r w:rsidR="00AA28C5" w:rsidRPr="00876E0C">
        <w:rPr>
          <w:rFonts w:ascii="Times New Roman" w:hAnsi="Times New Roman" w:cs="Times New Roman"/>
          <w:b/>
          <w:sz w:val="24"/>
          <w:szCs w:val="24"/>
        </w:rPr>
        <w:t xml:space="preserve">of </w:t>
      </w:r>
      <w:r w:rsidR="0085700F" w:rsidRPr="00876E0C">
        <w:rPr>
          <w:rFonts w:ascii="Times New Roman" w:hAnsi="Times New Roman" w:cs="Times New Roman"/>
          <w:b/>
          <w:sz w:val="24"/>
          <w:szCs w:val="24"/>
        </w:rPr>
        <w:t>I</w:t>
      </w:r>
      <w:r w:rsidRPr="00876E0C">
        <w:rPr>
          <w:rFonts w:ascii="Times New Roman" w:hAnsi="Times New Roman" w:cs="Times New Roman"/>
          <w:b/>
          <w:sz w:val="24"/>
          <w:szCs w:val="24"/>
        </w:rPr>
        <w:t xml:space="preserve">nternational </w:t>
      </w:r>
      <w:r w:rsidR="0085700F" w:rsidRPr="00876E0C">
        <w:rPr>
          <w:rFonts w:ascii="Times New Roman" w:hAnsi="Times New Roman" w:cs="Times New Roman"/>
          <w:b/>
          <w:sz w:val="24"/>
          <w:szCs w:val="24"/>
        </w:rPr>
        <w:t>Organisa</w:t>
      </w:r>
      <w:r w:rsidRPr="00876E0C">
        <w:rPr>
          <w:rFonts w:ascii="Times New Roman" w:hAnsi="Times New Roman" w:cs="Times New Roman"/>
          <w:b/>
          <w:sz w:val="24"/>
          <w:szCs w:val="24"/>
        </w:rPr>
        <w:t>tions in producing official statistics</w:t>
      </w:r>
    </w:p>
    <w:p w:rsidR="008B2255" w:rsidRPr="00F941A9" w:rsidRDefault="00FA7A30" w:rsidP="00F941A9">
      <w:pPr>
        <w:widowControl w:val="0"/>
        <w:tabs>
          <w:tab w:val="left" w:pos="3240"/>
        </w:tabs>
        <w:spacing w:before="240" w:after="0" w:line="360" w:lineRule="auto"/>
        <w:rPr>
          <w:rFonts w:ascii="Times New Roman" w:hAnsi="Times New Roman" w:cs="Times New Roman"/>
          <w:sz w:val="24"/>
          <w:szCs w:val="24"/>
        </w:rPr>
      </w:pPr>
      <w:r w:rsidRPr="00F941A9">
        <w:rPr>
          <w:rFonts w:ascii="Times New Roman" w:hAnsi="Times New Roman" w:cs="Times New Roman"/>
          <w:sz w:val="24"/>
          <w:szCs w:val="24"/>
        </w:rPr>
        <w:t>Even if there is not a universally accepted definition of official statistics</w:t>
      </w:r>
      <w:r w:rsidR="00426C75" w:rsidRPr="00F941A9">
        <w:rPr>
          <w:rFonts w:ascii="Times New Roman" w:hAnsi="Times New Roman" w:cs="Times New Roman"/>
          <w:sz w:val="24"/>
          <w:szCs w:val="24"/>
        </w:rPr>
        <w:t xml:space="preserve"> at international level, f</w:t>
      </w:r>
      <w:r w:rsidR="008B2255" w:rsidRPr="00F941A9">
        <w:rPr>
          <w:rFonts w:ascii="Times New Roman" w:hAnsi="Times New Roman" w:cs="Times New Roman"/>
          <w:sz w:val="24"/>
          <w:szCs w:val="24"/>
        </w:rPr>
        <w:t>ew would contest that data produced, collated, and disseminated by national governments and their agencies, the so called National Statistical System</w:t>
      </w:r>
      <w:r w:rsidR="00426C75" w:rsidRPr="00F941A9">
        <w:rPr>
          <w:rFonts w:ascii="Times New Roman" w:hAnsi="Times New Roman" w:cs="Times New Roman"/>
          <w:sz w:val="24"/>
          <w:szCs w:val="24"/>
        </w:rPr>
        <w:t xml:space="preserve"> (NSS)</w:t>
      </w:r>
      <w:r w:rsidR="008B2255" w:rsidRPr="00F941A9">
        <w:rPr>
          <w:rFonts w:ascii="Times New Roman" w:hAnsi="Times New Roman" w:cs="Times New Roman"/>
          <w:sz w:val="24"/>
          <w:szCs w:val="24"/>
        </w:rPr>
        <w:t xml:space="preserve">, are to be considered as “official”. </w:t>
      </w:r>
      <w:r w:rsidR="000E06A5" w:rsidRPr="00F941A9">
        <w:rPr>
          <w:rFonts w:ascii="Times New Roman" w:hAnsi="Times New Roman" w:cs="Times New Roman"/>
          <w:sz w:val="24"/>
          <w:szCs w:val="24"/>
        </w:rPr>
        <w:t>This is the case despite the fact that o</w:t>
      </w:r>
      <w:r w:rsidR="008B2255" w:rsidRPr="00F941A9">
        <w:rPr>
          <w:rFonts w:ascii="Times New Roman" w:hAnsi="Times New Roman" w:cs="Times New Roman"/>
          <w:sz w:val="24"/>
          <w:szCs w:val="24"/>
        </w:rPr>
        <w:t>nly a limited number of countries clearly define the scope of official statistics and the responsibilities of the national data producers by law.</w:t>
      </w:r>
    </w:p>
    <w:p w:rsidR="00170EB6" w:rsidRPr="00F941A9" w:rsidRDefault="00435D9B" w:rsidP="00F941A9">
      <w:pPr>
        <w:widowControl w:val="0"/>
        <w:tabs>
          <w:tab w:val="left" w:pos="3240"/>
        </w:tabs>
        <w:spacing w:before="240" w:after="0" w:line="360" w:lineRule="auto"/>
        <w:rPr>
          <w:rFonts w:ascii="Times New Roman" w:hAnsi="Times New Roman" w:cs="Times New Roman"/>
          <w:sz w:val="24"/>
          <w:szCs w:val="24"/>
        </w:rPr>
      </w:pPr>
      <w:r w:rsidRPr="00F941A9">
        <w:rPr>
          <w:rFonts w:ascii="Times New Roman" w:hAnsi="Times New Roman" w:cs="Times New Roman"/>
          <w:sz w:val="24"/>
          <w:szCs w:val="24"/>
        </w:rPr>
        <w:t>T</w:t>
      </w:r>
      <w:r w:rsidR="00426C75" w:rsidRPr="00F941A9">
        <w:rPr>
          <w:rFonts w:ascii="Times New Roman" w:hAnsi="Times New Roman" w:cs="Times New Roman"/>
          <w:sz w:val="24"/>
          <w:szCs w:val="24"/>
        </w:rPr>
        <w:t>he role of IOs in producing official statistics</w:t>
      </w:r>
      <w:r w:rsidRPr="00F941A9">
        <w:rPr>
          <w:rFonts w:ascii="Times New Roman" w:hAnsi="Times New Roman" w:cs="Times New Roman"/>
          <w:sz w:val="24"/>
          <w:szCs w:val="24"/>
        </w:rPr>
        <w:t xml:space="preserve"> is more controversial. The </w:t>
      </w:r>
      <w:r w:rsidR="00426C75" w:rsidRPr="00F941A9">
        <w:rPr>
          <w:rFonts w:ascii="Times New Roman" w:hAnsi="Times New Roman" w:cs="Times New Roman"/>
          <w:sz w:val="24"/>
          <w:szCs w:val="24"/>
        </w:rPr>
        <w:t xml:space="preserve">opinion </w:t>
      </w:r>
      <w:r w:rsidR="0033427C" w:rsidRPr="00F941A9">
        <w:rPr>
          <w:rFonts w:ascii="Times New Roman" w:hAnsi="Times New Roman" w:cs="Times New Roman"/>
          <w:sz w:val="24"/>
          <w:szCs w:val="24"/>
        </w:rPr>
        <w:t xml:space="preserve">that </w:t>
      </w:r>
      <w:r w:rsidR="00751EDB" w:rsidRPr="00F941A9">
        <w:rPr>
          <w:rFonts w:ascii="Times New Roman" w:hAnsi="Times New Roman" w:cs="Times New Roman"/>
          <w:sz w:val="24"/>
          <w:szCs w:val="24"/>
        </w:rPr>
        <w:t xml:space="preserve">IOs </w:t>
      </w:r>
      <w:r w:rsidR="00A52E06" w:rsidRPr="00F941A9">
        <w:rPr>
          <w:rFonts w:ascii="Times New Roman" w:hAnsi="Times New Roman" w:cs="Times New Roman"/>
          <w:sz w:val="24"/>
          <w:szCs w:val="24"/>
        </w:rPr>
        <w:t>should limit</w:t>
      </w:r>
      <w:r w:rsidR="00FA7A30" w:rsidRPr="00F941A9">
        <w:rPr>
          <w:rFonts w:ascii="Times New Roman" w:hAnsi="Times New Roman" w:cs="Times New Roman"/>
          <w:sz w:val="24"/>
          <w:szCs w:val="24"/>
        </w:rPr>
        <w:t xml:space="preserve"> themselves</w:t>
      </w:r>
      <w:r w:rsidR="00A52E06" w:rsidRPr="00F941A9">
        <w:rPr>
          <w:rFonts w:ascii="Times New Roman" w:hAnsi="Times New Roman" w:cs="Times New Roman"/>
          <w:sz w:val="24"/>
          <w:szCs w:val="24"/>
        </w:rPr>
        <w:t xml:space="preserve"> </w:t>
      </w:r>
      <w:r w:rsidR="00751EDB" w:rsidRPr="00F941A9">
        <w:rPr>
          <w:rFonts w:ascii="Times New Roman" w:hAnsi="Times New Roman" w:cs="Times New Roman"/>
          <w:sz w:val="24"/>
          <w:szCs w:val="24"/>
        </w:rPr>
        <w:t>to just compil</w:t>
      </w:r>
      <w:r w:rsidRPr="00F941A9">
        <w:rPr>
          <w:rFonts w:ascii="Times New Roman" w:hAnsi="Times New Roman" w:cs="Times New Roman"/>
          <w:sz w:val="24"/>
          <w:szCs w:val="24"/>
        </w:rPr>
        <w:t>ing</w:t>
      </w:r>
      <w:r w:rsidR="00751EDB" w:rsidRPr="00F941A9">
        <w:rPr>
          <w:rFonts w:ascii="Times New Roman" w:hAnsi="Times New Roman" w:cs="Times New Roman"/>
          <w:sz w:val="24"/>
          <w:szCs w:val="24"/>
        </w:rPr>
        <w:t xml:space="preserve"> already</w:t>
      </w:r>
      <w:r w:rsidR="00751EDB" w:rsidRPr="00F941A9">
        <w:rPr>
          <w:rFonts w:ascii="Cambria Math" w:hAnsi="Cambria Math" w:cs="Cambria Math"/>
          <w:sz w:val="24"/>
          <w:szCs w:val="24"/>
        </w:rPr>
        <w:t>‐</w:t>
      </w:r>
      <w:r w:rsidR="00CC2738">
        <w:rPr>
          <w:rFonts w:ascii="Times New Roman" w:hAnsi="Times New Roman" w:cs="Times New Roman"/>
          <w:sz w:val="24"/>
          <w:szCs w:val="24"/>
        </w:rPr>
        <w:t>existing</w:t>
      </w:r>
      <w:r w:rsidR="00751EDB" w:rsidRPr="00F941A9">
        <w:rPr>
          <w:rFonts w:ascii="Times New Roman" w:hAnsi="Times New Roman" w:cs="Times New Roman"/>
          <w:sz w:val="24"/>
          <w:szCs w:val="24"/>
        </w:rPr>
        <w:t xml:space="preserve"> governmental statistics</w:t>
      </w:r>
      <w:r w:rsidRPr="00F941A9">
        <w:rPr>
          <w:rFonts w:ascii="Times New Roman" w:hAnsi="Times New Roman" w:cs="Times New Roman"/>
          <w:sz w:val="24"/>
          <w:szCs w:val="24"/>
        </w:rPr>
        <w:t xml:space="preserve"> is still widespread</w:t>
      </w:r>
      <w:r w:rsidR="00751EDB" w:rsidRPr="00F941A9">
        <w:rPr>
          <w:rFonts w:ascii="Times New Roman" w:hAnsi="Times New Roman" w:cs="Times New Roman"/>
          <w:sz w:val="24"/>
          <w:szCs w:val="24"/>
        </w:rPr>
        <w:t xml:space="preserve">. </w:t>
      </w:r>
      <w:r w:rsidR="00751EDB" w:rsidRPr="00F941A9">
        <w:rPr>
          <w:rFonts w:ascii="Times New Roman" w:hAnsi="Times New Roman" w:cs="Times New Roman"/>
          <w:sz w:val="24"/>
          <w:szCs w:val="24"/>
        </w:rPr>
        <w:lastRenderedPageBreak/>
        <w:t>According to the SDMX Guidelines,</w:t>
      </w:r>
      <w:r w:rsidR="0033427C" w:rsidRPr="00F941A9">
        <w:rPr>
          <w:rFonts w:ascii="Times New Roman" w:hAnsi="Times New Roman" w:cs="Times New Roman"/>
          <w:sz w:val="24"/>
          <w:szCs w:val="24"/>
        </w:rPr>
        <w:t xml:space="preserve"> on the other hand, </w:t>
      </w:r>
      <w:r w:rsidR="00751EDB" w:rsidRPr="00F941A9">
        <w:rPr>
          <w:rFonts w:ascii="Times New Roman" w:hAnsi="Times New Roman" w:cs="Times New Roman"/>
          <w:sz w:val="24"/>
          <w:szCs w:val="24"/>
        </w:rPr>
        <w:t xml:space="preserve">official statistics also </w:t>
      </w:r>
      <w:r w:rsidRPr="00F941A9">
        <w:rPr>
          <w:rFonts w:ascii="Times New Roman" w:hAnsi="Times New Roman" w:cs="Times New Roman"/>
          <w:sz w:val="24"/>
          <w:szCs w:val="24"/>
        </w:rPr>
        <w:t xml:space="preserve">include </w:t>
      </w:r>
      <w:r w:rsidR="00751EDB" w:rsidRPr="00F941A9">
        <w:rPr>
          <w:rFonts w:ascii="Times New Roman" w:hAnsi="Times New Roman" w:cs="Times New Roman"/>
          <w:sz w:val="24"/>
          <w:szCs w:val="24"/>
        </w:rPr>
        <w:t>all statistical activities carried out “under the statistical programme of an intergovernmental organization”</w:t>
      </w:r>
      <w:r w:rsidRPr="00F941A9">
        <w:rPr>
          <w:rStyle w:val="FootnoteReference"/>
          <w:rFonts w:ascii="Times New Roman" w:hAnsi="Times New Roman" w:cs="Times New Roman"/>
          <w:sz w:val="24"/>
          <w:szCs w:val="24"/>
        </w:rPr>
        <w:footnoteReference w:id="6"/>
      </w:r>
      <w:r w:rsidR="00751EDB" w:rsidRPr="00F941A9">
        <w:rPr>
          <w:rFonts w:ascii="Times New Roman" w:hAnsi="Times New Roman" w:cs="Times New Roman"/>
          <w:sz w:val="24"/>
          <w:szCs w:val="24"/>
        </w:rPr>
        <w:t>. Th</w:t>
      </w:r>
      <w:r w:rsidR="00A52E06" w:rsidRPr="00F941A9">
        <w:rPr>
          <w:rFonts w:ascii="Times New Roman" w:hAnsi="Times New Roman" w:cs="Times New Roman"/>
          <w:sz w:val="24"/>
          <w:szCs w:val="24"/>
        </w:rPr>
        <w:t xml:space="preserve">is definition </w:t>
      </w:r>
      <w:r w:rsidR="0033427C" w:rsidRPr="00F941A9">
        <w:rPr>
          <w:rFonts w:ascii="Times New Roman" w:hAnsi="Times New Roman" w:cs="Times New Roman"/>
          <w:sz w:val="24"/>
          <w:szCs w:val="24"/>
        </w:rPr>
        <w:t>is based on</w:t>
      </w:r>
      <w:r w:rsidR="00A52E06" w:rsidRPr="00F941A9">
        <w:rPr>
          <w:rFonts w:ascii="Times New Roman" w:hAnsi="Times New Roman" w:cs="Times New Roman"/>
          <w:sz w:val="24"/>
          <w:szCs w:val="24"/>
        </w:rPr>
        <w:t xml:space="preserve"> the</w:t>
      </w:r>
      <w:r w:rsidR="00751EDB" w:rsidRPr="00F941A9">
        <w:rPr>
          <w:rFonts w:ascii="Times New Roman" w:hAnsi="Times New Roman" w:cs="Times New Roman"/>
          <w:sz w:val="24"/>
          <w:szCs w:val="24"/>
        </w:rPr>
        <w:t xml:space="preserve"> assumption that member</w:t>
      </w:r>
      <w:r w:rsidR="00A52E06" w:rsidRPr="00F941A9">
        <w:rPr>
          <w:rFonts w:ascii="Times New Roman" w:hAnsi="Times New Roman" w:cs="Times New Roman"/>
          <w:sz w:val="24"/>
          <w:szCs w:val="24"/>
        </w:rPr>
        <w:t xml:space="preserve"> state</w:t>
      </w:r>
      <w:r w:rsidR="00751EDB" w:rsidRPr="00F941A9">
        <w:rPr>
          <w:rFonts w:ascii="Times New Roman" w:hAnsi="Times New Roman" w:cs="Times New Roman"/>
          <w:sz w:val="24"/>
          <w:szCs w:val="24"/>
        </w:rPr>
        <w:t xml:space="preserve">s have the opportunity to review and endorse the statistical programme </w:t>
      </w:r>
      <w:r w:rsidR="00A52E06" w:rsidRPr="00F941A9">
        <w:rPr>
          <w:rFonts w:ascii="Times New Roman" w:hAnsi="Times New Roman" w:cs="Times New Roman"/>
          <w:sz w:val="24"/>
          <w:szCs w:val="24"/>
        </w:rPr>
        <w:t>of intergovernmental organizations. In reality</w:t>
      </w:r>
      <w:r w:rsidR="00426C75" w:rsidRPr="00F941A9">
        <w:rPr>
          <w:rFonts w:ascii="Times New Roman" w:hAnsi="Times New Roman" w:cs="Times New Roman"/>
          <w:sz w:val="24"/>
          <w:szCs w:val="24"/>
        </w:rPr>
        <w:t xml:space="preserve">, </w:t>
      </w:r>
      <w:r w:rsidR="00472491" w:rsidRPr="00F941A9">
        <w:rPr>
          <w:rFonts w:ascii="Times New Roman" w:hAnsi="Times New Roman" w:cs="Times New Roman"/>
          <w:sz w:val="24"/>
          <w:szCs w:val="24"/>
        </w:rPr>
        <w:t xml:space="preserve">this is not always the case as a number of membership-based IOs </w:t>
      </w:r>
      <w:r w:rsidR="0033427C" w:rsidRPr="00F941A9">
        <w:rPr>
          <w:rFonts w:ascii="Times New Roman" w:hAnsi="Times New Roman" w:cs="Times New Roman"/>
          <w:sz w:val="24"/>
          <w:szCs w:val="24"/>
        </w:rPr>
        <w:t xml:space="preserve">do not </w:t>
      </w:r>
      <w:r w:rsidR="00472491" w:rsidRPr="00F941A9">
        <w:rPr>
          <w:rFonts w:ascii="Times New Roman" w:hAnsi="Times New Roman" w:cs="Times New Roman"/>
          <w:sz w:val="24"/>
          <w:szCs w:val="24"/>
        </w:rPr>
        <w:t>have a</w:t>
      </w:r>
      <w:r w:rsidR="0033427C" w:rsidRPr="00F941A9">
        <w:rPr>
          <w:rFonts w:ascii="Times New Roman" w:hAnsi="Times New Roman" w:cs="Times New Roman"/>
          <w:sz w:val="24"/>
          <w:szCs w:val="24"/>
        </w:rPr>
        <w:t xml:space="preserve"> proper statistical governance</w:t>
      </w:r>
      <w:r w:rsidRPr="00F941A9">
        <w:rPr>
          <w:rFonts w:ascii="Times New Roman" w:hAnsi="Times New Roman" w:cs="Times New Roman"/>
          <w:sz w:val="24"/>
          <w:szCs w:val="24"/>
        </w:rPr>
        <w:t xml:space="preserve"> system</w:t>
      </w:r>
      <w:r w:rsidR="0033427C" w:rsidRPr="00F941A9">
        <w:rPr>
          <w:rFonts w:ascii="Times New Roman" w:hAnsi="Times New Roman" w:cs="Times New Roman"/>
          <w:sz w:val="24"/>
          <w:szCs w:val="24"/>
        </w:rPr>
        <w:t>.</w:t>
      </w:r>
    </w:p>
    <w:p w:rsidR="00B516DD" w:rsidRPr="00F941A9" w:rsidRDefault="00694999" w:rsidP="00F941A9">
      <w:pPr>
        <w:widowControl w:val="0"/>
        <w:tabs>
          <w:tab w:val="left" w:pos="0"/>
        </w:tabs>
        <w:spacing w:before="240" w:after="0" w:line="360" w:lineRule="auto"/>
        <w:rPr>
          <w:rFonts w:ascii="Times New Roman" w:hAnsi="Times New Roman" w:cs="Times New Roman"/>
          <w:sz w:val="24"/>
          <w:szCs w:val="24"/>
        </w:rPr>
      </w:pPr>
      <w:r w:rsidRPr="00F941A9">
        <w:rPr>
          <w:rFonts w:ascii="Times New Roman" w:hAnsi="Times New Roman" w:cs="Times New Roman"/>
          <w:sz w:val="24"/>
          <w:szCs w:val="24"/>
        </w:rPr>
        <w:t>The role and mandate of I</w:t>
      </w:r>
      <w:r w:rsidR="00295D70" w:rsidRPr="00F941A9">
        <w:rPr>
          <w:rFonts w:ascii="Times New Roman" w:hAnsi="Times New Roman" w:cs="Times New Roman"/>
          <w:sz w:val="24"/>
          <w:szCs w:val="24"/>
        </w:rPr>
        <w:t>O</w:t>
      </w:r>
      <w:r w:rsidRPr="00F941A9">
        <w:rPr>
          <w:rFonts w:ascii="Times New Roman" w:hAnsi="Times New Roman" w:cs="Times New Roman"/>
          <w:sz w:val="24"/>
          <w:szCs w:val="24"/>
        </w:rPr>
        <w:t xml:space="preserve">s with respect to official/non-official statistics has evolved over time. </w:t>
      </w:r>
      <w:r w:rsidR="00B516DD" w:rsidRPr="00F941A9">
        <w:rPr>
          <w:rFonts w:ascii="Times New Roman" w:hAnsi="Times New Roman" w:cs="Times New Roman"/>
          <w:sz w:val="24"/>
          <w:szCs w:val="24"/>
        </w:rPr>
        <w:t xml:space="preserve">Initially they </w:t>
      </w:r>
      <w:r w:rsidR="00D14868" w:rsidRPr="00F941A9">
        <w:rPr>
          <w:rFonts w:ascii="Times New Roman" w:hAnsi="Times New Roman" w:cs="Times New Roman"/>
          <w:sz w:val="24"/>
          <w:szCs w:val="24"/>
        </w:rPr>
        <w:t>act</w:t>
      </w:r>
      <w:r w:rsidR="00B516DD" w:rsidRPr="00F941A9">
        <w:rPr>
          <w:rFonts w:ascii="Times New Roman" w:hAnsi="Times New Roman" w:cs="Times New Roman"/>
          <w:sz w:val="24"/>
          <w:szCs w:val="24"/>
        </w:rPr>
        <w:t>ed more as a “user”</w:t>
      </w:r>
      <w:r w:rsidR="00D14868" w:rsidRPr="00F941A9">
        <w:rPr>
          <w:rFonts w:ascii="Times New Roman" w:hAnsi="Times New Roman" w:cs="Times New Roman"/>
          <w:sz w:val="24"/>
          <w:szCs w:val="24"/>
        </w:rPr>
        <w:t xml:space="preserve"> of statistics</w:t>
      </w:r>
      <w:r w:rsidR="00B516DD" w:rsidRPr="00F941A9">
        <w:rPr>
          <w:rFonts w:ascii="Times New Roman" w:hAnsi="Times New Roman" w:cs="Times New Roman"/>
          <w:sz w:val="24"/>
          <w:szCs w:val="24"/>
        </w:rPr>
        <w:t xml:space="preserve">, collecting processing and analysing data for internal purposes and </w:t>
      </w:r>
      <w:r w:rsidR="00D14868" w:rsidRPr="00F941A9">
        <w:rPr>
          <w:rFonts w:ascii="Times New Roman" w:hAnsi="Times New Roman" w:cs="Times New Roman"/>
          <w:sz w:val="24"/>
          <w:szCs w:val="24"/>
        </w:rPr>
        <w:t xml:space="preserve">as a provider of analyses, by </w:t>
      </w:r>
      <w:r w:rsidR="00B516DD" w:rsidRPr="00F941A9">
        <w:rPr>
          <w:rFonts w:ascii="Times New Roman" w:hAnsi="Times New Roman" w:cs="Times New Roman"/>
          <w:sz w:val="24"/>
          <w:szCs w:val="24"/>
        </w:rPr>
        <w:t>subsequently publishing elaborated data within analytical reports.  However, the role rapidly progressed to one also of “producer”</w:t>
      </w:r>
      <w:r w:rsidR="00D14868" w:rsidRPr="00F941A9">
        <w:rPr>
          <w:rFonts w:ascii="Times New Roman" w:hAnsi="Times New Roman" w:cs="Times New Roman"/>
          <w:sz w:val="24"/>
          <w:szCs w:val="24"/>
        </w:rPr>
        <w:t xml:space="preserve"> of data and statistics</w:t>
      </w:r>
      <w:r w:rsidR="00B516DD" w:rsidRPr="00F941A9">
        <w:rPr>
          <w:rFonts w:ascii="Times New Roman" w:hAnsi="Times New Roman" w:cs="Times New Roman"/>
          <w:sz w:val="24"/>
          <w:szCs w:val="24"/>
        </w:rPr>
        <w:t xml:space="preserve">, on one hand to address the need for harmonization and standardization at international level, and on the other hand to address knowledge gaps present in the national statistical systems. </w:t>
      </w:r>
    </w:p>
    <w:p w:rsidR="00B516DD" w:rsidRPr="00F941A9" w:rsidRDefault="00B516DD" w:rsidP="00F941A9">
      <w:pPr>
        <w:widowControl w:val="0"/>
        <w:tabs>
          <w:tab w:val="left" w:pos="0"/>
        </w:tabs>
        <w:spacing w:before="240" w:after="0" w:line="360" w:lineRule="auto"/>
        <w:rPr>
          <w:rFonts w:ascii="Times New Roman" w:hAnsi="Times New Roman" w:cs="Times New Roman"/>
          <w:sz w:val="24"/>
          <w:szCs w:val="24"/>
        </w:rPr>
      </w:pPr>
      <w:r w:rsidRPr="00F941A9">
        <w:rPr>
          <w:rFonts w:ascii="Times New Roman" w:hAnsi="Times New Roman" w:cs="Times New Roman"/>
          <w:sz w:val="24"/>
          <w:szCs w:val="24"/>
        </w:rPr>
        <w:t xml:space="preserve">In the current globalized world, more and more international and national decision making is based also on international sources of statistics. Users rely on international sources to put the national data into perspective and to complement them with additional indicators.  In short, </w:t>
      </w:r>
      <w:r w:rsidR="00816A28">
        <w:rPr>
          <w:rFonts w:ascii="Times New Roman" w:hAnsi="Times New Roman" w:cs="Times New Roman"/>
          <w:sz w:val="24"/>
          <w:szCs w:val="24"/>
        </w:rPr>
        <w:t>IOs</w:t>
      </w:r>
      <w:r w:rsidRPr="00F941A9">
        <w:rPr>
          <w:rFonts w:ascii="Times New Roman" w:hAnsi="Times New Roman" w:cs="Times New Roman"/>
          <w:sz w:val="24"/>
          <w:szCs w:val="24"/>
        </w:rPr>
        <w:t xml:space="preserve"> add value to official </w:t>
      </w:r>
      <w:r w:rsidR="00D14868" w:rsidRPr="00F941A9">
        <w:rPr>
          <w:rFonts w:ascii="Times New Roman" w:hAnsi="Times New Roman" w:cs="Times New Roman"/>
          <w:sz w:val="24"/>
          <w:szCs w:val="24"/>
        </w:rPr>
        <w:t xml:space="preserve">national </w:t>
      </w:r>
      <w:r w:rsidRPr="00F941A9">
        <w:rPr>
          <w:rFonts w:ascii="Times New Roman" w:hAnsi="Times New Roman" w:cs="Times New Roman"/>
          <w:sz w:val="24"/>
          <w:szCs w:val="24"/>
        </w:rPr>
        <w:t>statistics through the transformation of national data to international “Global Public Goods”, provided to users in a standardized and comparable format across countries.</w:t>
      </w:r>
    </w:p>
    <w:p w:rsidR="0085700F" w:rsidRPr="00876E0C" w:rsidRDefault="0085700F" w:rsidP="00846394">
      <w:pPr>
        <w:widowControl w:val="0"/>
        <w:tabs>
          <w:tab w:val="left" w:pos="0"/>
        </w:tabs>
        <w:spacing w:after="120" w:line="240" w:lineRule="auto"/>
        <w:rPr>
          <w:rFonts w:ascii="Times New Roman" w:hAnsi="Times New Roman" w:cs="Times New Roman"/>
          <w:sz w:val="24"/>
          <w:szCs w:val="24"/>
        </w:rPr>
      </w:pPr>
    </w:p>
    <w:p w:rsidR="0072754F" w:rsidRPr="00876E0C" w:rsidRDefault="0072754F" w:rsidP="00846394">
      <w:pPr>
        <w:pStyle w:val="ListParagraph"/>
        <w:widowControl w:val="0"/>
        <w:numPr>
          <w:ilvl w:val="0"/>
          <w:numId w:val="1"/>
        </w:numPr>
        <w:tabs>
          <w:tab w:val="left" w:pos="3240"/>
        </w:tabs>
        <w:spacing w:after="120" w:line="240" w:lineRule="auto"/>
        <w:ind w:left="357" w:hanging="357"/>
        <w:rPr>
          <w:rFonts w:ascii="Times New Roman" w:hAnsi="Times New Roman" w:cs="Times New Roman"/>
          <w:b/>
          <w:sz w:val="24"/>
          <w:szCs w:val="24"/>
        </w:rPr>
      </w:pPr>
      <w:r w:rsidRPr="00876E0C">
        <w:rPr>
          <w:rFonts w:ascii="Times New Roman" w:hAnsi="Times New Roman" w:cs="Times New Roman"/>
          <w:b/>
          <w:sz w:val="24"/>
          <w:szCs w:val="24"/>
        </w:rPr>
        <w:t xml:space="preserve">Reasons for use of Non-Official Sources </w:t>
      </w:r>
    </w:p>
    <w:p w:rsidR="004C4350" w:rsidRPr="00876E0C" w:rsidRDefault="0085700F" w:rsidP="00F941A9">
      <w:pPr>
        <w:widowControl w:val="0"/>
        <w:tabs>
          <w:tab w:val="left" w:pos="0"/>
        </w:tabs>
        <w:spacing w:before="240" w:after="0" w:line="360" w:lineRule="auto"/>
        <w:rPr>
          <w:rFonts w:ascii="Times New Roman" w:hAnsi="Times New Roman" w:cs="Times New Roman"/>
          <w:sz w:val="24"/>
          <w:szCs w:val="24"/>
        </w:rPr>
      </w:pPr>
      <w:r w:rsidRPr="00876E0C">
        <w:rPr>
          <w:rFonts w:ascii="Times New Roman" w:hAnsi="Times New Roman" w:cs="Times New Roman"/>
          <w:sz w:val="24"/>
          <w:szCs w:val="24"/>
        </w:rPr>
        <w:t>IOs normally rely on official sources for their statistical work. This originates from the mandate of the IOs and from the fact that</w:t>
      </w:r>
      <w:r w:rsidR="004C4350" w:rsidRPr="00876E0C">
        <w:rPr>
          <w:rFonts w:ascii="Times New Roman" w:hAnsi="Times New Roman" w:cs="Times New Roman"/>
          <w:sz w:val="24"/>
          <w:szCs w:val="24"/>
        </w:rPr>
        <w:t>,</w:t>
      </w:r>
      <w:r w:rsidRPr="00876E0C">
        <w:rPr>
          <w:rFonts w:ascii="Times New Roman" w:hAnsi="Times New Roman" w:cs="Times New Roman"/>
          <w:sz w:val="24"/>
          <w:szCs w:val="24"/>
        </w:rPr>
        <w:t xml:space="preserve"> in general</w:t>
      </w:r>
      <w:r w:rsidR="004C4350" w:rsidRPr="00876E0C">
        <w:rPr>
          <w:rFonts w:ascii="Times New Roman" w:hAnsi="Times New Roman" w:cs="Times New Roman"/>
          <w:sz w:val="24"/>
          <w:szCs w:val="24"/>
        </w:rPr>
        <w:t>,</w:t>
      </w:r>
      <w:r w:rsidRPr="00876E0C">
        <w:rPr>
          <w:rFonts w:ascii="Times New Roman" w:hAnsi="Times New Roman" w:cs="Times New Roman"/>
          <w:sz w:val="24"/>
          <w:szCs w:val="24"/>
        </w:rPr>
        <w:t xml:space="preserve"> </w:t>
      </w:r>
      <w:r w:rsidR="004C4350" w:rsidRPr="00876E0C">
        <w:rPr>
          <w:rFonts w:ascii="Times New Roman" w:hAnsi="Times New Roman" w:cs="Times New Roman"/>
          <w:sz w:val="24"/>
          <w:szCs w:val="24"/>
        </w:rPr>
        <w:t xml:space="preserve">data </w:t>
      </w:r>
      <w:r w:rsidR="0059453A" w:rsidRPr="00876E0C">
        <w:rPr>
          <w:rFonts w:ascii="Times New Roman" w:hAnsi="Times New Roman" w:cs="Times New Roman"/>
          <w:sz w:val="24"/>
          <w:szCs w:val="24"/>
        </w:rPr>
        <w:t>disseminat</w:t>
      </w:r>
      <w:r w:rsidR="004C4350" w:rsidRPr="00876E0C">
        <w:rPr>
          <w:rFonts w:ascii="Times New Roman" w:hAnsi="Times New Roman" w:cs="Times New Roman"/>
          <w:sz w:val="24"/>
          <w:szCs w:val="24"/>
        </w:rPr>
        <w:t>ed by the NSS</w:t>
      </w:r>
      <w:r w:rsidRPr="00876E0C">
        <w:rPr>
          <w:rFonts w:ascii="Times New Roman" w:hAnsi="Times New Roman" w:cs="Times New Roman"/>
          <w:sz w:val="24"/>
          <w:szCs w:val="24"/>
        </w:rPr>
        <w:t xml:space="preserve"> </w:t>
      </w:r>
      <w:r w:rsidR="004C4350" w:rsidRPr="00876E0C">
        <w:rPr>
          <w:rFonts w:ascii="Times New Roman" w:hAnsi="Times New Roman" w:cs="Times New Roman"/>
          <w:sz w:val="24"/>
          <w:szCs w:val="24"/>
        </w:rPr>
        <w:t>are</w:t>
      </w:r>
      <w:r w:rsidRPr="00876E0C">
        <w:rPr>
          <w:rFonts w:ascii="Times New Roman" w:hAnsi="Times New Roman" w:cs="Times New Roman"/>
          <w:sz w:val="24"/>
          <w:szCs w:val="24"/>
        </w:rPr>
        <w:t xml:space="preserve"> </w:t>
      </w:r>
      <w:r w:rsidR="004C4350" w:rsidRPr="00876E0C">
        <w:rPr>
          <w:rFonts w:ascii="Times New Roman" w:hAnsi="Times New Roman" w:cs="Times New Roman"/>
          <w:sz w:val="24"/>
          <w:szCs w:val="24"/>
        </w:rPr>
        <w:t xml:space="preserve">produced </w:t>
      </w:r>
      <w:r w:rsidR="00435D9B">
        <w:rPr>
          <w:rFonts w:ascii="Times New Roman" w:hAnsi="Times New Roman" w:cs="Times New Roman"/>
          <w:sz w:val="24"/>
          <w:szCs w:val="24"/>
        </w:rPr>
        <w:t>according to</w:t>
      </w:r>
      <w:r w:rsidR="004C4350" w:rsidRPr="00876E0C">
        <w:rPr>
          <w:rFonts w:ascii="Times New Roman" w:hAnsi="Times New Roman" w:cs="Times New Roman"/>
          <w:sz w:val="24"/>
          <w:szCs w:val="24"/>
        </w:rPr>
        <w:t xml:space="preserve"> the highest professional standards. The Fundamental Principles of Official Statistics, adopted by the UN Statistical Commission in its Special Session of 11-15 April 1994, guide the work of the NSS in many countries and several statistical fields. </w:t>
      </w:r>
    </w:p>
    <w:p w:rsidR="006A3A23" w:rsidRPr="00E47840" w:rsidRDefault="0085700F" w:rsidP="00F941A9">
      <w:pPr>
        <w:widowControl w:val="0"/>
        <w:tabs>
          <w:tab w:val="left" w:pos="0"/>
        </w:tabs>
        <w:spacing w:before="240" w:after="0" w:line="360" w:lineRule="auto"/>
        <w:rPr>
          <w:rFonts w:ascii="Times New Roman" w:hAnsi="Times New Roman" w:cs="Times New Roman"/>
          <w:sz w:val="24"/>
          <w:szCs w:val="24"/>
        </w:rPr>
      </w:pPr>
      <w:r w:rsidRPr="00876E0C">
        <w:rPr>
          <w:rFonts w:ascii="Times New Roman" w:hAnsi="Times New Roman" w:cs="Times New Roman"/>
          <w:sz w:val="24"/>
          <w:szCs w:val="24"/>
        </w:rPr>
        <w:t xml:space="preserve">However, </w:t>
      </w:r>
      <w:r w:rsidR="00A30C20" w:rsidRPr="00876E0C">
        <w:rPr>
          <w:rFonts w:ascii="Times New Roman" w:hAnsi="Times New Roman" w:cs="Times New Roman"/>
          <w:sz w:val="24"/>
          <w:szCs w:val="24"/>
        </w:rPr>
        <w:t xml:space="preserve">IOs may need to also use non-official sources </w:t>
      </w:r>
      <w:r w:rsidRPr="00876E0C">
        <w:rPr>
          <w:rFonts w:ascii="Times New Roman" w:hAnsi="Times New Roman" w:cs="Times New Roman"/>
          <w:sz w:val="24"/>
          <w:szCs w:val="24"/>
        </w:rPr>
        <w:t xml:space="preserve">in </w:t>
      </w:r>
      <w:r w:rsidR="00F47BC5" w:rsidRPr="00876E0C">
        <w:rPr>
          <w:rFonts w:ascii="Times New Roman" w:hAnsi="Times New Roman" w:cs="Times New Roman"/>
          <w:sz w:val="24"/>
          <w:szCs w:val="24"/>
        </w:rPr>
        <w:t>order to fulfil their mandate</w:t>
      </w:r>
      <w:r w:rsidR="0059453A" w:rsidRPr="00876E0C">
        <w:rPr>
          <w:rFonts w:ascii="Times New Roman" w:hAnsi="Times New Roman" w:cs="Times New Roman"/>
          <w:sz w:val="24"/>
          <w:szCs w:val="24"/>
        </w:rPr>
        <w:t xml:space="preserve"> </w:t>
      </w:r>
      <w:r w:rsidR="00A30C20">
        <w:rPr>
          <w:rFonts w:ascii="Times New Roman" w:hAnsi="Times New Roman" w:cs="Times New Roman"/>
          <w:sz w:val="24"/>
          <w:szCs w:val="24"/>
        </w:rPr>
        <w:t xml:space="preserve">to </w:t>
      </w:r>
      <w:r w:rsidR="00A30C20">
        <w:rPr>
          <w:rFonts w:ascii="Times New Roman" w:hAnsi="Times New Roman" w:cs="Times New Roman"/>
          <w:sz w:val="24"/>
          <w:szCs w:val="24"/>
        </w:rPr>
        <w:lastRenderedPageBreak/>
        <w:t xml:space="preserve">provide relevant global public goods </w:t>
      </w:r>
      <w:r w:rsidR="0059453A" w:rsidRPr="00876E0C">
        <w:rPr>
          <w:rFonts w:ascii="Times New Roman" w:hAnsi="Times New Roman" w:cs="Times New Roman"/>
          <w:sz w:val="24"/>
          <w:szCs w:val="24"/>
        </w:rPr>
        <w:t>while, at the same time,</w:t>
      </w:r>
      <w:r w:rsidR="00F47BC5" w:rsidRPr="00876E0C">
        <w:rPr>
          <w:rFonts w:ascii="Times New Roman" w:hAnsi="Times New Roman" w:cs="Times New Roman"/>
          <w:sz w:val="24"/>
          <w:szCs w:val="24"/>
        </w:rPr>
        <w:t xml:space="preserve"> </w:t>
      </w:r>
      <w:r w:rsidR="0059453A" w:rsidRPr="00876E0C">
        <w:rPr>
          <w:rFonts w:ascii="Times New Roman" w:hAnsi="Times New Roman" w:cs="Times New Roman"/>
          <w:sz w:val="24"/>
          <w:szCs w:val="24"/>
        </w:rPr>
        <w:t>meet</w:t>
      </w:r>
      <w:r w:rsidR="00F941A9">
        <w:rPr>
          <w:rFonts w:ascii="Times New Roman" w:hAnsi="Times New Roman" w:cs="Times New Roman"/>
          <w:sz w:val="24"/>
          <w:szCs w:val="24"/>
        </w:rPr>
        <w:t>ing</w:t>
      </w:r>
      <w:r w:rsidR="0059453A" w:rsidRPr="00876E0C">
        <w:rPr>
          <w:rFonts w:ascii="Times New Roman" w:hAnsi="Times New Roman" w:cs="Times New Roman"/>
          <w:sz w:val="24"/>
          <w:szCs w:val="24"/>
        </w:rPr>
        <w:t xml:space="preserve"> user needs </w:t>
      </w:r>
      <w:r w:rsidR="00F47BC5" w:rsidRPr="00876E0C">
        <w:rPr>
          <w:rFonts w:ascii="Times New Roman" w:hAnsi="Times New Roman" w:cs="Times New Roman"/>
          <w:sz w:val="24"/>
          <w:szCs w:val="24"/>
        </w:rPr>
        <w:t xml:space="preserve">and </w:t>
      </w:r>
      <w:r w:rsidR="0059453A" w:rsidRPr="00876E0C">
        <w:rPr>
          <w:rFonts w:ascii="Times New Roman" w:hAnsi="Times New Roman" w:cs="Times New Roman"/>
          <w:sz w:val="24"/>
          <w:szCs w:val="24"/>
        </w:rPr>
        <w:t>maintain</w:t>
      </w:r>
      <w:r w:rsidR="00F941A9">
        <w:rPr>
          <w:rFonts w:ascii="Times New Roman" w:hAnsi="Times New Roman" w:cs="Times New Roman"/>
          <w:sz w:val="24"/>
          <w:szCs w:val="24"/>
        </w:rPr>
        <w:t>ing</w:t>
      </w:r>
      <w:r w:rsidR="0059453A" w:rsidRPr="00876E0C">
        <w:rPr>
          <w:rFonts w:ascii="Times New Roman" w:hAnsi="Times New Roman" w:cs="Times New Roman"/>
          <w:sz w:val="24"/>
          <w:szCs w:val="24"/>
        </w:rPr>
        <w:t xml:space="preserve"> the trust and credibility in the statistics they disseminate</w:t>
      </w:r>
      <w:r w:rsidR="00F47BC5" w:rsidRPr="00876E0C">
        <w:rPr>
          <w:rFonts w:ascii="Times New Roman" w:hAnsi="Times New Roman" w:cs="Times New Roman"/>
          <w:sz w:val="24"/>
          <w:szCs w:val="24"/>
        </w:rPr>
        <w:t xml:space="preserve">. </w:t>
      </w:r>
      <w:r w:rsidR="0059453A" w:rsidRPr="00876E0C">
        <w:rPr>
          <w:rFonts w:ascii="Times New Roman" w:hAnsi="Times New Roman" w:cs="Times New Roman"/>
          <w:sz w:val="24"/>
          <w:szCs w:val="24"/>
        </w:rPr>
        <w:t xml:space="preserve">In </w:t>
      </w:r>
      <w:r w:rsidR="0059453A" w:rsidRPr="00A30C20">
        <w:rPr>
          <w:rFonts w:ascii="Times New Roman" w:hAnsi="Times New Roman" w:cs="Times New Roman"/>
          <w:sz w:val="24"/>
          <w:szCs w:val="24"/>
        </w:rPr>
        <w:t>particular, IOs cannot only rely on official sources to play their “value</w:t>
      </w:r>
      <w:r w:rsidR="00876E0C" w:rsidRPr="00A30C20">
        <w:rPr>
          <w:rFonts w:ascii="Times New Roman" w:hAnsi="Times New Roman" w:cs="Times New Roman"/>
          <w:sz w:val="24"/>
          <w:szCs w:val="24"/>
        </w:rPr>
        <w:t xml:space="preserve"> </w:t>
      </w:r>
      <w:r w:rsidR="0059453A" w:rsidRPr="00A30C20">
        <w:rPr>
          <w:rFonts w:ascii="Times New Roman" w:hAnsi="Times New Roman" w:cs="Times New Roman"/>
          <w:sz w:val="24"/>
          <w:szCs w:val="24"/>
        </w:rPr>
        <w:t xml:space="preserve">added” role </w:t>
      </w:r>
      <w:r w:rsidR="00876E0C" w:rsidRPr="00A30C20">
        <w:rPr>
          <w:rFonts w:ascii="Times New Roman" w:hAnsi="Times New Roman" w:cs="Times New Roman"/>
          <w:sz w:val="24"/>
          <w:szCs w:val="24"/>
        </w:rPr>
        <w:t>a</w:t>
      </w:r>
      <w:r w:rsidR="0059453A" w:rsidRPr="00A30C20">
        <w:rPr>
          <w:rFonts w:ascii="Times New Roman" w:hAnsi="Times New Roman" w:cs="Times New Roman"/>
          <w:sz w:val="24"/>
          <w:szCs w:val="24"/>
        </w:rPr>
        <w:t xml:space="preserve">t </w:t>
      </w:r>
      <w:r w:rsidR="00876E0C" w:rsidRPr="00A30C20">
        <w:rPr>
          <w:rFonts w:ascii="Times New Roman" w:hAnsi="Times New Roman" w:cs="Times New Roman"/>
          <w:sz w:val="24"/>
          <w:szCs w:val="24"/>
        </w:rPr>
        <w:t xml:space="preserve">the </w:t>
      </w:r>
      <w:r w:rsidR="0059453A" w:rsidRPr="00A30C20">
        <w:rPr>
          <w:rFonts w:ascii="Times New Roman" w:hAnsi="Times New Roman" w:cs="Times New Roman"/>
          <w:sz w:val="24"/>
          <w:szCs w:val="24"/>
        </w:rPr>
        <w:t xml:space="preserve">international level </w:t>
      </w:r>
      <w:r w:rsidR="00876E0C" w:rsidRPr="00A30C20">
        <w:rPr>
          <w:rFonts w:ascii="Times New Roman" w:hAnsi="Times New Roman" w:cs="Times New Roman"/>
          <w:sz w:val="24"/>
          <w:szCs w:val="24"/>
        </w:rPr>
        <w:t>when</w:t>
      </w:r>
      <w:r w:rsidR="0059453A" w:rsidRPr="00A30C20">
        <w:rPr>
          <w:rFonts w:ascii="Times New Roman" w:hAnsi="Times New Roman" w:cs="Times New Roman"/>
          <w:sz w:val="24"/>
          <w:szCs w:val="24"/>
        </w:rPr>
        <w:t xml:space="preserve"> </w:t>
      </w:r>
      <w:r w:rsidR="00876E0C" w:rsidRPr="00A30C20">
        <w:rPr>
          <w:rFonts w:ascii="Times New Roman" w:hAnsi="Times New Roman" w:cs="Times New Roman"/>
          <w:sz w:val="24"/>
          <w:szCs w:val="24"/>
        </w:rPr>
        <w:t>national official statistics</w:t>
      </w:r>
      <w:r w:rsidR="0059453A" w:rsidRPr="00A30C20">
        <w:rPr>
          <w:rFonts w:ascii="Times New Roman" w:hAnsi="Times New Roman" w:cs="Times New Roman"/>
          <w:sz w:val="24"/>
          <w:szCs w:val="24"/>
        </w:rPr>
        <w:t xml:space="preserve"> </w:t>
      </w:r>
      <w:r w:rsidR="00876E0C" w:rsidRPr="00A30C20">
        <w:rPr>
          <w:rFonts w:ascii="Times New Roman" w:hAnsi="Times New Roman" w:cs="Times New Roman"/>
          <w:sz w:val="24"/>
          <w:szCs w:val="24"/>
        </w:rPr>
        <w:t>are n</w:t>
      </w:r>
      <w:r w:rsidR="0059453A" w:rsidRPr="00A30C20">
        <w:rPr>
          <w:rFonts w:ascii="Times New Roman" w:hAnsi="Times New Roman" w:cs="Times New Roman"/>
          <w:sz w:val="24"/>
          <w:szCs w:val="24"/>
        </w:rPr>
        <w:t xml:space="preserve">ot available or </w:t>
      </w:r>
      <w:r w:rsidR="006A3A23" w:rsidRPr="00A30C20">
        <w:rPr>
          <w:rFonts w:ascii="Times New Roman" w:hAnsi="Times New Roman" w:cs="Times New Roman"/>
          <w:sz w:val="24"/>
          <w:szCs w:val="24"/>
        </w:rPr>
        <w:t xml:space="preserve">do </w:t>
      </w:r>
      <w:r w:rsidR="00876E0C" w:rsidRPr="00A30C20">
        <w:rPr>
          <w:rFonts w:ascii="Times New Roman" w:hAnsi="Times New Roman" w:cs="Times New Roman"/>
          <w:sz w:val="24"/>
          <w:szCs w:val="24"/>
        </w:rPr>
        <w:t xml:space="preserve">not </w:t>
      </w:r>
      <w:r w:rsidR="006A3A23" w:rsidRPr="00A30C20">
        <w:rPr>
          <w:rFonts w:ascii="Times New Roman" w:hAnsi="Times New Roman" w:cs="Times New Roman"/>
          <w:sz w:val="24"/>
          <w:szCs w:val="24"/>
        </w:rPr>
        <w:t>meet international quality standards</w:t>
      </w:r>
      <w:r w:rsidR="0059453A" w:rsidRPr="00A30C20">
        <w:rPr>
          <w:rFonts w:ascii="Times New Roman" w:hAnsi="Times New Roman" w:cs="Times New Roman"/>
          <w:sz w:val="24"/>
          <w:szCs w:val="24"/>
        </w:rPr>
        <w:t xml:space="preserve">. </w:t>
      </w:r>
      <w:r w:rsidR="00E47840" w:rsidRPr="00A30C20">
        <w:rPr>
          <w:rFonts w:ascii="Times New Roman" w:hAnsi="Times New Roman" w:cs="Times New Roman"/>
          <w:sz w:val="24"/>
          <w:szCs w:val="24"/>
        </w:rPr>
        <w:t>Limited financial and institutional resources</w:t>
      </w:r>
      <w:r w:rsidR="006A3A23" w:rsidRPr="00A30C20">
        <w:rPr>
          <w:rFonts w:ascii="Times New Roman" w:hAnsi="Times New Roman" w:cs="Times New Roman"/>
          <w:sz w:val="24"/>
          <w:szCs w:val="24"/>
        </w:rPr>
        <w:t>,</w:t>
      </w:r>
      <w:r w:rsidR="00E47840" w:rsidRPr="00A30C20">
        <w:rPr>
          <w:rFonts w:ascii="Times New Roman" w:hAnsi="Times New Roman" w:cs="Times New Roman"/>
          <w:sz w:val="24"/>
          <w:szCs w:val="24"/>
        </w:rPr>
        <w:t xml:space="preserve"> </w:t>
      </w:r>
      <w:r w:rsidR="006A3A23" w:rsidRPr="00A30C20">
        <w:rPr>
          <w:rFonts w:ascii="Times New Roman" w:hAnsi="Times New Roman" w:cs="Times New Roman"/>
          <w:sz w:val="24"/>
          <w:szCs w:val="24"/>
        </w:rPr>
        <w:t xml:space="preserve">especially in developing countries, </w:t>
      </w:r>
      <w:r w:rsidR="00E47840" w:rsidRPr="00A30C20">
        <w:rPr>
          <w:rFonts w:ascii="Times New Roman" w:hAnsi="Times New Roman" w:cs="Times New Roman"/>
          <w:sz w:val="24"/>
          <w:szCs w:val="24"/>
        </w:rPr>
        <w:t>may prevent the implementation</w:t>
      </w:r>
      <w:r w:rsidR="00E47840" w:rsidRPr="00E47840">
        <w:rPr>
          <w:rFonts w:ascii="Times New Roman" w:hAnsi="Times New Roman" w:cs="Times New Roman"/>
          <w:sz w:val="24"/>
          <w:szCs w:val="24"/>
        </w:rPr>
        <w:t xml:space="preserve"> of proper data collection </w:t>
      </w:r>
      <w:r w:rsidR="006A3A23">
        <w:rPr>
          <w:rFonts w:ascii="Times New Roman" w:hAnsi="Times New Roman" w:cs="Times New Roman"/>
          <w:sz w:val="24"/>
          <w:szCs w:val="24"/>
        </w:rPr>
        <w:t>tool</w:t>
      </w:r>
      <w:r w:rsidR="00E47840" w:rsidRPr="00E47840">
        <w:rPr>
          <w:rFonts w:ascii="Times New Roman" w:hAnsi="Times New Roman" w:cs="Times New Roman"/>
          <w:sz w:val="24"/>
          <w:szCs w:val="24"/>
        </w:rPr>
        <w:t>s</w:t>
      </w:r>
      <w:r w:rsidR="006A3A23" w:rsidRPr="006A3A23">
        <w:rPr>
          <w:rFonts w:ascii="Times New Roman" w:hAnsi="Times New Roman" w:cs="Times New Roman"/>
          <w:sz w:val="24"/>
          <w:szCs w:val="24"/>
        </w:rPr>
        <w:t xml:space="preserve"> </w:t>
      </w:r>
      <w:r w:rsidR="006A3A23">
        <w:rPr>
          <w:rFonts w:ascii="Times New Roman" w:hAnsi="Times New Roman" w:cs="Times New Roman"/>
          <w:sz w:val="24"/>
          <w:szCs w:val="24"/>
        </w:rPr>
        <w:t xml:space="preserve">by </w:t>
      </w:r>
      <w:r w:rsidR="00D91D5F">
        <w:rPr>
          <w:rFonts w:ascii="Times New Roman" w:hAnsi="Times New Roman" w:cs="Times New Roman"/>
          <w:sz w:val="24"/>
          <w:szCs w:val="24"/>
        </w:rPr>
        <w:t>national statistical institutions</w:t>
      </w:r>
      <w:r w:rsidR="006A3A23">
        <w:rPr>
          <w:rFonts w:ascii="Times New Roman" w:hAnsi="Times New Roman" w:cs="Times New Roman"/>
          <w:sz w:val="24"/>
          <w:szCs w:val="24"/>
        </w:rPr>
        <w:t>.</w:t>
      </w:r>
      <w:r w:rsidR="00E47840" w:rsidRPr="00E47840">
        <w:rPr>
          <w:rFonts w:ascii="Times New Roman" w:hAnsi="Times New Roman" w:cs="Times New Roman"/>
          <w:sz w:val="24"/>
          <w:szCs w:val="24"/>
        </w:rPr>
        <w:t xml:space="preserve"> </w:t>
      </w:r>
      <w:r w:rsidR="00E47840">
        <w:rPr>
          <w:rFonts w:ascii="Times New Roman" w:hAnsi="Times New Roman" w:cs="Times New Roman"/>
          <w:sz w:val="24"/>
          <w:szCs w:val="24"/>
        </w:rPr>
        <w:t>In some countries</w:t>
      </w:r>
      <w:r w:rsidR="00D91D5F">
        <w:rPr>
          <w:rFonts w:ascii="Times New Roman" w:hAnsi="Times New Roman" w:cs="Times New Roman"/>
          <w:sz w:val="24"/>
          <w:szCs w:val="24"/>
        </w:rPr>
        <w:t>,</w:t>
      </w:r>
      <w:r w:rsidR="00E47840">
        <w:rPr>
          <w:rFonts w:ascii="Times New Roman" w:hAnsi="Times New Roman" w:cs="Times New Roman"/>
          <w:sz w:val="24"/>
          <w:szCs w:val="24"/>
        </w:rPr>
        <w:t xml:space="preserve"> national definitions may differ from international definitions and data produced may therefore not be international</w:t>
      </w:r>
      <w:r w:rsidR="004E6760">
        <w:rPr>
          <w:rFonts w:ascii="Times New Roman" w:hAnsi="Times New Roman" w:cs="Times New Roman"/>
          <w:sz w:val="24"/>
          <w:szCs w:val="24"/>
        </w:rPr>
        <w:t>ly</w:t>
      </w:r>
      <w:bookmarkStart w:id="0" w:name="_GoBack"/>
      <w:bookmarkEnd w:id="0"/>
      <w:r w:rsidR="00E47840">
        <w:rPr>
          <w:rFonts w:ascii="Times New Roman" w:hAnsi="Times New Roman" w:cs="Times New Roman"/>
          <w:sz w:val="24"/>
          <w:szCs w:val="24"/>
        </w:rPr>
        <w:t xml:space="preserve"> comparable. </w:t>
      </w:r>
      <w:r w:rsidR="00876E0C" w:rsidRPr="00876E0C">
        <w:rPr>
          <w:rFonts w:ascii="Times New Roman" w:hAnsi="Times New Roman" w:cs="Times New Roman"/>
          <w:sz w:val="24"/>
          <w:szCs w:val="24"/>
        </w:rPr>
        <w:t>In countries</w:t>
      </w:r>
      <w:r w:rsidR="00876E0C">
        <w:rPr>
          <w:rFonts w:ascii="Times New Roman" w:hAnsi="Times New Roman" w:cs="Times New Roman"/>
          <w:sz w:val="24"/>
          <w:szCs w:val="24"/>
        </w:rPr>
        <w:t xml:space="preserve"> </w:t>
      </w:r>
      <w:r w:rsidR="00876E0C" w:rsidRPr="00876E0C">
        <w:rPr>
          <w:rFonts w:ascii="Times New Roman" w:hAnsi="Times New Roman" w:cs="Times New Roman"/>
          <w:sz w:val="24"/>
          <w:szCs w:val="24"/>
        </w:rPr>
        <w:t xml:space="preserve">where the statistical process is not transparent, </w:t>
      </w:r>
      <w:r w:rsidR="006A3A23" w:rsidRPr="00876E0C">
        <w:rPr>
          <w:rFonts w:ascii="Times New Roman" w:hAnsi="Times New Roman" w:cs="Times New Roman"/>
          <w:sz w:val="24"/>
          <w:szCs w:val="24"/>
        </w:rPr>
        <w:t xml:space="preserve">government </w:t>
      </w:r>
      <w:r w:rsidR="00876E0C" w:rsidRPr="00876E0C">
        <w:rPr>
          <w:rFonts w:ascii="Times New Roman" w:hAnsi="Times New Roman" w:cs="Times New Roman"/>
          <w:sz w:val="24"/>
          <w:szCs w:val="24"/>
        </w:rPr>
        <w:t>statistics on areas that are highly politically sensitive</w:t>
      </w:r>
      <w:r w:rsidR="00876E0C">
        <w:rPr>
          <w:rFonts w:ascii="Times New Roman" w:hAnsi="Times New Roman" w:cs="Times New Roman"/>
          <w:sz w:val="24"/>
          <w:szCs w:val="24"/>
        </w:rPr>
        <w:t xml:space="preserve"> </w:t>
      </w:r>
      <w:r w:rsidR="00876E0C" w:rsidRPr="00876E0C">
        <w:rPr>
          <w:rFonts w:ascii="Times New Roman" w:hAnsi="Times New Roman" w:cs="Times New Roman"/>
          <w:sz w:val="24"/>
          <w:szCs w:val="24"/>
        </w:rPr>
        <w:t>may not always meet</w:t>
      </w:r>
      <w:r w:rsidR="00876E0C">
        <w:rPr>
          <w:rFonts w:ascii="Times New Roman" w:hAnsi="Times New Roman" w:cs="Times New Roman"/>
          <w:sz w:val="24"/>
          <w:szCs w:val="24"/>
        </w:rPr>
        <w:t xml:space="preserve"> </w:t>
      </w:r>
      <w:r w:rsidR="00876E0C" w:rsidRPr="00876E0C">
        <w:rPr>
          <w:rFonts w:ascii="Times New Roman" w:hAnsi="Times New Roman" w:cs="Times New Roman"/>
          <w:sz w:val="24"/>
          <w:szCs w:val="24"/>
        </w:rPr>
        <w:t>the highest quality standards.</w:t>
      </w:r>
      <w:r w:rsidR="00E47840">
        <w:rPr>
          <w:rFonts w:ascii="Times New Roman" w:hAnsi="Times New Roman" w:cs="Times New Roman"/>
          <w:sz w:val="24"/>
          <w:szCs w:val="24"/>
        </w:rPr>
        <w:t xml:space="preserve"> </w:t>
      </w:r>
      <w:r w:rsidR="00F941A9">
        <w:rPr>
          <w:rFonts w:ascii="Times New Roman" w:hAnsi="Times New Roman" w:cs="Times New Roman"/>
          <w:sz w:val="24"/>
          <w:szCs w:val="24"/>
        </w:rPr>
        <w:t>Finally, m</w:t>
      </w:r>
      <w:r w:rsidR="002330C1">
        <w:rPr>
          <w:rFonts w:ascii="Times New Roman" w:hAnsi="Times New Roman" w:cs="Times New Roman"/>
          <w:sz w:val="24"/>
          <w:szCs w:val="24"/>
        </w:rPr>
        <w:t xml:space="preserve">any NSS find it difficult to meet </w:t>
      </w:r>
      <w:r w:rsidR="002330C1" w:rsidRPr="00A206EE">
        <w:rPr>
          <w:rFonts w:ascii="Times New Roman" w:hAnsi="Times New Roman" w:cs="Times New Roman"/>
          <w:sz w:val="24"/>
          <w:szCs w:val="24"/>
        </w:rPr>
        <w:t xml:space="preserve">the rapidly increasing demand on the </w:t>
      </w:r>
      <w:r w:rsidR="00A206EE">
        <w:rPr>
          <w:rFonts w:ascii="Times New Roman" w:hAnsi="Times New Roman" w:cs="Times New Roman"/>
          <w:sz w:val="24"/>
          <w:szCs w:val="24"/>
        </w:rPr>
        <w:t>g</w:t>
      </w:r>
      <w:r w:rsidR="002330C1" w:rsidRPr="00A206EE">
        <w:rPr>
          <w:rFonts w:ascii="Times New Roman" w:hAnsi="Times New Roman" w:cs="Times New Roman"/>
          <w:sz w:val="24"/>
          <w:szCs w:val="24"/>
        </w:rPr>
        <w:t xml:space="preserve">lobal </w:t>
      </w:r>
      <w:r w:rsidR="00A206EE">
        <w:rPr>
          <w:rFonts w:ascii="Times New Roman" w:hAnsi="Times New Roman" w:cs="Times New Roman"/>
          <w:sz w:val="24"/>
          <w:szCs w:val="24"/>
        </w:rPr>
        <w:t>s</w:t>
      </w:r>
      <w:r w:rsidR="002330C1" w:rsidRPr="00A206EE">
        <w:rPr>
          <w:rFonts w:ascii="Times New Roman" w:hAnsi="Times New Roman" w:cs="Times New Roman"/>
          <w:sz w:val="24"/>
          <w:szCs w:val="24"/>
        </w:rPr>
        <w:t xml:space="preserve">tatistical </w:t>
      </w:r>
      <w:r w:rsidR="00A206EE">
        <w:rPr>
          <w:rFonts w:ascii="Times New Roman" w:hAnsi="Times New Roman" w:cs="Times New Roman"/>
          <w:sz w:val="24"/>
          <w:szCs w:val="24"/>
        </w:rPr>
        <w:t>s</w:t>
      </w:r>
      <w:r w:rsidR="002330C1" w:rsidRPr="00A206EE">
        <w:rPr>
          <w:rFonts w:ascii="Times New Roman" w:hAnsi="Times New Roman" w:cs="Times New Roman"/>
          <w:sz w:val="24"/>
          <w:szCs w:val="24"/>
        </w:rPr>
        <w:t xml:space="preserve">ystem for real-time statistics or for data in new areas. </w:t>
      </w:r>
    </w:p>
    <w:p w:rsidR="0059453A" w:rsidRPr="00876E0C" w:rsidRDefault="002330C1" w:rsidP="00F941A9">
      <w:pPr>
        <w:widowControl w:val="0"/>
        <w:tabs>
          <w:tab w:val="left" w:pos="0"/>
        </w:tabs>
        <w:spacing w:before="240" w:after="0" w:line="360" w:lineRule="auto"/>
        <w:rPr>
          <w:rFonts w:ascii="Times New Roman" w:hAnsi="Times New Roman" w:cs="Times New Roman"/>
          <w:sz w:val="24"/>
          <w:szCs w:val="24"/>
        </w:rPr>
      </w:pPr>
      <w:r w:rsidRPr="00876E0C">
        <w:rPr>
          <w:rFonts w:ascii="Times New Roman" w:hAnsi="Times New Roman" w:cs="Times New Roman"/>
          <w:sz w:val="24"/>
          <w:szCs w:val="24"/>
        </w:rPr>
        <w:t xml:space="preserve">In these instances, non-official sources </w:t>
      </w:r>
      <w:r>
        <w:rPr>
          <w:rFonts w:ascii="Times New Roman" w:hAnsi="Times New Roman" w:cs="Times New Roman"/>
          <w:sz w:val="24"/>
          <w:szCs w:val="24"/>
        </w:rPr>
        <w:t xml:space="preserve">may </w:t>
      </w:r>
      <w:r w:rsidRPr="00876E0C">
        <w:rPr>
          <w:rFonts w:ascii="Times New Roman" w:hAnsi="Times New Roman" w:cs="Times New Roman"/>
          <w:sz w:val="24"/>
          <w:szCs w:val="24"/>
        </w:rPr>
        <w:t>offer the only means to</w:t>
      </w:r>
      <w:r>
        <w:rPr>
          <w:rFonts w:ascii="Times New Roman" w:hAnsi="Times New Roman" w:cs="Times New Roman"/>
          <w:sz w:val="24"/>
          <w:szCs w:val="24"/>
        </w:rPr>
        <w:t xml:space="preserve"> </w:t>
      </w:r>
      <w:r w:rsidR="00A30C20">
        <w:rPr>
          <w:rFonts w:ascii="Times New Roman" w:hAnsi="Times New Roman" w:cs="Times New Roman"/>
          <w:sz w:val="24"/>
          <w:szCs w:val="24"/>
        </w:rPr>
        <w:t>bridge</w:t>
      </w:r>
      <w:r w:rsidR="00A30C20" w:rsidRPr="00A30C20">
        <w:rPr>
          <w:rFonts w:ascii="Times New Roman" w:hAnsi="Times New Roman" w:cs="Times New Roman"/>
          <w:sz w:val="24"/>
          <w:szCs w:val="24"/>
        </w:rPr>
        <w:t xml:space="preserve"> the information-gaps left by official statistics.</w:t>
      </w:r>
      <w:r w:rsidR="00A30C20">
        <w:rPr>
          <w:rFonts w:ascii="Times New Roman" w:hAnsi="Times New Roman" w:cs="Times New Roman"/>
          <w:sz w:val="24"/>
          <w:szCs w:val="24"/>
        </w:rPr>
        <w:t xml:space="preserve"> </w:t>
      </w:r>
      <w:r>
        <w:rPr>
          <w:rFonts w:ascii="Times New Roman" w:hAnsi="Times New Roman" w:cs="Times New Roman"/>
          <w:sz w:val="24"/>
          <w:szCs w:val="24"/>
        </w:rPr>
        <w:t>Traditionally</w:t>
      </w:r>
      <w:r w:rsidR="00816A28">
        <w:rPr>
          <w:rFonts w:ascii="Times New Roman" w:hAnsi="Times New Roman" w:cs="Times New Roman"/>
          <w:sz w:val="24"/>
          <w:szCs w:val="24"/>
        </w:rPr>
        <w:t>,</w:t>
      </w:r>
      <w:r>
        <w:rPr>
          <w:rFonts w:ascii="Times New Roman" w:hAnsi="Times New Roman" w:cs="Times New Roman"/>
          <w:sz w:val="24"/>
          <w:szCs w:val="24"/>
        </w:rPr>
        <w:t xml:space="preserve"> </w:t>
      </w:r>
      <w:r w:rsidR="00A30C20" w:rsidRPr="00876E0C">
        <w:rPr>
          <w:rFonts w:ascii="Times New Roman" w:hAnsi="Times New Roman" w:cs="Times New Roman"/>
          <w:sz w:val="24"/>
          <w:szCs w:val="24"/>
        </w:rPr>
        <w:t xml:space="preserve">non-official sources </w:t>
      </w:r>
      <w:r w:rsidR="00A30C20">
        <w:rPr>
          <w:rFonts w:ascii="Times New Roman" w:hAnsi="Times New Roman" w:cs="Times New Roman"/>
          <w:sz w:val="24"/>
          <w:szCs w:val="24"/>
        </w:rPr>
        <w:t xml:space="preserve">are used by IOs </w:t>
      </w:r>
      <w:r w:rsidRPr="00876E0C">
        <w:rPr>
          <w:rFonts w:ascii="Times New Roman" w:hAnsi="Times New Roman" w:cs="Times New Roman"/>
          <w:sz w:val="24"/>
          <w:szCs w:val="24"/>
        </w:rPr>
        <w:t xml:space="preserve">to </w:t>
      </w:r>
      <w:r w:rsidR="00A30C20">
        <w:rPr>
          <w:rFonts w:ascii="Times New Roman" w:hAnsi="Times New Roman" w:cs="Times New Roman"/>
          <w:sz w:val="24"/>
          <w:szCs w:val="24"/>
        </w:rPr>
        <w:t xml:space="preserve">validate official data; to </w:t>
      </w:r>
      <w:r w:rsidR="00A30C20" w:rsidRPr="00876E0C">
        <w:rPr>
          <w:rFonts w:ascii="Times New Roman" w:hAnsi="Times New Roman" w:cs="Times New Roman"/>
          <w:sz w:val="24"/>
          <w:szCs w:val="24"/>
        </w:rPr>
        <w:t xml:space="preserve">increase </w:t>
      </w:r>
      <w:r w:rsidR="00A30C20">
        <w:rPr>
          <w:rFonts w:ascii="Times New Roman" w:hAnsi="Times New Roman" w:cs="Times New Roman"/>
          <w:sz w:val="24"/>
          <w:szCs w:val="24"/>
        </w:rPr>
        <w:t xml:space="preserve">their </w:t>
      </w:r>
      <w:r w:rsidR="00A30C20" w:rsidRPr="00876E0C">
        <w:rPr>
          <w:rFonts w:ascii="Times New Roman" w:hAnsi="Times New Roman" w:cs="Times New Roman"/>
          <w:sz w:val="24"/>
          <w:szCs w:val="24"/>
        </w:rPr>
        <w:t xml:space="preserve">accuracy </w:t>
      </w:r>
      <w:r w:rsidR="00A30C20">
        <w:rPr>
          <w:rFonts w:ascii="Times New Roman" w:hAnsi="Times New Roman" w:cs="Times New Roman"/>
          <w:sz w:val="24"/>
          <w:szCs w:val="24"/>
        </w:rPr>
        <w:t xml:space="preserve">and </w:t>
      </w:r>
      <w:r w:rsidR="00A30C20" w:rsidRPr="00876E0C">
        <w:rPr>
          <w:rFonts w:ascii="Times New Roman" w:hAnsi="Times New Roman" w:cs="Times New Roman"/>
          <w:sz w:val="24"/>
          <w:szCs w:val="24"/>
        </w:rPr>
        <w:t>comprehensiveness;</w:t>
      </w:r>
      <w:r w:rsidR="00A30C20">
        <w:rPr>
          <w:rFonts w:ascii="Times New Roman" w:hAnsi="Times New Roman" w:cs="Times New Roman"/>
          <w:sz w:val="24"/>
          <w:szCs w:val="24"/>
        </w:rPr>
        <w:t xml:space="preserve"> </w:t>
      </w:r>
      <w:r w:rsidR="00A30C20" w:rsidRPr="00876E0C">
        <w:rPr>
          <w:rFonts w:ascii="Times New Roman" w:hAnsi="Times New Roman" w:cs="Times New Roman"/>
          <w:sz w:val="24"/>
          <w:szCs w:val="24"/>
        </w:rPr>
        <w:t xml:space="preserve">to </w:t>
      </w:r>
      <w:r w:rsidR="00A30C20">
        <w:rPr>
          <w:rFonts w:ascii="Times New Roman" w:hAnsi="Times New Roman" w:cs="Times New Roman"/>
          <w:sz w:val="24"/>
          <w:szCs w:val="24"/>
        </w:rPr>
        <w:t xml:space="preserve">improve </w:t>
      </w:r>
      <w:r w:rsidR="00A30C20" w:rsidRPr="00876E0C">
        <w:rPr>
          <w:rFonts w:ascii="Times New Roman" w:hAnsi="Times New Roman" w:cs="Times New Roman"/>
          <w:sz w:val="24"/>
          <w:szCs w:val="24"/>
        </w:rPr>
        <w:t>data comparab</w:t>
      </w:r>
      <w:r w:rsidR="00A30C20">
        <w:rPr>
          <w:rFonts w:ascii="Times New Roman" w:hAnsi="Times New Roman" w:cs="Times New Roman"/>
          <w:sz w:val="24"/>
          <w:szCs w:val="24"/>
        </w:rPr>
        <w:t>i</w:t>
      </w:r>
      <w:r w:rsidR="00A30C20" w:rsidRPr="00876E0C">
        <w:rPr>
          <w:rFonts w:ascii="Times New Roman" w:hAnsi="Times New Roman" w:cs="Times New Roman"/>
          <w:sz w:val="24"/>
          <w:szCs w:val="24"/>
        </w:rPr>
        <w:t>l</w:t>
      </w:r>
      <w:r w:rsidR="00A30C20">
        <w:rPr>
          <w:rFonts w:ascii="Times New Roman" w:hAnsi="Times New Roman" w:cs="Times New Roman"/>
          <w:sz w:val="24"/>
          <w:szCs w:val="24"/>
        </w:rPr>
        <w:t>ity and to</w:t>
      </w:r>
      <w:r w:rsidR="00A30C20" w:rsidRPr="00876E0C">
        <w:rPr>
          <w:rFonts w:ascii="Times New Roman" w:hAnsi="Times New Roman" w:cs="Times New Roman"/>
          <w:sz w:val="24"/>
          <w:szCs w:val="24"/>
        </w:rPr>
        <w:t xml:space="preserve"> </w:t>
      </w:r>
      <w:r w:rsidRPr="00876E0C">
        <w:rPr>
          <w:rFonts w:ascii="Times New Roman" w:hAnsi="Times New Roman" w:cs="Times New Roman"/>
          <w:sz w:val="24"/>
          <w:szCs w:val="24"/>
        </w:rPr>
        <w:t xml:space="preserve">fill </w:t>
      </w:r>
      <w:r w:rsidR="00A30C20" w:rsidRPr="00876E0C">
        <w:rPr>
          <w:rFonts w:ascii="Times New Roman" w:hAnsi="Times New Roman" w:cs="Times New Roman"/>
          <w:sz w:val="24"/>
          <w:szCs w:val="24"/>
        </w:rPr>
        <w:t>missing values</w:t>
      </w:r>
      <w:r w:rsidRPr="00876E0C">
        <w:rPr>
          <w:rFonts w:ascii="Times New Roman" w:hAnsi="Times New Roman" w:cs="Times New Roman"/>
          <w:sz w:val="24"/>
          <w:szCs w:val="24"/>
        </w:rPr>
        <w:t>.</w:t>
      </w:r>
      <w:r w:rsidR="00A30C20">
        <w:rPr>
          <w:rFonts w:ascii="Times New Roman" w:hAnsi="Times New Roman" w:cs="Times New Roman"/>
          <w:sz w:val="24"/>
          <w:szCs w:val="24"/>
        </w:rPr>
        <w:t xml:space="preserve"> </w:t>
      </w:r>
      <w:r w:rsidR="00F57A66">
        <w:rPr>
          <w:rFonts w:ascii="Times New Roman" w:hAnsi="Times New Roman" w:cs="Times New Roman"/>
          <w:sz w:val="24"/>
          <w:szCs w:val="24"/>
        </w:rPr>
        <w:t>Less common are the</w:t>
      </w:r>
      <w:r w:rsidR="00BF3592">
        <w:rPr>
          <w:rFonts w:ascii="Times New Roman" w:hAnsi="Times New Roman" w:cs="Times New Roman"/>
          <w:sz w:val="24"/>
          <w:szCs w:val="24"/>
        </w:rPr>
        <w:t xml:space="preserve"> cases</w:t>
      </w:r>
      <w:r w:rsidR="00F57A66">
        <w:rPr>
          <w:rFonts w:ascii="Times New Roman" w:hAnsi="Times New Roman" w:cs="Times New Roman"/>
          <w:sz w:val="24"/>
          <w:szCs w:val="24"/>
        </w:rPr>
        <w:t xml:space="preserve"> in which</w:t>
      </w:r>
      <w:r w:rsidR="00BF3592">
        <w:rPr>
          <w:rFonts w:ascii="Times New Roman" w:hAnsi="Times New Roman" w:cs="Times New Roman"/>
          <w:sz w:val="24"/>
          <w:szCs w:val="24"/>
        </w:rPr>
        <w:t xml:space="preserve"> IOs undertake</w:t>
      </w:r>
      <w:r w:rsidRPr="00876E0C">
        <w:rPr>
          <w:rFonts w:ascii="Times New Roman" w:hAnsi="Times New Roman" w:cs="Times New Roman"/>
          <w:sz w:val="24"/>
          <w:szCs w:val="24"/>
        </w:rPr>
        <w:t xml:space="preserve"> independent </w:t>
      </w:r>
      <w:r w:rsidR="00F57A66">
        <w:rPr>
          <w:rFonts w:ascii="Times New Roman" w:hAnsi="Times New Roman" w:cs="Times New Roman"/>
          <w:sz w:val="24"/>
          <w:szCs w:val="24"/>
        </w:rPr>
        <w:t>data</w:t>
      </w:r>
      <w:r w:rsidRPr="00876E0C">
        <w:rPr>
          <w:rFonts w:ascii="Times New Roman" w:hAnsi="Times New Roman" w:cs="Times New Roman"/>
          <w:sz w:val="24"/>
          <w:szCs w:val="24"/>
        </w:rPr>
        <w:t xml:space="preserve"> collection</w:t>
      </w:r>
      <w:r w:rsidR="00F57A66">
        <w:rPr>
          <w:rFonts w:ascii="Times New Roman" w:hAnsi="Times New Roman" w:cs="Times New Roman"/>
          <w:sz w:val="24"/>
          <w:szCs w:val="24"/>
        </w:rPr>
        <w:t>s</w:t>
      </w:r>
      <w:r w:rsidRPr="00876E0C">
        <w:rPr>
          <w:rFonts w:ascii="Times New Roman" w:hAnsi="Times New Roman" w:cs="Times New Roman"/>
          <w:sz w:val="24"/>
          <w:szCs w:val="24"/>
        </w:rPr>
        <w:t xml:space="preserve"> to </w:t>
      </w:r>
      <w:r w:rsidR="00F57A66">
        <w:rPr>
          <w:rFonts w:ascii="Times New Roman" w:hAnsi="Times New Roman" w:cs="Times New Roman"/>
          <w:sz w:val="24"/>
          <w:szCs w:val="24"/>
        </w:rPr>
        <w:t>produce</w:t>
      </w:r>
      <w:r w:rsidRPr="00876E0C">
        <w:rPr>
          <w:rFonts w:ascii="Times New Roman" w:hAnsi="Times New Roman" w:cs="Times New Roman"/>
          <w:sz w:val="24"/>
          <w:szCs w:val="24"/>
        </w:rPr>
        <w:t xml:space="preserve"> indicators specific to the</w:t>
      </w:r>
      <w:r w:rsidR="00F57A66">
        <w:rPr>
          <w:rFonts w:ascii="Times New Roman" w:hAnsi="Times New Roman" w:cs="Times New Roman"/>
          <w:sz w:val="24"/>
          <w:szCs w:val="24"/>
        </w:rPr>
        <w:t>ir</w:t>
      </w:r>
      <w:r w:rsidRPr="00876E0C">
        <w:rPr>
          <w:rFonts w:ascii="Times New Roman" w:hAnsi="Times New Roman" w:cs="Times New Roman"/>
          <w:sz w:val="24"/>
          <w:szCs w:val="24"/>
        </w:rPr>
        <w:t xml:space="preserve"> mission and </w:t>
      </w:r>
      <w:r w:rsidR="00F941A9">
        <w:rPr>
          <w:rFonts w:ascii="Times New Roman" w:hAnsi="Times New Roman" w:cs="Times New Roman"/>
          <w:sz w:val="24"/>
          <w:szCs w:val="24"/>
        </w:rPr>
        <w:t xml:space="preserve">which are </w:t>
      </w:r>
      <w:r w:rsidRPr="00876E0C">
        <w:rPr>
          <w:rFonts w:ascii="Times New Roman" w:hAnsi="Times New Roman" w:cs="Times New Roman"/>
          <w:sz w:val="24"/>
          <w:szCs w:val="24"/>
        </w:rPr>
        <w:t xml:space="preserve">not covered by </w:t>
      </w:r>
      <w:r w:rsidR="00F57A66">
        <w:rPr>
          <w:rFonts w:ascii="Times New Roman" w:hAnsi="Times New Roman" w:cs="Times New Roman"/>
          <w:sz w:val="24"/>
          <w:szCs w:val="24"/>
        </w:rPr>
        <w:t xml:space="preserve">official </w:t>
      </w:r>
      <w:r w:rsidRPr="00876E0C">
        <w:rPr>
          <w:rFonts w:ascii="Times New Roman" w:hAnsi="Times New Roman" w:cs="Times New Roman"/>
          <w:sz w:val="24"/>
          <w:szCs w:val="24"/>
        </w:rPr>
        <w:t>national statistics.</w:t>
      </w:r>
    </w:p>
    <w:p w:rsidR="00A206EE" w:rsidRPr="00876E0C" w:rsidRDefault="00F57A66" w:rsidP="00F941A9">
      <w:pPr>
        <w:widowControl w:val="0"/>
        <w:tabs>
          <w:tab w:val="left" w:pos="0"/>
        </w:tabs>
        <w:spacing w:before="240" w:after="0" w:line="360" w:lineRule="auto"/>
        <w:rPr>
          <w:rFonts w:ascii="Times New Roman" w:hAnsi="Times New Roman" w:cs="Times New Roman"/>
          <w:sz w:val="24"/>
          <w:szCs w:val="24"/>
        </w:rPr>
      </w:pPr>
      <w:r w:rsidRPr="00A206EE">
        <w:rPr>
          <w:rFonts w:ascii="Times New Roman" w:hAnsi="Times New Roman" w:cs="Times New Roman"/>
          <w:sz w:val="24"/>
          <w:szCs w:val="24"/>
        </w:rPr>
        <w:t>In all these cases</w:t>
      </w:r>
      <w:r w:rsidR="00A206EE">
        <w:rPr>
          <w:rFonts w:ascii="Times New Roman" w:hAnsi="Times New Roman" w:cs="Times New Roman"/>
          <w:sz w:val="24"/>
          <w:szCs w:val="24"/>
        </w:rPr>
        <w:t>,</w:t>
      </w:r>
      <w:r w:rsidRPr="00A206EE">
        <w:rPr>
          <w:rFonts w:ascii="Times New Roman" w:hAnsi="Times New Roman" w:cs="Times New Roman"/>
          <w:sz w:val="24"/>
          <w:szCs w:val="24"/>
        </w:rPr>
        <w:t xml:space="preserve"> the adoption of non</w:t>
      </w:r>
      <w:r w:rsidR="00A206EE">
        <w:rPr>
          <w:rFonts w:ascii="Times New Roman" w:hAnsi="Times New Roman" w:cs="Times New Roman"/>
          <w:sz w:val="24"/>
          <w:szCs w:val="24"/>
        </w:rPr>
        <w:t>-</w:t>
      </w:r>
      <w:r w:rsidRPr="00A206EE">
        <w:rPr>
          <w:rFonts w:ascii="Times New Roman" w:hAnsi="Times New Roman" w:cs="Times New Roman"/>
          <w:sz w:val="24"/>
          <w:szCs w:val="24"/>
        </w:rPr>
        <w:t xml:space="preserve">official </w:t>
      </w:r>
      <w:r w:rsidR="00A206EE" w:rsidRPr="00A206EE">
        <w:rPr>
          <w:rFonts w:ascii="Times New Roman" w:hAnsi="Times New Roman" w:cs="Times New Roman"/>
          <w:sz w:val="24"/>
          <w:szCs w:val="24"/>
        </w:rPr>
        <w:t xml:space="preserve">data </w:t>
      </w:r>
      <w:r w:rsidRPr="00A206EE">
        <w:rPr>
          <w:rFonts w:ascii="Times New Roman" w:hAnsi="Times New Roman" w:cs="Times New Roman"/>
          <w:sz w:val="24"/>
          <w:szCs w:val="24"/>
        </w:rPr>
        <w:t xml:space="preserve">should be made </w:t>
      </w:r>
      <w:r w:rsidR="00A206EE" w:rsidRPr="00A206EE">
        <w:rPr>
          <w:rFonts w:ascii="Times New Roman" w:hAnsi="Times New Roman" w:cs="Times New Roman"/>
          <w:sz w:val="24"/>
          <w:szCs w:val="24"/>
        </w:rPr>
        <w:t xml:space="preserve">by IOs </w:t>
      </w:r>
      <w:r w:rsidRPr="00A206EE">
        <w:rPr>
          <w:rFonts w:ascii="Times New Roman" w:hAnsi="Times New Roman" w:cs="Times New Roman"/>
          <w:sz w:val="24"/>
          <w:szCs w:val="24"/>
        </w:rPr>
        <w:t xml:space="preserve">only when </w:t>
      </w:r>
      <w:r w:rsidR="00A206EE" w:rsidRPr="00A206EE">
        <w:rPr>
          <w:rFonts w:ascii="Times New Roman" w:hAnsi="Times New Roman" w:cs="Times New Roman"/>
          <w:sz w:val="24"/>
          <w:szCs w:val="24"/>
        </w:rPr>
        <w:t>all</w:t>
      </w:r>
      <w:r w:rsidRPr="00A206EE">
        <w:rPr>
          <w:rFonts w:ascii="Times New Roman" w:hAnsi="Times New Roman" w:cs="Times New Roman"/>
          <w:sz w:val="24"/>
          <w:szCs w:val="24"/>
        </w:rPr>
        <w:t xml:space="preserve"> the </w:t>
      </w:r>
      <w:r w:rsidR="00A206EE" w:rsidRPr="00A206EE">
        <w:rPr>
          <w:rFonts w:ascii="Times New Roman" w:hAnsi="Times New Roman" w:cs="Times New Roman"/>
          <w:sz w:val="24"/>
          <w:szCs w:val="24"/>
        </w:rPr>
        <w:t>possibilit</w:t>
      </w:r>
      <w:r w:rsidR="00F941A9">
        <w:rPr>
          <w:rFonts w:ascii="Times New Roman" w:hAnsi="Times New Roman" w:cs="Times New Roman"/>
          <w:sz w:val="24"/>
          <w:szCs w:val="24"/>
        </w:rPr>
        <w:t>ies</w:t>
      </w:r>
      <w:r w:rsidR="00A206EE" w:rsidRPr="00A206EE">
        <w:rPr>
          <w:rFonts w:ascii="Times New Roman" w:hAnsi="Times New Roman" w:cs="Times New Roman"/>
          <w:sz w:val="24"/>
          <w:szCs w:val="24"/>
        </w:rPr>
        <w:t xml:space="preserve"> of using national sources have been exhausted. In addition, </w:t>
      </w:r>
      <w:r w:rsidRPr="00A206EE">
        <w:rPr>
          <w:rFonts w:ascii="Times New Roman" w:hAnsi="Times New Roman" w:cs="Times New Roman"/>
          <w:sz w:val="24"/>
          <w:szCs w:val="24"/>
        </w:rPr>
        <w:t xml:space="preserve">strict </w:t>
      </w:r>
      <w:r w:rsidR="00A206EE" w:rsidRPr="00A206EE">
        <w:rPr>
          <w:rFonts w:ascii="Times New Roman" w:hAnsi="Times New Roman" w:cs="Times New Roman"/>
          <w:sz w:val="24"/>
          <w:szCs w:val="24"/>
        </w:rPr>
        <w:t xml:space="preserve">and transparent </w:t>
      </w:r>
      <w:r w:rsidRPr="00A206EE">
        <w:rPr>
          <w:rFonts w:ascii="Times New Roman" w:hAnsi="Times New Roman" w:cs="Times New Roman"/>
          <w:sz w:val="24"/>
          <w:szCs w:val="24"/>
        </w:rPr>
        <w:t>protocol</w:t>
      </w:r>
      <w:r w:rsidR="00A206EE" w:rsidRPr="00A206EE">
        <w:rPr>
          <w:rFonts w:ascii="Times New Roman" w:hAnsi="Times New Roman" w:cs="Times New Roman"/>
          <w:sz w:val="24"/>
          <w:szCs w:val="24"/>
        </w:rPr>
        <w:t xml:space="preserve">s should be applied in order to ensure </w:t>
      </w:r>
      <w:r w:rsidRPr="00A206EE">
        <w:rPr>
          <w:rFonts w:ascii="Times New Roman" w:hAnsi="Times New Roman" w:cs="Times New Roman"/>
          <w:sz w:val="24"/>
          <w:szCs w:val="24"/>
        </w:rPr>
        <w:t>th</w:t>
      </w:r>
      <w:r w:rsidR="00A206EE" w:rsidRPr="00A206EE">
        <w:rPr>
          <w:rFonts w:ascii="Times New Roman" w:hAnsi="Times New Roman" w:cs="Times New Roman"/>
          <w:sz w:val="24"/>
          <w:szCs w:val="24"/>
        </w:rPr>
        <w:t>at</w:t>
      </w:r>
      <w:r w:rsidRPr="00A206EE">
        <w:rPr>
          <w:rFonts w:ascii="Times New Roman" w:hAnsi="Times New Roman" w:cs="Times New Roman"/>
          <w:sz w:val="24"/>
          <w:szCs w:val="24"/>
        </w:rPr>
        <w:t xml:space="preserve"> </w:t>
      </w:r>
      <w:r w:rsidR="00A206EE" w:rsidRPr="00A206EE">
        <w:rPr>
          <w:rFonts w:ascii="Times New Roman" w:hAnsi="Times New Roman" w:cs="Times New Roman"/>
          <w:sz w:val="24"/>
          <w:szCs w:val="24"/>
        </w:rPr>
        <w:t>non</w:t>
      </w:r>
      <w:r w:rsidR="00A206EE">
        <w:rPr>
          <w:rFonts w:ascii="Times New Roman" w:hAnsi="Times New Roman" w:cs="Times New Roman"/>
          <w:sz w:val="24"/>
          <w:szCs w:val="24"/>
        </w:rPr>
        <w:t>-</w:t>
      </w:r>
      <w:r w:rsidR="00A206EE" w:rsidRPr="00A206EE">
        <w:rPr>
          <w:rFonts w:ascii="Times New Roman" w:hAnsi="Times New Roman" w:cs="Times New Roman"/>
          <w:sz w:val="24"/>
          <w:szCs w:val="24"/>
        </w:rPr>
        <w:t xml:space="preserve">official statistics used by IOs are of good </w:t>
      </w:r>
      <w:r w:rsidRPr="00A206EE">
        <w:rPr>
          <w:rFonts w:ascii="Times New Roman" w:hAnsi="Times New Roman" w:cs="Times New Roman"/>
          <w:sz w:val="24"/>
          <w:szCs w:val="24"/>
        </w:rPr>
        <w:t>quality</w:t>
      </w:r>
      <w:r w:rsidR="00A206EE" w:rsidRPr="00A206EE">
        <w:rPr>
          <w:rFonts w:ascii="Times New Roman" w:hAnsi="Times New Roman" w:cs="Times New Roman"/>
          <w:sz w:val="24"/>
          <w:szCs w:val="24"/>
        </w:rPr>
        <w:t xml:space="preserve">. </w:t>
      </w:r>
      <w:r w:rsidR="00A206EE">
        <w:rPr>
          <w:rFonts w:ascii="Times New Roman" w:hAnsi="Times New Roman" w:cs="Times New Roman"/>
          <w:sz w:val="24"/>
          <w:szCs w:val="24"/>
        </w:rPr>
        <w:t>W</w:t>
      </w:r>
      <w:r w:rsidR="00A206EE" w:rsidRPr="00876E0C">
        <w:rPr>
          <w:rFonts w:ascii="Times New Roman" w:hAnsi="Times New Roman" w:cs="Times New Roman"/>
          <w:sz w:val="24"/>
          <w:szCs w:val="24"/>
        </w:rPr>
        <w:t xml:space="preserve">hen using non-official sources the ultimate objective </w:t>
      </w:r>
      <w:r w:rsidR="00A206EE">
        <w:rPr>
          <w:rFonts w:ascii="Times New Roman" w:hAnsi="Times New Roman" w:cs="Times New Roman"/>
          <w:sz w:val="24"/>
          <w:szCs w:val="24"/>
        </w:rPr>
        <w:t xml:space="preserve">of IOs </w:t>
      </w:r>
      <w:r w:rsidR="00A206EE" w:rsidRPr="00876E0C">
        <w:rPr>
          <w:rFonts w:ascii="Times New Roman" w:hAnsi="Times New Roman" w:cs="Times New Roman"/>
          <w:sz w:val="24"/>
          <w:szCs w:val="24"/>
        </w:rPr>
        <w:t xml:space="preserve">is to guarantee a greater level and scope of service compared to what is possible to achieve through the use of official sources alone, while at the same time ensuring the highest possible level of quality.  This emphasis on </w:t>
      </w:r>
      <w:r w:rsidR="000D69E2">
        <w:rPr>
          <w:rFonts w:ascii="Times New Roman" w:hAnsi="Times New Roman" w:cs="Times New Roman"/>
          <w:sz w:val="24"/>
          <w:szCs w:val="24"/>
        </w:rPr>
        <w:t xml:space="preserve">the need to apply </w:t>
      </w:r>
      <w:r w:rsidR="00A206EE" w:rsidRPr="00876E0C">
        <w:rPr>
          <w:rFonts w:ascii="Times New Roman" w:hAnsi="Times New Roman" w:cs="Times New Roman"/>
          <w:sz w:val="24"/>
          <w:szCs w:val="24"/>
        </w:rPr>
        <w:t xml:space="preserve">quality </w:t>
      </w:r>
      <w:r w:rsidR="000D69E2">
        <w:rPr>
          <w:rFonts w:ascii="Times New Roman" w:hAnsi="Times New Roman" w:cs="Times New Roman"/>
          <w:sz w:val="24"/>
          <w:szCs w:val="24"/>
        </w:rPr>
        <w:t xml:space="preserve">assurance procedures </w:t>
      </w:r>
      <w:r w:rsidR="00A206EE" w:rsidRPr="00876E0C">
        <w:rPr>
          <w:rFonts w:ascii="Times New Roman" w:hAnsi="Times New Roman" w:cs="Times New Roman"/>
          <w:sz w:val="24"/>
          <w:szCs w:val="24"/>
        </w:rPr>
        <w:t xml:space="preserve">is imperative to reassure stakeholders on the accuracy, reliability and robustness of the approaches adopted. </w:t>
      </w:r>
    </w:p>
    <w:p w:rsidR="00694999" w:rsidRDefault="001B2DDD" w:rsidP="00F941A9">
      <w:pPr>
        <w:pStyle w:val="ListParagraph"/>
        <w:widowControl w:val="0"/>
        <w:numPr>
          <w:ilvl w:val="0"/>
          <w:numId w:val="1"/>
        </w:numPr>
        <w:tabs>
          <w:tab w:val="left" w:pos="3240"/>
        </w:tabs>
        <w:spacing w:before="360" w:after="0" w:line="360" w:lineRule="auto"/>
        <w:ind w:left="357" w:hanging="357"/>
        <w:contextualSpacing w:val="0"/>
        <w:rPr>
          <w:rFonts w:ascii="Times New Roman" w:hAnsi="Times New Roman" w:cs="Times New Roman"/>
          <w:b/>
          <w:sz w:val="24"/>
          <w:szCs w:val="24"/>
        </w:rPr>
      </w:pPr>
      <w:r>
        <w:rPr>
          <w:rFonts w:ascii="Times New Roman" w:hAnsi="Times New Roman" w:cs="Times New Roman"/>
          <w:b/>
          <w:sz w:val="24"/>
          <w:szCs w:val="24"/>
        </w:rPr>
        <w:t>Use of Non-Official Sources at FAO</w:t>
      </w:r>
    </w:p>
    <w:p w:rsidR="001B7D58" w:rsidRDefault="001B7D58" w:rsidP="0088135F">
      <w:pPr>
        <w:spacing w:before="240" w:after="0" w:line="360" w:lineRule="auto"/>
        <w:rPr>
          <w:rFonts w:ascii="Times New Roman" w:hAnsi="Times New Roman" w:cs="Times New Roman"/>
          <w:sz w:val="24"/>
          <w:szCs w:val="24"/>
        </w:rPr>
      </w:pPr>
      <w:r w:rsidRPr="001B7D58">
        <w:rPr>
          <w:rFonts w:ascii="Times New Roman" w:hAnsi="Times New Roman" w:cs="Times New Roman"/>
          <w:sz w:val="24"/>
          <w:szCs w:val="24"/>
        </w:rPr>
        <w:t xml:space="preserve">As mandated by its Member Countries, one of the core functions of the Food and Agriculture Organization of the United Nations (FAO) is to “assemble, </w:t>
      </w:r>
      <w:proofErr w:type="spellStart"/>
      <w:r w:rsidRPr="001B7D58">
        <w:rPr>
          <w:rFonts w:ascii="Times New Roman" w:hAnsi="Times New Roman" w:cs="Times New Roman"/>
          <w:sz w:val="24"/>
          <w:szCs w:val="24"/>
        </w:rPr>
        <w:t>analyze</w:t>
      </w:r>
      <w:proofErr w:type="spellEnd"/>
      <w:r w:rsidRPr="001B7D58">
        <w:rPr>
          <w:rFonts w:ascii="Times New Roman" w:hAnsi="Times New Roman" w:cs="Times New Roman"/>
          <w:sz w:val="24"/>
          <w:szCs w:val="24"/>
        </w:rPr>
        <w:t xml:space="preserve">, monitor and improve access </w:t>
      </w:r>
      <w:r w:rsidRPr="001B7D58">
        <w:rPr>
          <w:rFonts w:ascii="Times New Roman" w:hAnsi="Times New Roman" w:cs="Times New Roman"/>
          <w:sz w:val="24"/>
          <w:szCs w:val="24"/>
        </w:rPr>
        <w:lastRenderedPageBreak/>
        <w:t>to data and information, in ar</w:t>
      </w:r>
      <w:r w:rsidR="001951CF">
        <w:rPr>
          <w:rFonts w:ascii="Times New Roman" w:hAnsi="Times New Roman" w:cs="Times New Roman"/>
          <w:sz w:val="24"/>
          <w:szCs w:val="24"/>
        </w:rPr>
        <w:t>eas related to FAO´s mandate.”</w:t>
      </w:r>
      <w:r w:rsidR="0088135F">
        <w:rPr>
          <w:rStyle w:val="FootnoteReference"/>
          <w:rFonts w:ascii="Times New Roman" w:hAnsi="Times New Roman" w:cs="Times New Roman"/>
          <w:sz w:val="24"/>
          <w:szCs w:val="24"/>
        </w:rPr>
        <w:footnoteReference w:id="7"/>
      </w:r>
      <w:r w:rsidR="001951CF">
        <w:rPr>
          <w:rFonts w:ascii="Times New Roman" w:hAnsi="Times New Roman" w:cs="Times New Roman"/>
          <w:sz w:val="24"/>
          <w:szCs w:val="24"/>
        </w:rPr>
        <w:t xml:space="preserve"> </w:t>
      </w:r>
      <w:r w:rsidRPr="001B7D58">
        <w:rPr>
          <w:rFonts w:ascii="Times New Roman" w:hAnsi="Times New Roman" w:cs="Times New Roman"/>
          <w:sz w:val="24"/>
          <w:szCs w:val="24"/>
        </w:rPr>
        <w:t>In view of its intergovernmental status and serving as a neutral platform for Member Nations to access data and knowledge, FAO has both a clear mandate and an inherent competitive advantage to fulfil this vital role</w:t>
      </w:r>
      <w:r w:rsidR="001951CF" w:rsidRPr="001951CF">
        <w:rPr>
          <w:rFonts w:ascii="Times New Roman" w:hAnsi="Times New Roman" w:cs="Times New Roman"/>
          <w:sz w:val="24"/>
          <w:szCs w:val="24"/>
        </w:rPr>
        <w:t xml:space="preserve"> </w:t>
      </w:r>
      <w:r w:rsidR="001951CF">
        <w:rPr>
          <w:rFonts w:ascii="Times New Roman" w:hAnsi="Times New Roman" w:cs="Times New Roman"/>
          <w:sz w:val="24"/>
          <w:szCs w:val="24"/>
        </w:rPr>
        <w:t>in the production o</w:t>
      </w:r>
      <w:r w:rsidR="001951CF" w:rsidRPr="00105CEF">
        <w:rPr>
          <w:rFonts w:ascii="Times New Roman" w:hAnsi="Times New Roman" w:cs="Times New Roman"/>
          <w:sz w:val="24"/>
          <w:szCs w:val="24"/>
        </w:rPr>
        <w:t>f rural, agricultural, natural resource, food security and nutrition statistics</w:t>
      </w:r>
      <w:r w:rsidRPr="001B7D58">
        <w:rPr>
          <w:rFonts w:ascii="Times New Roman" w:hAnsi="Times New Roman" w:cs="Times New Roman"/>
          <w:sz w:val="24"/>
          <w:szCs w:val="24"/>
        </w:rPr>
        <w:t xml:space="preserve">.  </w:t>
      </w:r>
    </w:p>
    <w:p w:rsidR="001B2DDD" w:rsidRDefault="000D6713" w:rsidP="00846394">
      <w:pPr>
        <w:widowControl w:val="0"/>
        <w:tabs>
          <w:tab w:val="left" w:pos="0"/>
        </w:tabs>
        <w:spacing w:before="240" w:after="0" w:line="360" w:lineRule="auto"/>
        <w:rPr>
          <w:rFonts w:ascii="Times New Roman" w:hAnsi="Times New Roman" w:cs="Times New Roman"/>
          <w:sz w:val="24"/>
          <w:szCs w:val="24"/>
        </w:rPr>
      </w:pPr>
      <w:r w:rsidRPr="000D6713">
        <w:rPr>
          <w:rFonts w:ascii="Times New Roman" w:hAnsi="Times New Roman" w:cs="Times New Roman"/>
          <w:sz w:val="24"/>
          <w:szCs w:val="24"/>
        </w:rPr>
        <w:t xml:space="preserve">FAO relies on </w:t>
      </w:r>
      <w:r>
        <w:rPr>
          <w:rFonts w:ascii="Times New Roman" w:hAnsi="Times New Roman" w:cs="Times New Roman"/>
          <w:sz w:val="24"/>
          <w:szCs w:val="24"/>
        </w:rPr>
        <w:t xml:space="preserve">national </w:t>
      </w:r>
      <w:r w:rsidRPr="000D6713">
        <w:rPr>
          <w:rFonts w:ascii="Times New Roman" w:hAnsi="Times New Roman" w:cs="Times New Roman"/>
          <w:sz w:val="24"/>
          <w:szCs w:val="24"/>
        </w:rPr>
        <w:t>official sources for its statistical work to the grea</w:t>
      </w:r>
      <w:r>
        <w:rPr>
          <w:rFonts w:ascii="Times New Roman" w:hAnsi="Times New Roman" w:cs="Times New Roman"/>
          <w:sz w:val="24"/>
          <w:szCs w:val="24"/>
        </w:rPr>
        <w:t xml:space="preserve">test possible extent. </w:t>
      </w:r>
      <w:r w:rsidRPr="000D6713">
        <w:rPr>
          <w:rFonts w:ascii="Times New Roman" w:hAnsi="Times New Roman" w:cs="Times New Roman"/>
          <w:sz w:val="24"/>
          <w:szCs w:val="24"/>
        </w:rPr>
        <w:t xml:space="preserve">However, in certain circumstances it is occasionally necessary for FAO to also use non-official </w:t>
      </w:r>
      <w:r>
        <w:rPr>
          <w:rFonts w:ascii="Times New Roman" w:hAnsi="Times New Roman" w:cs="Times New Roman"/>
          <w:sz w:val="24"/>
          <w:szCs w:val="24"/>
        </w:rPr>
        <w:t>data</w:t>
      </w:r>
      <w:r w:rsidRPr="000D6713">
        <w:rPr>
          <w:rFonts w:ascii="Times New Roman" w:hAnsi="Times New Roman" w:cs="Times New Roman"/>
          <w:sz w:val="24"/>
          <w:szCs w:val="24"/>
        </w:rPr>
        <w:t xml:space="preserve">. </w:t>
      </w:r>
      <w:r w:rsidR="002C7CF4">
        <w:rPr>
          <w:rFonts w:ascii="Times New Roman" w:hAnsi="Times New Roman" w:cs="Times New Roman"/>
          <w:sz w:val="24"/>
          <w:szCs w:val="24"/>
        </w:rPr>
        <w:t xml:space="preserve">The </w:t>
      </w:r>
      <w:r>
        <w:rPr>
          <w:rFonts w:ascii="Times New Roman" w:hAnsi="Times New Roman" w:cs="Times New Roman"/>
          <w:sz w:val="24"/>
          <w:szCs w:val="24"/>
        </w:rPr>
        <w:t xml:space="preserve">approaches utilized by FAO cover the whole spectrum </w:t>
      </w:r>
      <w:r w:rsidR="001B2DDD">
        <w:rPr>
          <w:rFonts w:ascii="Times New Roman" w:hAnsi="Times New Roman" w:cs="Times New Roman"/>
          <w:sz w:val="24"/>
          <w:szCs w:val="24"/>
        </w:rPr>
        <w:t xml:space="preserve">of </w:t>
      </w:r>
      <w:r w:rsidR="001951CF">
        <w:rPr>
          <w:rFonts w:ascii="Times New Roman" w:hAnsi="Times New Roman" w:cs="Times New Roman"/>
          <w:sz w:val="24"/>
          <w:szCs w:val="24"/>
        </w:rPr>
        <w:t xml:space="preserve">the modalities of use of </w:t>
      </w:r>
      <w:r w:rsidR="001B2DDD">
        <w:rPr>
          <w:rFonts w:ascii="Times New Roman" w:hAnsi="Times New Roman" w:cs="Times New Roman"/>
          <w:sz w:val="24"/>
          <w:szCs w:val="24"/>
        </w:rPr>
        <w:t xml:space="preserve">non-official sources by IOs. </w:t>
      </w:r>
      <w:r w:rsidR="005A1C3D">
        <w:rPr>
          <w:rFonts w:ascii="Times New Roman" w:hAnsi="Times New Roman" w:cs="Times New Roman"/>
          <w:sz w:val="24"/>
          <w:szCs w:val="24"/>
        </w:rPr>
        <w:t xml:space="preserve">The </w:t>
      </w:r>
      <w:r w:rsidR="002C7CF4">
        <w:rPr>
          <w:rFonts w:ascii="Times New Roman" w:hAnsi="Times New Roman" w:cs="Times New Roman"/>
          <w:sz w:val="24"/>
          <w:szCs w:val="24"/>
        </w:rPr>
        <w:t>examples provided below illustrate how FAO fulfils this responsibility in full compliance with CCSA recommendations on the use of non-official sources.</w:t>
      </w:r>
      <w:r w:rsidR="001951CF">
        <w:rPr>
          <w:rFonts w:ascii="Times New Roman" w:hAnsi="Times New Roman" w:cs="Times New Roman"/>
          <w:sz w:val="24"/>
          <w:szCs w:val="24"/>
        </w:rPr>
        <w:t xml:space="preserve"> In particular, </w:t>
      </w:r>
      <w:r w:rsidR="001951CF" w:rsidRPr="00105CEF">
        <w:rPr>
          <w:rFonts w:ascii="Times New Roman" w:hAnsi="Times New Roman" w:cs="Times New Roman"/>
          <w:sz w:val="24"/>
          <w:szCs w:val="24"/>
        </w:rPr>
        <w:t>a corporate quality assurance framework for FAO statistics</w:t>
      </w:r>
      <w:r w:rsidR="001951CF">
        <w:rPr>
          <w:rStyle w:val="FootnoteReference"/>
          <w:rFonts w:ascii="Times New Roman" w:hAnsi="Times New Roman" w:cs="Times New Roman"/>
          <w:sz w:val="24"/>
          <w:szCs w:val="24"/>
        </w:rPr>
        <w:footnoteReference w:id="8"/>
      </w:r>
      <w:r w:rsidR="001951CF">
        <w:rPr>
          <w:rFonts w:ascii="Times New Roman" w:hAnsi="Times New Roman" w:cs="Times New Roman"/>
          <w:sz w:val="24"/>
          <w:szCs w:val="24"/>
        </w:rPr>
        <w:t xml:space="preserve"> </w:t>
      </w:r>
      <w:r w:rsidR="001951CF">
        <w:rPr>
          <w:rStyle w:val="FootnoteReference"/>
          <w:rFonts w:ascii="Times New Roman" w:hAnsi="Times New Roman" w:cs="Times New Roman"/>
          <w:sz w:val="24"/>
          <w:szCs w:val="24"/>
        </w:rPr>
        <w:footnoteReference w:id="9"/>
      </w:r>
      <w:r w:rsidR="001951CF" w:rsidRPr="00105CEF">
        <w:rPr>
          <w:rFonts w:ascii="Times New Roman" w:hAnsi="Times New Roman" w:cs="Times New Roman"/>
          <w:sz w:val="24"/>
          <w:szCs w:val="24"/>
        </w:rPr>
        <w:t xml:space="preserve">, together with a corresponding implementation strategy and plan, has recently been developed and endorsed by </w:t>
      </w:r>
      <w:r w:rsidR="001951CF">
        <w:rPr>
          <w:rFonts w:ascii="Times New Roman" w:hAnsi="Times New Roman" w:cs="Times New Roman"/>
          <w:sz w:val="24"/>
          <w:szCs w:val="24"/>
        </w:rPr>
        <w:t>the Organization</w:t>
      </w:r>
      <w:r w:rsidR="001951CF" w:rsidRPr="00105CEF">
        <w:rPr>
          <w:rFonts w:ascii="Times New Roman" w:hAnsi="Times New Roman" w:cs="Times New Roman"/>
          <w:sz w:val="24"/>
          <w:szCs w:val="24"/>
        </w:rPr>
        <w:t>.  Th</w:t>
      </w:r>
      <w:r w:rsidR="001951CF">
        <w:rPr>
          <w:rFonts w:ascii="Times New Roman" w:hAnsi="Times New Roman" w:cs="Times New Roman"/>
          <w:sz w:val="24"/>
          <w:szCs w:val="24"/>
        </w:rPr>
        <w:t>is</w:t>
      </w:r>
      <w:r w:rsidR="001951CF" w:rsidRPr="00105CEF">
        <w:rPr>
          <w:rFonts w:ascii="Times New Roman" w:hAnsi="Times New Roman" w:cs="Times New Roman"/>
          <w:sz w:val="24"/>
          <w:szCs w:val="24"/>
        </w:rPr>
        <w:t xml:space="preserve"> framework provides a tangible and transparent mechanism to demonstrate FAO’s commitment to</w:t>
      </w:r>
      <w:r w:rsidR="001951CF">
        <w:rPr>
          <w:rFonts w:ascii="Times New Roman" w:hAnsi="Times New Roman" w:cs="Times New Roman"/>
          <w:sz w:val="24"/>
          <w:szCs w:val="24"/>
        </w:rPr>
        <w:t xml:space="preserve"> data</w:t>
      </w:r>
      <w:r w:rsidR="001951CF" w:rsidRPr="00105CEF">
        <w:rPr>
          <w:rFonts w:ascii="Times New Roman" w:hAnsi="Times New Roman" w:cs="Times New Roman"/>
          <w:sz w:val="24"/>
          <w:szCs w:val="24"/>
        </w:rPr>
        <w:t xml:space="preserve"> quality and </w:t>
      </w:r>
      <w:r w:rsidR="001951CF">
        <w:rPr>
          <w:rFonts w:ascii="Times New Roman" w:hAnsi="Times New Roman" w:cs="Times New Roman"/>
          <w:sz w:val="24"/>
          <w:szCs w:val="24"/>
        </w:rPr>
        <w:t xml:space="preserve">offers a </w:t>
      </w:r>
      <w:r w:rsidR="001951CF" w:rsidRPr="00105CEF">
        <w:rPr>
          <w:rFonts w:ascii="Times New Roman" w:hAnsi="Times New Roman" w:cs="Times New Roman"/>
          <w:sz w:val="24"/>
          <w:szCs w:val="24"/>
        </w:rPr>
        <w:t>means to further boost the organization’s credibility and reputation in the eyes of Members, partners and the public at large.</w:t>
      </w:r>
    </w:p>
    <w:p w:rsidR="002C7CF4" w:rsidRPr="007A249D" w:rsidRDefault="002C7CF4" w:rsidP="00846394">
      <w:pPr>
        <w:pStyle w:val="ListParagraph"/>
        <w:widowControl w:val="0"/>
        <w:numPr>
          <w:ilvl w:val="1"/>
          <w:numId w:val="1"/>
        </w:numPr>
        <w:tabs>
          <w:tab w:val="left" w:pos="3240"/>
        </w:tabs>
        <w:spacing w:before="240" w:after="0" w:line="360" w:lineRule="auto"/>
        <w:rPr>
          <w:rFonts w:ascii="Times New Roman" w:hAnsi="Times New Roman" w:cs="Times New Roman"/>
          <w:i/>
          <w:sz w:val="24"/>
          <w:szCs w:val="24"/>
        </w:rPr>
      </w:pPr>
      <w:r>
        <w:rPr>
          <w:rFonts w:ascii="Times New Roman" w:hAnsi="Times New Roman" w:cs="Times New Roman"/>
          <w:i/>
          <w:sz w:val="24"/>
          <w:szCs w:val="24"/>
        </w:rPr>
        <w:t>Fertilizer Production, Trade and Consumption</w:t>
      </w:r>
    </w:p>
    <w:p w:rsidR="001B1A88" w:rsidRDefault="002C7CF4" w:rsidP="00846394">
      <w:pPr>
        <w:widowControl w:val="0"/>
        <w:tabs>
          <w:tab w:val="left" w:pos="0"/>
        </w:tabs>
        <w:spacing w:after="0" w:line="360" w:lineRule="auto"/>
        <w:rPr>
          <w:rFonts w:ascii="Times New Roman" w:hAnsi="Times New Roman" w:cs="Times New Roman"/>
          <w:sz w:val="24"/>
          <w:szCs w:val="24"/>
        </w:rPr>
      </w:pPr>
      <w:r w:rsidRPr="002C7CF4">
        <w:rPr>
          <w:rFonts w:ascii="Times New Roman" w:hAnsi="Times New Roman" w:cs="Times New Roman"/>
          <w:sz w:val="24"/>
          <w:szCs w:val="24"/>
        </w:rPr>
        <w:t>Reliable data on fertilizer</w:t>
      </w:r>
      <w:r w:rsidR="00EF0F7F">
        <w:rPr>
          <w:rFonts w:ascii="Times New Roman" w:hAnsi="Times New Roman" w:cs="Times New Roman"/>
          <w:sz w:val="24"/>
          <w:szCs w:val="24"/>
        </w:rPr>
        <w:t>s</w:t>
      </w:r>
      <w:r w:rsidRPr="002C7CF4">
        <w:rPr>
          <w:rFonts w:ascii="Times New Roman" w:hAnsi="Times New Roman" w:cs="Times New Roman"/>
          <w:sz w:val="24"/>
          <w:szCs w:val="24"/>
        </w:rPr>
        <w:t xml:space="preserve"> are </w:t>
      </w:r>
      <w:r>
        <w:rPr>
          <w:rFonts w:ascii="Times New Roman" w:hAnsi="Times New Roman" w:cs="Times New Roman"/>
          <w:sz w:val="24"/>
          <w:szCs w:val="24"/>
        </w:rPr>
        <w:t>important</w:t>
      </w:r>
      <w:r w:rsidRPr="002C7CF4">
        <w:rPr>
          <w:rFonts w:ascii="Times New Roman" w:hAnsi="Times New Roman" w:cs="Times New Roman"/>
          <w:sz w:val="24"/>
          <w:szCs w:val="24"/>
        </w:rPr>
        <w:t xml:space="preserve"> for </w:t>
      </w:r>
      <w:r>
        <w:rPr>
          <w:rFonts w:ascii="Times New Roman" w:hAnsi="Times New Roman" w:cs="Times New Roman"/>
          <w:sz w:val="24"/>
          <w:szCs w:val="24"/>
        </w:rPr>
        <w:t>many</w:t>
      </w:r>
      <w:r w:rsidRPr="002C7CF4">
        <w:rPr>
          <w:rFonts w:ascii="Times New Roman" w:hAnsi="Times New Roman" w:cs="Times New Roman"/>
          <w:sz w:val="24"/>
          <w:szCs w:val="24"/>
        </w:rPr>
        <w:t xml:space="preserve"> purposes, including medium-term forecasting</w:t>
      </w:r>
      <w:r w:rsidR="00EF0F7F" w:rsidRPr="00EF0F7F">
        <w:rPr>
          <w:rFonts w:ascii="Times New Roman" w:hAnsi="Times New Roman" w:cs="Times New Roman"/>
          <w:sz w:val="24"/>
          <w:szCs w:val="24"/>
        </w:rPr>
        <w:t xml:space="preserve"> </w:t>
      </w:r>
      <w:r w:rsidR="00EF0F7F" w:rsidRPr="002C7CF4">
        <w:rPr>
          <w:rFonts w:ascii="Times New Roman" w:hAnsi="Times New Roman" w:cs="Times New Roman"/>
          <w:sz w:val="24"/>
          <w:szCs w:val="24"/>
        </w:rPr>
        <w:t>and</w:t>
      </w:r>
      <w:r w:rsidRPr="002C7CF4">
        <w:rPr>
          <w:rFonts w:ascii="Times New Roman" w:hAnsi="Times New Roman" w:cs="Times New Roman"/>
          <w:sz w:val="24"/>
          <w:szCs w:val="24"/>
        </w:rPr>
        <w:t xml:space="preserve"> national policy planning </w:t>
      </w:r>
      <w:r w:rsidR="00EF0F7F">
        <w:rPr>
          <w:rFonts w:ascii="Times New Roman" w:hAnsi="Times New Roman" w:cs="Times New Roman"/>
          <w:sz w:val="24"/>
          <w:szCs w:val="24"/>
        </w:rPr>
        <w:t>of agricultural production</w:t>
      </w:r>
      <w:r w:rsidRPr="002C7CF4">
        <w:rPr>
          <w:rFonts w:ascii="Times New Roman" w:hAnsi="Times New Roman" w:cs="Times New Roman"/>
          <w:sz w:val="24"/>
          <w:szCs w:val="24"/>
        </w:rPr>
        <w:t xml:space="preserve">, </w:t>
      </w:r>
      <w:r w:rsidR="00EF0F7F">
        <w:rPr>
          <w:rFonts w:ascii="Times New Roman" w:hAnsi="Times New Roman" w:cs="Times New Roman"/>
          <w:sz w:val="24"/>
          <w:szCs w:val="24"/>
        </w:rPr>
        <w:t xml:space="preserve">as well as </w:t>
      </w:r>
      <w:r w:rsidRPr="002C7CF4">
        <w:rPr>
          <w:rFonts w:ascii="Times New Roman" w:hAnsi="Times New Roman" w:cs="Times New Roman"/>
          <w:sz w:val="24"/>
          <w:szCs w:val="24"/>
        </w:rPr>
        <w:t xml:space="preserve">analysis and policy </w:t>
      </w:r>
      <w:r w:rsidR="00EF0F7F">
        <w:rPr>
          <w:rFonts w:ascii="Times New Roman" w:hAnsi="Times New Roman" w:cs="Times New Roman"/>
          <w:sz w:val="24"/>
          <w:szCs w:val="24"/>
        </w:rPr>
        <w:t xml:space="preserve">interventions </w:t>
      </w:r>
      <w:r w:rsidRPr="002C7CF4">
        <w:rPr>
          <w:rFonts w:ascii="Times New Roman" w:hAnsi="Times New Roman" w:cs="Times New Roman"/>
          <w:sz w:val="24"/>
          <w:szCs w:val="24"/>
        </w:rPr>
        <w:t xml:space="preserve">related to </w:t>
      </w:r>
      <w:r w:rsidR="00EF0F7F">
        <w:rPr>
          <w:rFonts w:ascii="Times New Roman" w:hAnsi="Times New Roman" w:cs="Times New Roman"/>
          <w:sz w:val="24"/>
          <w:szCs w:val="24"/>
        </w:rPr>
        <w:t xml:space="preserve">the </w:t>
      </w:r>
      <w:r w:rsidRPr="002C7CF4">
        <w:rPr>
          <w:rFonts w:ascii="Times New Roman" w:hAnsi="Times New Roman" w:cs="Times New Roman"/>
          <w:sz w:val="24"/>
          <w:szCs w:val="24"/>
        </w:rPr>
        <w:t>environment. The FAOSTAT</w:t>
      </w:r>
      <w:r>
        <w:rPr>
          <w:rStyle w:val="FootnoteReference"/>
          <w:rFonts w:ascii="Times New Roman" w:hAnsi="Times New Roman" w:cs="Times New Roman"/>
          <w:sz w:val="24"/>
          <w:szCs w:val="24"/>
        </w:rPr>
        <w:footnoteReference w:id="10"/>
      </w:r>
      <w:r w:rsidRPr="002C7CF4">
        <w:rPr>
          <w:rFonts w:ascii="Times New Roman" w:hAnsi="Times New Roman" w:cs="Times New Roman"/>
          <w:sz w:val="24"/>
          <w:szCs w:val="24"/>
        </w:rPr>
        <w:t xml:space="preserve"> fertilizer domain </w:t>
      </w:r>
      <w:r w:rsidR="001951CF" w:rsidRPr="002C7CF4">
        <w:rPr>
          <w:rFonts w:ascii="Times New Roman" w:hAnsi="Times New Roman" w:cs="Times New Roman"/>
          <w:sz w:val="24"/>
          <w:szCs w:val="24"/>
        </w:rPr>
        <w:t>employ</w:t>
      </w:r>
      <w:r w:rsidR="001951CF">
        <w:rPr>
          <w:rFonts w:ascii="Times New Roman" w:hAnsi="Times New Roman" w:cs="Times New Roman"/>
          <w:sz w:val="24"/>
          <w:szCs w:val="24"/>
        </w:rPr>
        <w:t>s</w:t>
      </w:r>
      <w:r w:rsidRPr="002C7CF4">
        <w:rPr>
          <w:rFonts w:ascii="Times New Roman" w:hAnsi="Times New Roman" w:cs="Times New Roman"/>
          <w:sz w:val="24"/>
          <w:szCs w:val="24"/>
        </w:rPr>
        <w:t xml:space="preserve"> a supply and utilisation account structure with production, trade, consumption and non</w:t>
      </w:r>
      <w:r>
        <w:rPr>
          <w:rFonts w:ascii="Times New Roman" w:hAnsi="Times New Roman" w:cs="Times New Roman"/>
          <w:sz w:val="24"/>
          <w:szCs w:val="24"/>
        </w:rPr>
        <w:t>-</w:t>
      </w:r>
      <w:r w:rsidRPr="002C7CF4">
        <w:rPr>
          <w:rFonts w:ascii="Times New Roman" w:hAnsi="Times New Roman" w:cs="Times New Roman"/>
          <w:sz w:val="24"/>
          <w:szCs w:val="24"/>
        </w:rPr>
        <w:t xml:space="preserve">fertilizer use </w:t>
      </w:r>
      <w:r w:rsidR="001951CF">
        <w:rPr>
          <w:rFonts w:ascii="Times New Roman" w:hAnsi="Times New Roman" w:cs="Times New Roman"/>
          <w:sz w:val="24"/>
          <w:szCs w:val="24"/>
        </w:rPr>
        <w:t>as</w:t>
      </w:r>
      <w:r w:rsidRPr="002C7CF4">
        <w:rPr>
          <w:rFonts w:ascii="Times New Roman" w:hAnsi="Times New Roman" w:cs="Times New Roman"/>
          <w:sz w:val="24"/>
          <w:szCs w:val="24"/>
        </w:rPr>
        <w:t xml:space="preserve"> </w:t>
      </w:r>
      <w:r w:rsidR="001951CF">
        <w:rPr>
          <w:rFonts w:ascii="Times New Roman" w:hAnsi="Times New Roman" w:cs="Times New Roman"/>
          <w:sz w:val="24"/>
          <w:szCs w:val="24"/>
        </w:rPr>
        <w:t xml:space="preserve">its </w:t>
      </w:r>
      <w:r w:rsidRPr="002C7CF4">
        <w:rPr>
          <w:rFonts w:ascii="Times New Roman" w:hAnsi="Times New Roman" w:cs="Times New Roman"/>
          <w:sz w:val="24"/>
          <w:szCs w:val="24"/>
        </w:rPr>
        <w:t xml:space="preserve">elements. </w:t>
      </w:r>
      <w:r w:rsidR="001951CF">
        <w:rPr>
          <w:rFonts w:ascii="Times New Roman" w:hAnsi="Times New Roman" w:cs="Times New Roman"/>
          <w:sz w:val="24"/>
          <w:szCs w:val="24"/>
        </w:rPr>
        <w:t>The main source</w:t>
      </w:r>
      <w:r w:rsidRPr="002C7CF4">
        <w:rPr>
          <w:rFonts w:ascii="Times New Roman" w:hAnsi="Times New Roman" w:cs="Times New Roman"/>
          <w:sz w:val="24"/>
          <w:szCs w:val="24"/>
        </w:rPr>
        <w:t xml:space="preserve"> </w:t>
      </w:r>
      <w:r w:rsidR="0088135F">
        <w:rPr>
          <w:rFonts w:ascii="Times New Roman" w:hAnsi="Times New Roman" w:cs="Times New Roman"/>
          <w:sz w:val="24"/>
          <w:szCs w:val="24"/>
        </w:rPr>
        <w:t>is</w:t>
      </w:r>
      <w:r w:rsidRPr="002C7CF4">
        <w:rPr>
          <w:rFonts w:ascii="Times New Roman" w:hAnsi="Times New Roman" w:cs="Times New Roman"/>
          <w:sz w:val="24"/>
          <w:szCs w:val="24"/>
        </w:rPr>
        <w:t xml:space="preserve"> official </w:t>
      </w:r>
      <w:r w:rsidR="001951CF">
        <w:rPr>
          <w:rFonts w:ascii="Times New Roman" w:hAnsi="Times New Roman" w:cs="Times New Roman"/>
          <w:sz w:val="24"/>
          <w:szCs w:val="24"/>
        </w:rPr>
        <w:t>statistics</w:t>
      </w:r>
      <w:r w:rsidRPr="002C7CF4">
        <w:rPr>
          <w:rFonts w:ascii="Times New Roman" w:hAnsi="Times New Roman" w:cs="Times New Roman"/>
          <w:sz w:val="24"/>
          <w:szCs w:val="24"/>
        </w:rPr>
        <w:t xml:space="preserve"> received from countries</w:t>
      </w:r>
      <w:r w:rsidR="001951CF">
        <w:rPr>
          <w:rFonts w:ascii="Times New Roman" w:hAnsi="Times New Roman" w:cs="Times New Roman"/>
          <w:sz w:val="24"/>
          <w:szCs w:val="24"/>
        </w:rPr>
        <w:t>.</w:t>
      </w:r>
      <w:r w:rsidRPr="002C7CF4">
        <w:rPr>
          <w:rFonts w:ascii="Times New Roman" w:hAnsi="Times New Roman" w:cs="Times New Roman"/>
          <w:sz w:val="24"/>
          <w:szCs w:val="24"/>
        </w:rPr>
        <w:t xml:space="preserve"> </w:t>
      </w:r>
      <w:r w:rsidR="001951CF">
        <w:rPr>
          <w:rFonts w:ascii="Times New Roman" w:hAnsi="Times New Roman" w:cs="Times New Roman"/>
          <w:sz w:val="24"/>
          <w:szCs w:val="24"/>
        </w:rPr>
        <w:t>FAO</w:t>
      </w:r>
      <w:r w:rsidR="001951CF" w:rsidRPr="002C7CF4">
        <w:rPr>
          <w:rFonts w:ascii="Times New Roman" w:hAnsi="Times New Roman" w:cs="Times New Roman"/>
          <w:sz w:val="24"/>
          <w:szCs w:val="24"/>
        </w:rPr>
        <w:t xml:space="preserve"> </w:t>
      </w:r>
      <w:r w:rsidR="001951CF">
        <w:rPr>
          <w:rFonts w:ascii="Times New Roman" w:hAnsi="Times New Roman" w:cs="Times New Roman"/>
          <w:sz w:val="24"/>
          <w:szCs w:val="24"/>
        </w:rPr>
        <w:t xml:space="preserve">however </w:t>
      </w:r>
      <w:r w:rsidR="001951CF" w:rsidRPr="002C7CF4">
        <w:rPr>
          <w:rFonts w:ascii="Times New Roman" w:hAnsi="Times New Roman" w:cs="Times New Roman"/>
          <w:sz w:val="24"/>
          <w:szCs w:val="24"/>
        </w:rPr>
        <w:t>use</w:t>
      </w:r>
      <w:r w:rsidR="001951CF">
        <w:rPr>
          <w:rFonts w:ascii="Times New Roman" w:hAnsi="Times New Roman" w:cs="Times New Roman"/>
          <w:sz w:val="24"/>
          <w:szCs w:val="24"/>
        </w:rPr>
        <w:t>s</w:t>
      </w:r>
      <w:r w:rsidR="001951CF" w:rsidRPr="002C7CF4">
        <w:rPr>
          <w:rFonts w:ascii="Times New Roman" w:hAnsi="Times New Roman" w:cs="Times New Roman"/>
          <w:sz w:val="24"/>
          <w:szCs w:val="24"/>
        </w:rPr>
        <w:t xml:space="preserve"> </w:t>
      </w:r>
      <w:r w:rsidR="001951CF">
        <w:rPr>
          <w:rFonts w:ascii="Times New Roman" w:hAnsi="Times New Roman" w:cs="Times New Roman"/>
          <w:sz w:val="24"/>
          <w:szCs w:val="24"/>
        </w:rPr>
        <w:t xml:space="preserve">also </w:t>
      </w:r>
      <w:r w:rsidR="001951CF" w:rsidRPr="002C7CF4">
        <w:rPr>
          <w:rFonts w:ascii="Times New Roman" w:hAnsi="Times New Roman" w:cs="Times New Roman"/>
          <w:sz w:val="24"/>
          <w:szCs w:val="24"/>
        </w:rPr>
        <w:t>supplementary data from the International Fertilizer Association (IFA)</w:t>
      </w:r>
      <w:r w:rsidR="001951CF">
        <w:rPr>
          <w:rFonts w:ascii="Times New Roman" w:hAnsi="Times New Roman" w:cs="Times New Roman"/>
          <w:sz w:val="24"/>
          <w:szCs w:val="24"/>
        </w:rPr>
        <w:t xml:space="preserve"> to </w:t>
      </w:r>
      <w:r w:rsidR="001951CF" w:rsidRPr="002C7CF4">
        <w:rPr>
          <w:rFonts w:ascii="Times New Roman" w:hAnsi="Times New Roman" w:cs="Times New Roman"/>
          <w:sz w:val="24"/>
          <w:szCs w:val="24"/>
        </w:rPr>
        <w:t xml:space="preserve">estimate </w:t>
      </w:r>
      <w:r w:rsidR="00631F6E">
        <w:rPr>
          <w:rFonts w:ascii="Times New Roman" w:hAnsi="Times New Roman" w:cs="Times New Roman"/>
          <w:sz w:val="24"/>
          <w:szCs w:val="24"/>
        </w:rPr>
        <w:t>all the elements of the accounts</w:t>
      </w:r>
      <w:r w:rsidR="001951CF" w:rsidRPr="002C7CF4">
        <w:rPr>
          <w:rFonts w:ascii="Times New Roman" w:hAnsi="Times New Roman" w:cs="Times New Roman"/>
          <w:sz w:val="24"/>
          <w:szCs w:val="24"/>
        </w:rPr>
        <w:t xml:space="preserve">. </w:t>
      </w:r>
      <w:r w:rsidR="00D63A94">
        <w:rPr>
          <w:rFonts w:ascii="Times New Roman" w:hAnsi="Times New Roman" w:cs="Times New Roman"/>
          <w:sz w:val="24"/>
          <w:szCs w:val="24"/>
        </w:rPr>
        <w:t>Th</w:t>
      </w:r>
      <w:r w:rsidR="0049586E">
        <w:rPr>
          <w:rFonts w:ascii="Times New Roman" w:hAnsi="Times New Roman" w:cs="Times New Roman"/>
          <w:sz w:val="24"/>
          <w:szCs w:val="24"/>
        </w:rPr>
        <w:t>e</w:t>
      </w:r>
      <w:r w:rsidR="00D63A94">
        <w:rPr>
          <w:rFonts w:ascii="Times New Roman" w:hAnsi="Times New Roman" w:cs="Times New Roman"/>
          <w:sz w:val="24"/>
          <w:szCs w:val="24"/>
        </w:rPr>
        <w:t>s</w:t>
      </w:r>
      <w:r w:rsidR="0049586E">
        <w:rPr>
          <w:rFonts w:ascii="Times New Roman" w:hAnsi="Times New Roman" w:cs="Times New Roman"/>
          <w:sz w:val="24"/>
          <w:szCs w:val="24"/>
        </w:rPr>
        <w:t>e</w:t>
      </w:r>
      <w:r w:rsidR="00D63A94">
        <w:rPr>
          <w:rFonts w:ascii="Times New Roman" w:hAnsi="Times New Roman" w:cs="Times New Roman"/>
          <w:sz w:val="24"/>
          <w:szCs w:val="24"/>
        </w:rPr>
        <w:t xml:space="preserve"> n</w:t>
      </w:r>
      <w:r w:rsidRPr="002C7CF4">
        <w:rPr>
          <w:rFonts w:ascii="Times New Roman" w:hAnsi="Times New Roman" w:cs="Times New Roman"/>
          <w:sz w:val="24"/>
          <w:szCs w:val="24"/>
        </w:rPr>
        <w:t xml:space="preserve">on-official data </w:t>
      </w:r>
      <w:r w:rsidR="0049586E">
        <w:rPr>
          <w:rFonts w:ascii="Times New Roman" w:hAnsi="Times New Roman" w:cs="Times New Roman"/>
          <w:sz w:val="24"/>
          <w:szCs w:val="24"/>
        </w:rPr>
        <w:t>are</w:t>
      </w:r>
      <w:r w:rsidRPr="002C7CF4">
        <w:rPr>
          <w:rFonts w:ascii="Times New Roman" w:hAnsi="Times New Roman" w:cs="Times New Roman"/>
          <w:sz w:val="24"/>
          <w:szCs w:val="24"/>
        </w:rPr>
        <w:t xml:space="preserve"> </w:t>
      </w:r>
      <w:r w:rsidR="00D63A94">
        <w:rPr>
          <w:rFonts w:ascii="Times New Roman" w:hAnsi="Times New Roman" w:cs="Times New Roman"/>
          <w:sz w:val="24"/>
          <w:szCs w:val="24"/>
        </w:rPr>
        <w:t>needed to</w:t>
      </w:r>
      <w:r w:rsidRPr="002C7CF4">
        <w:rPr>
          <w:rFonts w:ascii="Times New Roman" w:hAnsi="Times New Roman" w:cs="Times New Roman"/>
          <w:sz w:val="24"/>
          <w:szCs w:val="24"/>
        </w:rPr>
        <w:t xml:space="preserve"> validat</w:t>
      </w:r>
      <w:r w:rsidR="00D63A94">
        <w:rPr>
          <w:rFonts w:ascii="Times New Roman" w:hAnsi="Times New Roman" w:cs="Times New Roman"/>
          <w:sz w:val="24"/>
          <w:szCs w:val="24"/>
        </w:rPr>
        <w:t>e</w:t>
      </w:r>
      <w:r w:rsidRPr="002C7CF4">
        <w:rPr>
          <w:rFonts w:ascii="Times New Roman" w:hAnsi="Times New Roman" w:cs="Times New Roman"/>
          <w:sz w:val="24"/>
          <w:szCs w:val="24"/>
        </w:rPr>
        <w:t xml:space="preserve"> official sources</w:t>
      </w:r>
      <w:r w:rsidR="00D63A94">
        <w:rPr>
          <w:rFonts w:ascii="Times New Roman" w:hAnsi="Times New Roman" w:cs="Times New Roman"/>
          <w:sz w:val="24"/>
          <w:szCs w:val="24"/>
        </w:rPr>
        <w:t>; to</w:t>
      </w:r>
      <w:r w:rsidRPr="002C7CF4">
        <w:rPr>
          <w:rFonts w:ascii="Times New Roman" w:hAnsi="Times New Roman" w:cs="Times New Roman"/>
          <w:sz w:val="24"/>
          <w:szCs w:val="24"/>
        </w:rPr>
        <w:t xml:space="preserve"> imput</w:t>
      </w:r>
      <w:r w:rsidR="00D63A94">
        <w:rPr>
          <w:rFonts w:ascii="Times New Roman" w:hAnsi="Times New Roman" w:cs="Times New Roman"/>
          <w:sz w:val="24"/>
          <w:szCs w:val="24"/>
        </w:rPr>
        <w:t>e</w:t>
      </w:r>
      <w:r w:rsidRPr="002C7CF4">
        <w:rPr>
          <w:rFonts w:ascii="Times New Roman" w:hAnsi="Times New Roman" w:cs="Times New Roman"/>
          <w:sz w:val="24"/>
          <w:szCs w:val="24"/>
        </w:rPr>
        <w:t xml:space="preserve"> missing country level data; and </w:t>
      </w:r>
      <w:r w:rsidR="00D63A94">
        <w:rPr>
          <w:rFonts w:ascii="Times New Roman" w:hAnsi="Times New Roman" w:cs="Times New Roman"/>
          <w:sz w:val="24"/>
          <w:szCs w:val="24"/>
        </w:rPr>
        <w:t xml:space="preserve">to </w:t>
      </w:r>
      <w:r w:rsidRPr="002C7CF4">
        <w:rPr>
          <w:rFonts w:ascii="Times New Roman" w:hAnsi="Times New Roman" w:cs="Times New Roman"/>
          <w:sz w:val="24"/>
          <w:szCs w:val="24"/>
        </w:rPr>
        <w:t>compil</w:t>
      </w:r>
      <w:r w:rsidR="00D63A94">
        <w:rPr>
          <w:rFonts w:ascii="Times New Roman" w:hAnsi="Times New Roman" w:cs="Times New Roman"/>
          <w:sz w:val="24"/>
          <w:szCs w:val="24"/>
        </w:rPr>
        <w:t>e</w:t>
      </w:r>
      <w:r w:rsidRPr="002C7CF4">
        <w:rPr>
          <w:rFonts w:ascii="Times New Roman" w:hAnsi="Times New Roman" w:cs="Times New Roman"/>
          <w:sz w:val="24"/>
          <w:szCs w:val="24"/>
        </w:rPr>
        <w:t xml:space="preserve"> more complete and comparable regional and global aggregates.</w:t>
      </w:r>
      <w:r w:rsidR="00E97D2B">
        <w:rPr>
          <w:rFonts w:ascii="Times New Roman" w:hAnsi="Times New Roman" w:cs="Times New Roman"/>
          <w:sz w:val="24"/>
          <w:szCs w:val="24"/>
        </w:rPr>
        <w:t xml:space="preserve"> A specific problem addressed is the </w:t>
      </w:r>
      <w:r w:rsidR="00E97D2B" w:rsidRPr="001B1A88">
        <w:rPr>
          <w:rFonts w:ascii="Times New Roman" w:hAnsi="Times New Roman" w:cs="Times New Roman"/>
          <w:sz w:val="24"/>
          <w:szCs w:val="24"/>
        </w:rPr>
        <w:t>confidential</w:t>
      </w:r>
      <w:r w:rsidR="00E97D2B">
        <w:rPr>
          <w:rFonts w:ascii="Times New Roman" w:hAnsi="Times New Roman" w:cs="Times New Roman"/>
          <w:sz w:val="24"/>
          <w:szCs w:val="24"/>
        </w:rPr>
        <w:t xml:space="preserve">ity of </w:t>
      </w:r>
      <w:r w:rsidR="00E97D2B" w:rsidRPr="001B1A88">
        <w:rPr>
          <w:rFonts w:ascii="Times New Roman" w:hAnsi="Times New Roman" w:cs="Times New Roman"/>
          <w:sz w:val="24"/>
          <w:szCs w:val="24"/>
        </w:rPr>
        <w:t xml:space="preserve">fertilizer production data </w:t>
      </w:r>
      <w:r w:rsidR="00E97D2B">
        <w:rPr>
          <w:rFonts w:ascii="Times New Roman" w:hAnsi="Times New Roman" w:cs="Times New Roman"/>
          <w:sz w:val="24"/>
          <w:szCs w:val="24"/>
        </w:rPr>
        <w:t xml:space="preserve">due to the </w:t>
      </w:r>
      <w:r w:rsidR="00E97D2B" w:rsidRPr="00417D83">
        <w:rPr>
          <w:rFonts w:ascii="Times New Roman" w:hAnsi="Times New Roman" w:cs="Times New Roman"/>
          <w:sz w:val="24"/>
          <w:szCs w:val="24"/>
        </w:rPr>
        <w:t>dominant role</w:t>
      </w:r>
      <w:r w:rsidR="005F1DB5">
        <w:rPr>
          <w:rFonts w:ascii="Times New Roman" w:hAnsi="Times New Roman" w:cs="Times New Roman"/>
          <w:sz w:val="24"/>
          <w:szCs w:val="24"/>
        </w:rPr>
        <w:t>,</w:t>
      </w:r>
      <w:r w:rsidR="00E97D2B" w:rsidRPr="00417D83">
        <w:rPr>
          <w:rFonts w:ascii="Times New Roman" w:hAnsi="Times New Roman" w:cs="Times New Roman"/>
          <w:sz w:val="24"/>
          <w:szCs w:val="24"/>
        </w:rPr>
        <w:t xml:space="preserve"> in the </w:t>
      </w:r>
      <w:r w:rsidR="00E97D2B">
        <w:rPr>
          <w:rFonts w:ascii="Times New Roman" w:hAnsi="Times New Roman" w:cs="Times New Roman"/>
          <w:sz w:val="24"/>
          <w:szCs w:val="24"/>
        </w:rPr>
        <w:t>fertilizer</w:t>
      </w:r>
      <w:r w:rsidR="00E97D2B" w:rsidRPr="00417D83">
        <w:rPr>
          <w:rFonts w:ascii="Times New Roman" w:hAnsi="Times New Roman" w:cs="Times New Roman"/>
          <w:sz w:val="24"/>
          <w:szCs w:val="24"/>
        </w:rPr>
        <w:t xml:space="preserve"> market</w:t>
      </w:r>
      <w:r w:rsidR="00E97D2B" w:rsidRPr="001B1A88">
        <w:rPr>
          <w:rFonts w:ascii="Times New Roman" w:hAnsi="Times New Roman" w:cs="Times New Roman"/>
          <w:sz w:val="24"/>
          <w:szCs w:val="24"/>
        </w:rPr>
        <w:t xml:space="preserve"> </w:t>
      </w:r>
      <w:r w:rsidR="005F1DB5">
        <w:rPr>
          <w:rFonts w:ascii="Times New Roman" w:hAnsi="Times New Roman" w:cs="Times New Roman"/>
          <w:sz w:val="24"/>
          <w:szCs w:val="24"/>
        </w:rPr>
        <w:t xml:space="preserve">of some countries, </w:t>
      </w:r>
      <w:r w:rsidR="00E97D2B">
        <w:rPr>
          <w:rFonts w:ascii="Times New Roman" w:hAnsi="Times New Roman" w:cs="Times New Roman"/>
          <w:sz w:val="24"/>
          <w:szCs w:val="24"/>
        </w:rPr>
        <w:t xml:space="preserve">of a very small number of </w:t>
      </w:r>
      <w:r w:rsidR="00E97D2B" w:rsidRPr="00417D83">
        <w:rPr>
          <w:rFonts w:ascii="Times New Roman" w:hAnsi="Times New Roman" w:cs="Times New Roman"/>
          <w:sz w:val="24"/>
          <w:szCs w:val="24"/>
        </w:rPr>
        <w:t>companies.</w:t>
      </w:r>
      <w:r w:rsidR="00E97D2B">
        <w:rPr>
          <w:rFonts w:ascii="Times New Roman" w:hAnsi="Times New Roman" w:cs="Times New Roman"/>
          <w:sz w:val="24"/>
          <w:szCs w:val="24"/>
        </w:rPr>
        <w:t xml:space="preserve"> </w:t>
      </w:r>
      <w:r w:rsidR="00417D83" w:rsidRPr="00417D83">
        <w:rPr>
          <w:rFonts w:ascii="Times New Roman" w:hAnsi="Times New Roman" w:cs="Times New Roman"/>
          <w:sz w:val="24"/>
          <w:szCs w:val="24"/>
        </w:rPr>
        <w:t>In these instances</w:t>
      </w:r>
      <w:r w:rsidR="00417D83">
        <w:rPr>
          <w:rFonts w:ascii="Times New Roman" w:hAnsi="Times New Roman" w:cs="Times New Roman"/>
          <w:sz w:val="24"/>
          <w:szCs w:val="24"/>
        </w:rPr>
        <w:t>, disclosure of</w:t>
      </w:r>
      <w:r w:rsidR="00417D83" w:rsidRPr="00417D83">
        <w:rPr>
          <w:rFonts w:ascii="Times New Roman" w:hAnsi="Times New Roman" w:cs="Times New Roman"/>
          <w:sz w:val="24"/>
          <w:szCs w:val="24"/>
        </w:rPr>
        <w:t xml:space="preserve"> </w:t>
      </w:r>
      <w:r w:rsidR="00417D83">
        <w:rPr>
          <w:rFonts w:ascii="Times New Roman" w:hAnsi="Times New Roman" w:cs="Times New Roman"/>
          <w:sz w:val="24"/>
          <w:szCs w:val="24"/>
        </w:rPr>
        <w:t xml:space="preserve">fertilizer </w:t>
      </w:r>
      <w:r w:rsidR="00417D83" w:rsidRPr="00417D83">
        <w:rPr>
          <w:rFonts w:ascii="Times New Roman" w:hAnsi="Times New Roman" w:cs="Times New Roman"/>
          <w:sz w:val="24"/>
          <w:szCs w:val="24"/>
        </w:rPr>
        <w:t xml:space="preserve">production data </w:t>
      </w:r>
      <w:r w:rsidR="00417D83">
        <w:rPr>
          <w:rFonts w:ascii="Times New Roman" w:hAnsi="Times New Roman" w:cs="Times New Roman"/>
          <w:sz w:val="24"/>
          <w:szCs w:val="24"/>
        </w:rPr>
        <w:t xml:space="preserve">may specifically identify </w:t>
      </w:r>
      <w:r w:rsidR="00417D83">
        <w:rPr>
          <w:rFonts w:ascii="Times New Roman" w:hAnsi="Times New Roman" w:cs="Times New Roman"/>
          <w:sz w:val="24"/>
          <w:szCs w:val="24"/>
        </w:rPr>
        <w:lastRenderedPageBreak/>
        <w:t xml:space="preserve">the business activities of a particular </w:t>
      </w:r>
      <w:r w:rsidR="00417D83" w:rsidRPr="00417D83">
        <w:rPr>
          <w:rFonts w:ascii="Times New Roman" w:hAnsi="Times New Roman" w:cs="Times New Roman"/>
          <w:sz w:val="24"/>
          <w:szCs w:val="24"/>
        </w:rPr>
        <w:t>compan</w:t>
      </w:r>
      <w:r w:rsidR="00417D83">
        <w:rPr>
          <w:rFonts w:ascii="Times New Roman" w:hAnsi="Times New Roman" w:cs="Times New Roman"/>
          <w:sz w:val="24"/>
          <w:szCs w:val="24"/>
        </w:rPr>
        <w:t>y, thereby potentially</w:t>
      </w:r>
      <w:r w:rsidR="00417D83" w:rsidRPr="00417D83">
        <w:rPr>
          <w:rFonts w:ascii="Times New Roman" w:hAnsi="Times New Roman" w:cs="Times New Roman"/>
          <w:sz w:val="24"/>
          <w:szCs w:val="24"/>
        </w:rPr>
        <w:t xml:space="preserve"> undermin</w:t>
      </w:r>
      <w:r w:rsidR="00417D83">
        <w:rPr>
          <w:rFonts w:ascii="Times New Roman" w:hAnsi="Times New Roman" w:cs="Times New Roman"/>
          <w:sz w:val="24"/>
          <w:szCs w:val="24"/>
        </w:rPr>
        <w:t>ing</w:t>
      </w:r>
      <w:r w:rsidR="00417D83" w:rsidRPr="00417D83">
        <w:rPr>
          <w:rFonts w:ascii="Times New Roman" w:hAnsi="Times New Roman" w:cs="Times New Roman"/>
          <w:sz w:val="24"/>
          <w:szCs w:val="24"/>
        </w:rPr>
        <w:t xml:space="preserve"> any competitive advantage.  </w:t>
      </w:r>
      <w:r w:rsidR="001B1A88" w:rsidRPr="001B1A88">
        <w:rPr>
          <w:rFonts w:ascii="Times New Roman" w:hAnsi="Times New Roman" w:cs="Times New Roman"/>
          <w:sz w:val="24"/>
          <w:szCs w:val="24"/>
        </w:rPr>
        <w:t xml:space="preserve">Companies </w:t>
      </w:r>
      <w:r w:rsidR="00417D83">
        <w:rPr>
          <w:rFonts w:ascii="Times New Roman" w:hAnsi="Times New Roman" w:cs="Times New Roman"/>
          <w:sz w:val="24"/>
          <w:szCs w:val="24"/>
        </w:rPr>
        <w:t xml:space="preserve">therefore </w:t>
      </w:r>
      <w:r w:rsidR="001B1A88" w:rsidRPr="001B1A88">
        <w:rPr>
          <w:rFonts w:ascii="Times New Roman" w:hAnsi="Times New Roman" w:cs="Times New Roman"/>
          <w:sz w:val="24"/>
          <w:szCs w:val="24"/>
        </w:rPr>
        <w:t xml:space="preserve">are reluctant to make </w:t>
      </w:r>
      <w:r w:rsidR="00417D83">
        <w:rPr>
          <w:rFonts w:ascii="Times New Roman" w:hAnsi="Times New Roman" w:cs="Times New Roman"/>
          <w:sz w:val="24"/>
          <w:szCs w:val="24"/>
        </w:rPr>
        <w:t>their data available to the National Statistical System</w:t>
      </w:r>
      <w:r w:rsidR="001B1A88" w:rsidRPr="001B1A88">
        <w:rPr>
          <w:rFonts w:ascii="Times New Roman" w:hAnsi="Times New Roman" w:cs="Times New Roman"/>
          <w:sz w:val="24"/>
          <w:szCs w:val="24"/>
        </w:rPr>
        <w:t xml:space="preserve"> and where they </w:t>
      </w:r>
      <w:r w:rsidR="00417D83">
        <w:rPr>
          <w:rFonts w:ascii="Times New Roman" w:hAnsi="Times New Roman" w:cs="Times New Roman"/>
          <w:sz w:val="24"/>
          <w:szCs w:val="24"/>
        </w:rPr>
        <w:t xml:space="preserve">actually </w:t>
      </w:r>
      <w:r w:rsidR="001B1A88" w:rsidRPr="001B1A88">
        <w:rPr>
          <w:rFonts w:ascii="Times New Roman" w:hAnsi="Times New Roman" w:cs="Times New Roman"/>
          <w:sz w:val="24"/>
          <w:szCs w:val="24"/>
        </w:rPr>
        <w:t>do</w:t>
      </w:r>
      <w:r w:rsidR="00417D83">
        <w:rPr>
          <w:rFonts w:ascii="Times New Roman" w:hAnsi="Times New Roman" w:cs="Times New Roman"/>
          <w:sz w:val="24"/>
          <w:szCs w:val="24"/>
        </w:rPr>
        <w:t xml:space="preserve"> this, it is only with se</w:t>
      </w:r>
      <w:r w:rsidR="007A4B14">
        <w:rPr>
          <w:rFonts w:ascii="Times New Roman" w:hAnsi="Times New Roman" w:cs="Times New Roman"/>
          <w:sz w:val="24"/>
          <w:szCs w:val="24"/>
        </w:rPr>
        <w:t>vere restrictions on their use.</w:t>
      </w:r>
      <w:r w:rsidR="001B1A88" w:rsidRPr="001B1A88">
        <w:rPr>
          <w:rFonts w:ascii="Times New Roman" w:hAnsi="Times New Roman" w:cs="Times New Roman"/>
          <w:sz w:val="24"/>
          <w:szCs w:val="24"/>
        </w:rPr>
        <w:t xml:space="preserve"> </w:t>
      </w:r>
    </w:p>
    <w:p w:rsidR="002C7CF4" w:rsidRDefault="00D63A94" w:rsidP="0049586E">
      <w:pPr>
        <w:widowControl w:val="0"/>
        <w:tabs>
          <w:tab w:val="left" w:pos="0"/>
        </w:tabs>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In view of </w:t>
      </w:r>
      <w:r w:rsidR="002C7CF4" w:rsidRPr="002C7CF4">
        <w:rPr>
          <w:rFonts w:ascii="Times New Roman" w:hAnsi="Times New Roman" w:cs="Times New Roman"/>
          <w:sz w:val="24"/>
          <w:szCs w:val="24"/>
        </w:rPr>
        <w:t xml:space="preserve">the critical role of these non-official sources in constructing representative estimates for the supply and utilization accounts, FAO fertilizer data specialists have entered into a close </w:t>
      </w:r>
      <w:r>
        <w:rPr>
          <w:rFonts w:ascii="Times New Roman" w:hAnsi="Times New Roman" w:cs="Times New Roman"/>
          <w:sz w:val="24"/>
          <w:szCs w:val="24"/>
        </w:rPr>
        <w:t>dialogue</w:t>
      </w:r>
      <w:r w:rsidR="002C7CF4" w:rsidRPr="002C7CF4">
        <w:rPr>
          <w:rFonts w:ascii="Times New Roman" w:hAnsi="Times New Roman" w:cs="Times New Roman"/>
          <w:sz w:val="24"/>
          <w:szCs w:val="24"/>
        </w:rPr>
        <w:t xml:space="preserve"> with representatives of the fertilizer industry</w:t>
      </w:r>
      <w:r>
        <w:rPr>
          <w:rFonts w:ascii="Times New Roman" w:hAnsi="Times New Roman" w:cs="Times New Roman"/>
          <w:sz w:val="24"/>
          <w:szCs w:val="24"/>
        </w:rPr>
        <w:t>, which has proven to be of vital</w:t>
      </w:r>
      <w:r w:rsidR="002C7CF4" w:rsidRPr="002C7CF4">
        <w:rPr>
          <w:rFonts w:ascii="Times New Roman" w:hAnsi="Times New Roman" w:cs="Times New Roman"/>
          <w:sz w:val="24"/>
          <w:szCs w:val="24"/>
        </w:rPr>
        <w:t xml:space="preserve"> </w:t>
      </w:r>
      <w:r>
        <w:rPr>
          <w:rFonts w:ascii="Times New Roman" w:hAnsi="Times New Roman" w:cs="Times New Roman"/>
          <w:sz w:val="24"/>
          <w:szCs w:val="24"/>
        </w:rPr>
        <w:t xml:space="preserve">importance </w:t>
      </w:r>
      <w:r w:rsidR="002C7CF4" w:rsidRPr="002C7CF4">
        <w:rPr>
          <w:rFonts w:ascii="Times New Roman" w:hAnsi="Times New Roman" w:cs="Times New Roman"/>
          <w:sz w:val="24"/>
          <w:szCs w:val="24"/>
        </w:rPr>
        <w:t xml:space="preserve">to </w:t>
      </w:r>
      <w:r>
        <w:rPr>
          <w:rFonts w:ascii="Times New Roman" w:hAnsi="Times New Roman" w:cs="Times New Roman"/>
          <w:sz w:val="24"/>
          <w:szCs w:val="24"/>
        </w:rPr>
        <w:t>guarantee</w:t>
      </w:r>
      <w:r w:rsidR="002C7CF4" w:rsidRPr="002C7CF4">
        <w:rPr>
          <w:rFonts w:ascii="Times New Roman" w:hAnsi="Times New Roman" w:cs="Times New Roman"/>
          <w:sz w:val="24"/>
          <w:szCs w:val="24"/>
        </w:rPr>
        <w:t xml:space="preserve"> </w:t>
      </w:r>
      <w:r>
        <w:rPr>
          <w:rFonts w:ascii="Times New Roman" w:hAnsi="Times New Roman" w:cs="Times New Roman"/>
          <w:sz w:val="24"/>
          <w:szCs w:val="24"/>
        </w:rPr>
        <w:t xml:space="preserve">a greater level of </w:t>
      </w:r>
      <w:r w:rsidR="002C7CF4" w:rsidRPr="002C7CF4">
        <w:rPr>
          <w:rFonts w:ascii="Times New Roman" w:hAnsi="Times New Roman" w:cs="Times New Roman"/>
          <w:sz w:val="24"/>
          <w:szCs w:val="24"/>
        </w:rPr>
        <w:t>data reliability</w:t>
      </w:r>
      <w:r>
        <w:rPr>
          <w:rFonts w:ascii="Times New Roman" w:hAnsi="Times New Roman" w:cs="Times New Roman"/>
          <w:sz w:val="24"/>
          <w:szCs w:val="24"/>
        </w:rPr>
        <w:t xml:space="preserve"> </w:t>
      </w:r>
      <w:r w:rsidR="002C7CF4" w:rsidRPr="002C7CF4">
        <w:rPr>
          <w:rFonts w:ascii="Times New Roman" w:hAnsi="Times New Roman" w:cs="Times New Roman"/>
          <w:sz w:val="24"/>
          <w:szCs w:val="24"/>
        </w:rPr>
        <w:t xml:space="preserve">before dissemination </w:t>
      </w:r>
      <w:r>
        <w:rPr>
          <w:rFonts w:ascii="Times New Roman" w:hAnsi="Times New Roman" w:cs="Times New Roman"/>
          <w:sz w:val="24"/>
          <w:szCs w:val="24"/>
        </w:rPr>
        <w:t>takes place through</w:t>
      </w:r>
      <w:r w:rsidR="002C7CF4" w:rsidRPr="002C7CF4">
        <w:rPr>
          <w:rFonts w:ascii="Times New Roman" w:hAnsi="Times New Roman" w:cs="Times New Roman"/>
          <w:sz w:val="24"/>
          <w:szCs w:val="24"/>
        </w:rPr>
        <w:t xml:space="preserve"> FAOSTAT. Thanks to this cooperation</w:t>
      </w:r>
      <w:r w:rsidR="00EF0F7F">
        <w:rPr>
          <w:rStyle w:val="FootnoteReference"/>
          <w:rFonts w:ascii="Times New Roman" w:hAnsi="Times New Roman" w:cs="Times New Roman"/>
          <w:sz w:val="24"/>
          <w:szCs w:val="24"/>
        </w:rPr>
        <w:footnoteReference w:id="11"/>
      </w:r>
      <w:r w:rsidR="002C7CF4" w:rsidRPr="002C7CF4">
        <w:rPr>
          <w:rFonts w:ascii="Times New Roman" w:hAnsi="Times New Roman" w:cs="Times New Roman"/>
          <w:sz w:val="24"/>
          <w:szCs w:val="24"/>
        </w:rPr>
        <w:t>, compiling data from official and non-official sources leads to a higher quality FAOSTAT fertilizer data domain that meets the needs of users.</w:t>
      </w:r>
    </w:p>
    <w:p w:rsidR="00E16923" w:rsidRPr="007A249D" w:rsidRDefault="00E16923" w:rsidP="00846394">
      <w:pPr>
        <w:pStyle w:val="ListParagraph"/>
        <w:widowControl w:val="0"/>
        <w:numPr>
          <w:ilvl w:val="1"/>
          <w:numId w:val="1"/>
        </w:numPr>
        <w:tabs>
          <w:tab w:val="left" w:pos="3240"/>
        </w:tabs>
        <w:spacing w:before="240" w:after="0" w:line="360" w:lineRule="auto"/>
        <w:rPr>
          <w:rFonts w:ascii="Times New Roman" w:hAnsi="Times New Roman" w:cs="Times New Roman"/>
          <w:i/>
          <w:sz w:val="24"/>
          <w:szCs w:val="24"/>
        </w:rPr>
      </w:pPr>
      <w:r>
        <w:rPr>
          <w:rFonts w:ascii="Times New Roman" w:hAnsi="Times New Roman" w:cs="Times New Roman"/>
          <w:i/>
          <w:sz w:val="24"/>
          <w:szCs w:val="24"/>
        </w:rPr>
        <w:t>Early Warning and E</w:t>
      </w:r>
      <w:r w:rsidRPr="00E16923">
        <w:rPr>
          <w:rFonts w:ascii="Times New Roman" w:hAnsi="Times New Roman" w:cs="Times New Roman"/>
          <w:i/>
          <w:sz w:val="24"/>
          <w:szCs w:val="24"/>
        </w:rPr>
        <w:t xml:space="preserve">mergency </w:t>
      </w:r>
      <w:r>
        <w:rPr>
          <w:rFonts w:ascii="Times New Roman" w:hAnsi="Times New Roman" w:cs="Times New Roman"/>
          <w:i/>
          <w:sz w:val="24"/>
          <w:szCs w:val="24"/>
        </w:rPr>
        <w:t>P</w:t>
      </w:r>
      <w:r w:rsidRPr="00E16923">
        <w:rPr>
          <w:rFonts w:ascii="Times New Roman" w:hAnsi="Times New Roman" w:cs="Times New Roman"/>
          <w:i/>
          <w:sz w:val="24"/>
          <w:szCs w:val="24"/>
        </w:rPr>
        <w:t>reparedness</w:t>
      </w:r>
      <w:r>
        <w:rPr>
          <w:rFonts w:ascii="Times New Roman" w:hAnsi="Times New Roman" w:cs="Times New Roman"/>
          <w:i/>
          <w:sz w:val="24"/>
          <w:szCs w:val="24"/>
        </w:rPr>
        <w:t xml:space="preserve"> Needs</w:t>
      </w:r>
      <w:r w:rsidRPr="00E16923">
        <w:rPr>
          <w:rFonts w:ascii="Times New Roman" w:hAnsi="Times New Roman" w:cs="Times New Roman"/>
          <w:i/>
          <w:sz w:val="24"/>
          <w:szCs w:val="24"/>
        </w:rPr>
        <w:t xml:space="preserve"> </w:t>
      </w:r>
    </w:p>
    <w:p w:rsidR="00E16923" w:rsidRPr="00E16923" w:rsidRDefault="00E16923" w:rsidP="00846394">
      <w:pPr>
        <w:widowControl w:val="0"/>
        <w:tabs>
          <w:tab w:val="left" w:pos="0"/>
        </w:tabs>
        <w:spacing w:after="0" w:line="360" w:lineRule="auto"/>
        <w:rPr>
          <w:rFonts w:ascii="Times New Roman" w:hAnsi="Times New Roman" w:cs="Times New Roman"/>
          <w:sz w:val="24"/>
          <w:szCs w:val="24"/>
        </w:rPr>
      </w:pPr>
      <w:r w:rsidRPr="00E16923">
        <w:rPr>
          <w:rFonts w:ascii="Times New Roman" w:hAnsi="Times New Roman" w:cs="Times New Roman"/>
          <w:sz w:val="24"/>
          <w:szCs w:val="24"/>
        </w:rPr>
        <w:t xml:space="preserve">The rationale to use non-official sources also includes the need to produce timely and even real-time information for early warning systems, emergency preparedness as well as food aid and agricultural rehabilitation programmes. </w:t>
      </w:r>
      <w:r w:rsidR="00631F6E">
        <w:rPr>
          <w:rFonts w:ascii="Times New Roman" w:hAnsi="Times New Roman" w:cs="Times New Roman"/>
          <w:sz w:val="24"/>
          <w:szCs w:val="24"/>
        </w:rPr>
        <w:t xml:space="preserve">In this case, FAO </w:t>
      </w:r>
      <w:r w:rsidR="00631F6E" w:rsidRPr="00E16923">
        <w:rPr>
          <w:rFonts w:ascii="Times New Roman" w:hAnsi="Times New Roman" w:cs="Times New Roman"/>
          <w:sz w:val="24"/>
          <w:szCs w:val="24"/>
        </w:rPr>
        <w:t xml:space="preserve">resort to non-official data sources </w:t>
      </w:r>
      <w:r w:rsidR="00631F6E">
        <w:rPr>
          <w:rFonts w:ascii="Times New Roman" w:hAnsi="Times New Roman" w:cs="Times New Roman"/>
          <w:sz w:val="24"/>
          <w:szCs w:val="24"/>
        </w:rPr>
        <w:t>in order to</w:t>
      </w:r>
      <w:r w:rsidRPr="00E16923">
        <w:rPr>
          <w:rFonts w:ascii="Times New Roman" w:hAnsi="Times New Roman" w:cs="Times New Roman"/>
          <w:sz w:val="24"/>
          <w:szCs w:val="24"/>
        </w:rPr>
        <w:t xml:space="preserve"> </w:t>
      </w:r>
      <w:r w:rsidR="00631F6E" w:rsidRPr="00E16923">
        <w:rPr>
          <w:rFonts w:ascii="Times New Roman" w:hAnsi="Times New Roman" w:cs="Times New Roman"/>
          <w:sz w:val="24"/>
          <w:szCs w:val="24"/>
        </w:rPr>
        <w:t xml:space="preserve">collect </w:t>
      </w:r>
      <w:r w:rsidR="00631F6E">
        <w:rPr>
          <w:rFonts w:ascii="Times New Roman" w:hAnsi="Times New Roman" w:cs="Times New Roman"/>
          <w:sz w:val="24"/>
          <w:szCs w:val="24"/>
        </w:rPr>
        <w:t xml:space="preserve">and </w:t>
      </w:r>
      <w:r w:rsidRPr="00E16923">
        <w:rPr>
          <w:rFonts w:ascii="Times New Roman" w:hAnsi="Times New Roman" w:cs="Times New Roman"/>
          <w:sz w:val="24"/>
          <w:szCs w:val="24"/>
        </w:rPr>
        <w:t xml:space="preserve">compile </w:t>
      </w:r>
      <w:r w:rsidR="00631F6E">
        <w:rPr>
          <w:rFonts w:ascii="Times New Roman" w:hAnsi="Times New Roman" w:cs="Times New Roman"/>
          <w:sz w:val="24"/>
          <w:szCs w:val="24"/>
        </w:rPr>
        <w:t xml:space="preserve">real-time </w:t>
      </w:r>
      <w:r w:rsidRPr="00E16923">
        <w:rPr>
          <w:rFonts w:ascii="Times New Roman" w:hAnsi="Times New Roman" w:cs="Times New Roman"/>
          <w:sz w:val="24"/>
          <w:szCs w:val="24"/>
        </w:rPr>
        <w:t>data</w:t>
      </w:r>
      <w:r w:rsidR="00631F6E">
        <w:rPr>
          <w:rFonts w:ascii="Times New Roman" w:hAnsi="Times New Roman" w:cs="Times New Roman"/>
          <w:sz w:val="24"/>
          <w:szCs w:val="24"/>
        </w:rPr>
        <w:t>.</w:t>
      </w:r>
      <w:r w:rsidRPr="00E16923">
        <w:rPr>
          <w:rFonts w:ascii="Times New Roman" w:hAnsi="Times New Roman" w:cs="Times New Roman"/>
          <w:sz w:val="24"/>
          <w:szCs w:val="24"/>
        </w:rPr>
        <w:t xml:space="preserve">  </w:t>
      </w:r>
      <w:r w:rsidR="00982F2E">
        <w:rPr>
          <w:rFonts w:ascii="Times New Roman" w:hAnsi="Times New Roman" w:cs="Times New Roman"/>
          <w:sz w:val="24"/>
          <w:szCs w:val="24"/>
        </w:rPr>
        <w:t>Us</w:t>
      </w:r>
      <w:r w:rsidRPr="00E16923">
        <w:rPr>
          <w:rFonts w:ascii="Times New Roman" w:hAnsi="Times New Roman" w:cs="Times New Roman"/>
          <w:sz w:val="24"/>
          <w:szCs w:val="24"/>
        </w:rPr>
        <w:t>ing official channels and methodology-heavy approaches would simply be too time-intensive to produce results on time for emergency relief operations or early warning alerts.</w:t>
      </w:r>
      <w:r w:rsidR="00846394">
        <w:rPr>
          <w:rFonts w:ascii="Times New Roman" w:hAnsi="Times New Roman" w:cs="Times New Roman"/>
          <w:sz w:val="24"/>
          <w:szCs w:val="24"/>
        </w:rPr>
        <w:t xml:space="preserve"> Moreover, developing countries affected by emergencies do not generally have the expertise to establish appropriate and timely data collections.</w:t>
      </w:r>
    </w:p>
    <w:p w:rsidR="00E16923" w:rsidRPr="0053727B" w:rsidRDefault="00E16923" w:rsidP="0049586E">
      <w:pPr>
        <w:widowControl w:val="0"/>
        <w:tabs>
          <w:tab w:val="left" w:pos="0"/>
        </w:tabs>
        <w:spacing w:before="120" w:after="0" w:line="360" w:lineRule="auto"/>
        <w:rPr>
          <w:rFonts w:ascii="Times New Roman" w:hAnsi="Times New Roman" w:cs="Times New Roman"/>
          <w:sz w:val="24"/>
          <w:szCs w:val="24"/>
        </w:rPr>
      </w:pPr>
      <w:r w:rsidRPr="00E16923">
        <w:rPr>
          <w:rFonts w:ascii="Times New Roman" w:hAnsi="Times New Roman" w:cs="Times New Roman"/>
          <w:sz w:val="24"/>
          <w:szCs w:val="24"/>
        </w:rPr>
        <w:t xml:space="preserve">FAO has established a number of channels through which non-official emergency data are collected. </w:t>
      </w:r>
      <w:r w:rsidR="0088135F">
        <w:rPr>
          <w:rFonts w:ascii="Times New Roman" w:hAnsi="Times New Roman" w:cs="Times New Roman"/>
          <w:sz w:val="24"/>
          <w:szCs w:val="24"/>
        </w:rPr>
        <w:t>The</w:t>
      </w:r>
      <w:r w:rsidRPr="00E16923">
        <w:rPr>
          <w:rFonts w:ascii="Times New Roman" w:hAnsi="Times New Roman" w:cs="Times New Roman"/>
          <w:sz w:val="24"/>
          <w:szCs w:val="24"/>
        </w:rPr>
        <w:t xml:space="preserve"> Global Information and Early Warning System</w:t>
      </w:r>
      <w:r>
        <w:rPr>
          <w:rStyle w:val="FootnoteReference"/>
          <w:rFonts w:ascii="Times New Roman" w:hAnsi="Times New Roman" w:cs="Times New Roman"/>
          <w:sz w:val="24"/>
          <w:szCs w:val="24"/>
        </w:rPr>
        <w:footnoteReference w:id="12"/>
      </w:r>
      <w:r w:rsidRPr="00E16923">
        <w:rPr>
          <w:rFonts w:ascii="Times New Roman" w:hAnsi="Times New Roman" w:cs="Times New Roman"/>
          <w:sz w:val="24"/>
          <w:szCs w:val="24"/>
        </w:rPr>
        <w:t xml:space="preserve">, for instance, draws on information from a diverse and broad range of non-official data sources, including news agencies, extension services, and satellite imagery. These non-official estimates are then used to extend official statistical series of production, trade, and use of foodstuffs and are, at a later stage, reconciled with official series. </w:t>
      </w:r>
      <w:r w:rsidR="00982F2E">
        <w:rPr>
          <w:rFonts w:ascii="Times New Roman" w:hAnsi="Times New Roman" w:cs="Times New Roman"/>
          <w:sz w:val="24"/>
          <w:szCs w:val="24"/>
        </w:rPr>
        <w:t xml:space="preserve">Another example is the </w:t>
      </w:r>
      <w:r w:rsidR="00982F2E" w:rsidRPr="00E16923">
        <w:rPr>
          <w:rFonts w:ascii="Times New Roman" w:hAnsi="Times New Roman" w:cs="Times New Roman"/>
          <w:sz w:val="24"/>
          <w:szCs w:val="24"/>
        </w:rPr>
        <w:t xml:space="preserve">price data collection tool pioneered </w:t>
      </w:r>
      <w:r w:rsidR="00982F2E">
        <w:rPr>
          <w:rFonts w:ascii="Times New Roman" w:hAnsi="Times New Roman" w:cs="Times New Roman"/>
          <w:sz w:val="24"/>
          <w:szCs w:val="24"/>
        </w:rPr>
        <w:t>by t</w:t>
      </w:r>
      <w:r w:rsidRPr="00E16923">
        <w:rPr>
          <w:rFonts w:ascii="Times New Roman" w:hAnsi="Times New Roman" w:cs="Times New Roman"/>
          <w:sz w:val="24"/>
          <w:szCs w:val="24"/>
        </w:rPr>
        <w:t>he FAO Statistics Division for early warning purposes</w:t>
      </w:r>
      <w:r w:rsidR="00982F2E">
        <w:rPr>
          <w:rFonts w:ascii="Times New Roman" w:hAnsi="Times New Roman" w:cs="Times New Roman"/>
          <w:sz w:val="24"/>
          <w:szCs w:val="24"/>
        </w:rPr>
        <w:t>.</w:t>
      </w:r>
      <w:r w:rsidRPr="00E16923">
        <w:rPr>
          <w:rFonts w:ascii="Times New Roman" w:hAnsi="Times New Roman" w:cs="Times New Roman"/>
          <w:sz w:val="24"/>
          <w:szCs w:val="24"/>
        </w:rPr>
        <w:t xml:space="preserve"> It </w:t>
      </w:r>
      <w:r w:rsidR="0088135F">
        <w:rPr>
          <w:rFonts w:ascii="Times New Roman" w:hAnsi="Times New Roman" w:cs="Times New Roman"/>
          <w:sz w:val="24"/>
          <w:szCs w:val="24"/>
        </w:rPr>
        <w:t xml:space="preserve">provides a platform to </w:t>
      </w:r>
      <w:r w:rsidRPr="00E16923">
        <w:rPr>
          <w:rFonts w:ascii="Times New Roman" w:hAnsi="Times New Roman" w:cs="Times New Roman"/>
          <w:sz w:val="24"/>
          <w:szCs w:val="24"/>
        </w:rPr>
        <w:t xml:space="preserve">collect prices for food, agricultural inputs and outputs on retail or wholesale markets </w:t>
      </w:r>
      <w:r w:rsidR="00982F2E">
        <w:rPr>
          <w:rFonts w:ascii="Times New Roman" w:hAnsi="Times New Roman" w:cs="Times New Roman"/>
          <w:sz w:val="24"/>
          <w:szCs w:val="24"/>
        </w:rPr>
        <w:t>through</w:t>
      </w:r>
      <w:r w:rsidR="00982F2E" w:rsidRPr="00E16923">
        <w:rPr>
          <w:rFonts w:ascii="Times New Roman" w:hAnsi="Times New Roman" w:cs="Times New Roman"/>
          <w:sz w:val="24"/>
          <w:szCs w:val="24"/>
        </w:rPr>
        <w:t xml:space="preserve"> crowd</w:t>
      </w:r>
      <w:r w:rsidR="00982F2E">
        <w:rPr>
          <w:rFonts w:ascii="Times New Roman" w:hAnsi="Times New Roman" w:cs="Times New Roman"/>
          <w:sz w:val="24"/>
          <w:szCs w:val="24"/>
        </w:rPr>
        <w:t>-</w:t>
      </w:r>
      <w:r w:rsidR="00982F2E" w:rsidRPr="00E16923">
        <w:rPr>
          <w:rFonts w:ascii="Times New Roman" w:hAnsi="Times New Roman" w:cs="Times New Roman"/>
          <w:sz w:val="24"/>
          <w:szCs w:val="24"/>
        </w:rPr>
        <w:t>sourc</w:t>
      </w:r>
      <w:r w:rsidR="00982F2E">
        <w:rPr>
          <w:rFonts w:ascii="Times New Roman" w:hAnsi="Times New Roman" w:cs="Times New Roman"/>
          <w:sz w:val="24"/>
          <w:szCs w:val="24"/>
        </w:rPr>
        <w:t>ing</w:t>
      </w:r>
      <w:r w:rsidR="00982F2E" w:rsidRPr="00E16923">
        <w:rPr>
          <w:rFonts w:ascii="Times New Roman" w:hAnsi="Times New Roman" w:cs="Times New Roman"/>
          <w:sz w:val="24"/>
          <w:szCs w:val="24"/>
        </w:rPr>
        <w:t xml:space="preserve"> </w:t>
      </w:r>
      <w:r w:rsidRPr="00E16923">
        <w:rPr>
          <w:rFonts w:ascii="Times New Roman" w:hAnsi="Times New Roman" w:cs="Times New Roman"/>
          <w:sz w:val="24"/>
          <w:szCs w:val="24"/>
        </w:rPr>
        <w:t>and submit them with their geo-code and in real time to an FAO server. The app</w:t>
      </w:r>
      <w:r>
        <w:rPr>
          <w:rFonts w:ascii="Times New Roman" w:hAnsi="Times New Roman" w:cs="Times New Roman"/>
          <w:sz w:val="24"/>
          <w:szCs w:val="24"/>
        </w:rPr>
        <w:t>lication</w:t>
      </w:r>
      <w:r w:rsidRPr="00E16923">
        <w:rPr>
          <w:rFonts w:ascii="Times New Roman" w:hAnsi="Times New Roman" w:cs="Times New Roman"/>
          <w:sz w:val="24"/>
          <w:szCs w:val="24"/>
        </w:rPr>
        <w:t xml:space="preserve"> has already been tested under emergency situations and is used by a growing number of farmers to find the best prices to purchase inputs and sell products. When sufficiently widely adopted, it </w:t>
      </w:r>
      <w:r w:rsidRPr="00E16923">
        <w:rPr>
          <w:rFonts w:ascii="Times New Roman" w:hAnsi="Times New Roman" w:cs="Times New Roman"/>
          <w:sz w:val="24"/>
          <w:szCs w:val="24"/>
        </w:rPr>
        <w:lastRenderedPageBreak/>
        <w:t>can become the basis for a global, real-time and geo-referenced food price monitoring system that enables policy makers to monitor price swings on international markets and their transmission to local settings. It can be extended from a simple price app</w:t>
      </w:r>
      <w:r>
        <w:rPr>
          <w:rFonts w:ascii="Times New Roman" w:hAnsi="Times New Roman" w:cs="Times New Roman"/>
          <w:sz w:val="24"/>
          <w:szCs w:val="24"/>
        </w:rPr>
        <w:t>lication</w:t>
      </w:r>
      <w:r w:rsidRPr="00E16923">
        <w:rPr>
          <w:rFonts w:ascii="Times New Roman" w:hAnsi="Times New Roman" w:cs="Times New Roman"/>
          <w:sz w:val="24"/>
          <w:szCs w:val="24"/>
        </w:rPr>
        <w:t xml:space="preserve"> to a tool that helps gauge the development stage of crops, measure the size of the cropland, predict harvests, or monitor the prevalence and movements of pests and diseases. </w:t>
      </w:r>
    </w:p>
    <w:p w:rsidR="008D2597" w:rsidRPr="00982F2E" w:rsidRDefault="00E16923" w:rsidP="00846394">
      <w:pPr>
        <w:pStyle w:val="ListParagraph"/>
        <w:widowControl w:val="0"/>
        <w:numPr>
          <w:ilvl w:val="0"/>
          <w:numId w:val="1"/>
        </w:numPr>
        <w:tabs>
          <w:tab w:val="left" w:pos="3240"/>
        </w:tabs>
        <w:spacing w:before="240" w:after="0" w:line="360" w:lineRule="auto"/>
        <w:ind w:left="357" w:hanging="357"/>
        <w:rPr>
          <w:rFonts w:ascii="Times New Roman" w:hAnsi="Times New Roman" w:cs="Times New Roman"/>
          <w:b/>
          <w:sz w:val="24"/>
          <w:szCs w:val="24"/>
        </w:rPr>
      </w:pPr>
      <w:r w:rsidRPr="00982F2E">
        <w:rPr>
          <w:rFonts w:ascii="Times New Roman" w:hAnsi="Times New Roman" w:cs="Times New Roman"/>
          <w:b/>
          <w:sz w:val="24"/>
          <w:szCs w:val="24"/>
        </w:rPr>
        <w:t xml:space="preserve"> </w:t>
      </w:r>
      <w:r w:rsidR="00982F2E">
        <w:rPr>
          <w:rFonts w:ascii="Times New Roman" w:hAnsi="Times New Roman" w:cs="Times New Roman"/>
          <w:b/>
          <w:sz w:val="24"/>
          <w:szCs w:val="24"/>
        </w:rPr>
        <w:t xml:space="preserve">The </w:t>
      </w:r>
      <w:r w:rsidRPr="00982F2E">
        <w:rPr>
          <w:rFonts w:ascii="Times New Roman" w:hAnsi="Times New Roman" w:cs="Times New Roman"/>
          <w:b/>
          <w:sz w:val="24"/>
          <w:szCs w:val="24"/>
        </w:rPr>
        <w:t xml:space="preserve">“Voices of the Hungry” Project </w:t>
      </w:r>
      <w:r w:rsidR="00982F2E" w:rsidRPr="00982F2E">
        <w:rPr>
          <w:rFonts w:ascii="Times New Roman" w:hAnsi="Times New Roman" w:cs="Times New Roman"/>
          <w:b/>
          <w:sz w:val="24"/>
          <w:szCs w:val="24"/>
        </w:rPr>
        <w:t>as a Case Study</w:t>
      </w:r>
    </w:p>
    <w:p w:rsidR="005F1DB5" w:rsidRPr="007A249D" w:rsidRDefault="005F1DB5" w:rsidP="005F1DB5">
      <w:pPr>
        <w:pStyle w:val="ListParagraph"/>
        <w:numPr>
          <w:ilvl w:val="1"/>
          <w:numId w:val="1"/>
        </w:numPr>
        <w:tabs>
          <w:tab w:val="left" w:pos="3240"/>
        </w:tabs>
        <w:spacing w:before="240" w:after="0" w:line="360" w:lineRule="auto"/>
        <w:contextualSpacing w:val="0"/>
        <w:rPr>
          <w:rFonts w:ascii="Times New Roman" w:hAnsi="Times New Roman" w:cs="Times New Roman"/>
          <w:i/>
          <w:sz w:val="24"/>
          <w:szCs w:val="24"/>
        </w:rPr>
      </w:pPr>
      <w:r w:rsidRPr="007A249D">
        <w:rPr>
          <w:rFonts w:ascii="Times New Roman" w:hAnsi="Times New Roman" w:cs="Times New Roman"/>
          <w:i/>
          <w:sz w:val="24"/>
          <w:szCs w:val="24"/>
        </w:rPr>
        <w:t>Introduction</w:t>
      </w:r>
    </w:p>
    <w:p w:rsidR="008D734E" w:rsidRPr="008D734E" w:rsidRDefault="008D734E" w:rsidP="00846394">
      <w:pPr>
        <w:widowControl w:val="0"/>
        <w:tabs>
          <w:tab w:val="left" w:pos="3240"/>
        </w:tabs>
        <w:spacing w:after="0" w:line="360" w:lineRule="auto"/>
        <w:rPr>
          <w:rFonts w:ascii="Times New Roman" w:hAnsi="Times New Roman" w:cs="Times New Roman"/>
          <w:sz w:val="24"/>
          <w:szCs w:val="24"/>
        </w:rPr>
      </w:pPr>
      <w:r w:rsidRPr="008D734E">
        <w:rPr>
          <w:rFonts w:ascii="Times New Roman" w:hAnsi="Times New Roman" w:cs="Times New Roman"/>
          <w:sz w:val="24"/>
          <w:szCs w:val="24"/>
        </w:rPr>
        <w:t xml:space="preserve">Monitoring food insecurity in a timely, reliable and consistent way worldwide is crucial to help countries and development partners </w:t>
      </w:r>
      <w:r w:rsidR="006A4F8D">
        <w:rPr>
          <w:rFonts w:ascii="Times New Roman" w:hAnsi="Times New Roman" w:cs="Times New Roman"/>
          <w:sz w:val="24"/>
          <w:szCs w:val="24"/>
        </w:rPr>
        <w:t xml:space="preserve">to </w:t>
      </w:r>
      <w:r w:rsidRPr="008D734E">
        <w:rPr>
          <w:rFonts w:ascii="Times New Roman" w:hAnsi="Times New Roman" w:cs="Times New Roman"/>
          <w:sz w:val="24"/>
          <w:szCs w:val="24"/>
        </w:rPr>
        <w:t>assess progress in fighting hunger, to establish baselines and targets for hunger reduction and to monitor the impact of policies and programs on food security.</w:t>
      </w:r>
    </w:p>
    <w:p w:rsidR="00E029FC" w:rsidRDefault="00E67A00" w:rsidP="0088135F">
      <w:pPr>
        <w:widowControl w:val="0"/>
        <w:tabs>
          <w:tab w:val="left" w:pos="0"/>
        </w:tabs>
        <w:spacing w:before="240" w:after="0" w:line="360" w:lineRule="auto"/>
        <w:rPr>
          <w:rFonts w:ascii="Times New Roman" w:hAnsi="Times New Roman" w:cs="Times New Roman"/>
          <w:sz w:val="24"/>
          <w:szCs w:val="24"/>
        </w:rPr>
      </w:pPr>
      <w:r>
        <w:rPr>
          <w:rFonts w:ascii="Times New Roman" w:hAnsi="Times New Roman" w:cs="Times New Roman"/>
          <w:sz w:val="24"/>
          <w:szCs w:val="24"/>
        </w:rPr>
        <w:t>T</w:t>
      </w:r>
      <w:r w:rsidR="00846394" w:rsidRPr="00876E0C">
        <w:rPr>
          <w:rFonts w:ascii="Times New Roman" w:hAnsi="Times New Roman" w:cs="Times New Roman"/>
          <w:sz w:val="24"/>
          <w:szCs w:val="24"/>
        </w:rPr>
        <w:t xml:space="preserve">he Post 2015 Development Agenda requires the </w:t>
      </w:r>
      <w:r w:rsidR="005F1DB5">
        <w:rPr>
          <w:rFonts w:ascii="Times New Roman" w:hAnsi="Times New Roman" w:cs="Times New Roman"/>
          <w:sz w:val="24"/>
          <w:szCs w:val="24"/>
        </w:rPr>
        <w:t>creation</w:t>
      </w:r>
      <w:r w:rsidR="005F1DB5" w:rsidRPr="00876E0C">
        <w:rPr>
          <w:rFonts w:ascii="Times New Roman" w:hAnsi="Times New Roman" w:cs="Times New Roman"/>
          <w:sz w:val="24"/>
          <w:szCs w:val="24"/>
        </w:rPr>
        <w:t xml:space="preserve"> </w:t>
      </w:r>
      <w:r w:rsidR="00846394" w:rsidRPr="00876E0C">
        <w:rPr>
          <w:rFonts w:ascii="Times New Roman" w:hAnsi="Times New Roman" w:cs="Times New Roman"/>
          <w:sz w:val="24"/>
          <w:szCs w:val="24"/>
        </w:rPr>
        <w:t xml:space="preserve">of new indicators </w:t>
      </w:r>
      <w:r>
        <w:rPr>
          <w:rFonts w:ascii="Times New Roman" w:hAnsi="Times New Roman" w:cs="Times New Roman"/>
          <w:sz w:val="24"/>
          <w:szCs w:val="24"/>
        </w:rPr>
        <w:t>of food security, in particular o</w:t>
      </w:r>
      <w:r w:rsidR="006A4F8D">
        <w:rPr>
          <w:rFonts w:ascii="Times New Roman" w:hAnsi="Times New Roman" w:cs="Times New Roman"/>
          <w:sz w:val="24"/>
          <w:szCs w:val="24"/>
        </w:rPr>
        <w:t>n</w:t>
      </w:r>
      <w:r>
        <w:rPr>
          <w:rFonts w:ascii="Times New Roman" w:hAnsi="Times New Roman" w:cs="Times New Roman"/>
          <w:sz w:val="24"/>
          <w:szCs w:val="24"/>
        </w:rPr>
        <w:t xml:space="preserve"> </w:t>
      </w:r>
      <w:r w:rsidRPr="008D734E">
        <w:rPr>
          <w:rFonts w:ascii="Times New Roman" w:hAnsi="Times New Roman" w:cs="Times New Roman"/>
          <w:sz w:val="24"/>
          <w:szCs w:val="24"/>
        </w:rPr>
        <w:t xml:space="preserve">access to sufficient </w:t>
      </w:r>
      <w:r>
        <w:rPr>
          <w:rFonts w:ascii="Times New Roman" w:hAnsi="Times New Roman" w:cs="Times New Roman"/>
          <w:sz w:val="24"/>
          <w:szCs w:val="24"/>
        </w:rPr>
        <w:t xml:space="preserve">and nutritious </w:t>
      </w:r>
      <w:proofErr w:type="gramStart"/>
      <w:r w:rsidRPr="008D734E">
        <w:rPr>
          <w:rFonts w:ascii="Times New Roman" w:hAnsi="Times New Roman" w:cs="Times New Roman"/>
          <w:sz w:val="24"/>
          <w:szCs w:val="24"/>
        </w:rPr>
        <w:t>food</w:t>
      </w:r>
      <w:r>
        <w:rPr>
          <w:rFonts w:ascii="Times New Roman" w:hAnsi="Times New Roman" w:cs="Times New Roman"/>
          <w:sz w:val="24"/>
          <w:szCs w:val="24"/>
        </w:rPr>
        <w:t>,</w:t>
      </w:r>
      <w:r w:rsidRPr="008D734E">
        <w:rPr>
          <w:rFonts w:ascii="Times New Roman" w:hAnsi="Times New Roman" w:cs="Times New Roman"/>
          <w:sz w:val="24"/>
          <w:szCs w:val="24"/>
        </w:rPr>
        <w:t xml:space="preserve"> </w:t>
      </w:r>
      <w:r w:rsidR="00846394" w:rsidRPr="00876E0C">
        <w:rPr>
          <w:rFonts w:ascii="Times New Roman" w:hAnsi="Times New Roman" w:cs="Times New Roman"/>
          <w:sz w:val="24"/>
          <w:szCs w:val="24"/>
        </w:rPr>
        <w:t>that</w:t>
      </w:r>
      <w:proofErr w:type="gramEnd"/>
      <w:r w:rsidR="00846394" w:rsidRPr="00876E0C">
        <w:rPr>
          <w:rFonts w:ascii="Times New Roman" w:hAnsi="Times New Roman" w:cs="Times New Roman"/>
          <w:sz w:val="24"/>
          <w:szCs w:val="24"/>
        </w:rPr>
        <w:t xml:space="preserve"> will </w:t>
      </w:r>
      <w:r>
        <w:rPr>
          <w:rFonts w:ascii="Times New Roman" w:hAnsi="Times New Roman" w:cs="Times New Roman"/>
          <w:sz w:val="24"/>
          <w:szCs w:val="24"/>
        </w:rPr>
        <w:t>have to be produced</w:t>
      </w:r>
      <w:r w:rsidR="00846394" w:rsidRPr="00876E0C">
        <w:rPr>
          <w:rFonts w:ascii="Times New Roman" w:hAnsi="Times New Roman" w:cs="Times New Roman"/>
          <w:sz w:val="24"/>
          <w:szCs w:val="24"/>
        </w:rPr>
        <w:t xml:space="preserve"> on </w:t>
      </w:r>
      <w:r>
        <w:rPr>
          <w:rFonts w:ascii="Times New Roman" w:hAnsi="Times New Roman" w:cs="Times New Roman"/>
          <w:sz w:val="24"/>
          <w:szCs w:val="24"/>
        </w:rPr>
        <w:t xml:space="preserve">a </w:t>
      </w:r>
      <w:r w:rsidR="00846394" w:rsidRPr="00876E0C">
        <w:rPr>
          <w:rFonts w:ascii="Times New Roman" w:hAnsi="Times New Roman" w:cs="Times New Roman"/>
          <w:sz w:val="24"/>
          <w:szCs w:val="24"/>
        </w:rPr>
        <w:t xml:space="preserve">real-time, high-frequency and </w:t>
      </w:r>
      <w:r w:rsidRPr="00876E0C">
        <w:rPr>
          <w:rFonts w:ascii="Times New Roman" w:hAnsi="Times New Roman" w:cs="Times New Roman"/>
          <w:sz w:val="24"/>
          <w:szCs w:val="24"/>
        </w:rPr>
        <w:t xml:space="preserve">internationally comparable </w:t>
      </w:r>
      <w:r>
        <w:rPr>
          <w:rFonts w:ascii="Times New Roman" w:hAnsi="Times New Roman" w:cs="Times New Roman"/>
          <w:sz w:val="24"/>
          <w:szCs w:val="24"/>
        </w:rPr>
        <w:t xml:space="preserve">basis. </w:t>
      </w:r>
      <w:r w:rsidR="00E71E2C">
        <w:rPr>
          <w:rFonts w:ascii="Times New Roman" w:hAnsi="Times New Roman" w:cs="Times New Roman"/>
          <w:sz w:val="24"/>
          <w:szCs w:val="24"/>
        </w:rPr>
        <w:t>Given the need to</w:t>
      </w:r>
      <w:r w:rsidR="006A4F8D">
        <w:rPr>
          <w:rFonts w:ascii="Times New Roman" w:hAnsi="Times New Roman" w:cs="Times New Roman"/>
          <w:sz w:val="24"/>
          <w:szCs w:val="24"/>
        </w:rPr>
        <w:t xml:space="preserve"> also</w:t>
      </w:r>
      <w:r w:rsidR="00E71E2C">
        <w:rPr>
          <w:rFonts w:ascii="Times New Roman" w:hAnsi="Times New Roman" w:cs="Times New Roman"/>
          <w:sz w:val="24"/>
          <w:szCs w:val="24"/>
        </w:rPr>
        <w:t xml:space="preserve"> analyse and monitor inequalities within countries, these indicators will have </w:t>
      </w:r>
      <w:r w:rsidR="00E029FC">
        <w:rPr>
          <w:rFonts w:ascii="Times New Roman" w:hAnsi="Times New Roman" w:cs="Times New Roman"/>
          <w:sz w:val="24"/>
          <w:szCs w:val="24"/>
        </w:rPr>
        <w:t xml:space="preserve">also </w:t>
      </w:r>
      <w:r w:rsidR="00E71E2C">
        <w:rPr>
          <w:rFonts w:ascii="Times New Roman" w:hAnsi="Times New Roman" w:cs="Times New Roman"/>
          <w:sz w:val="24"/>
          <w:szCs w:val="24"/>
        </w:rPr>
        <w:t xml:space="preserve">to </w:t>
      </w:r>
      <w:r w:rsidR="00E029FC">
        <w:rPr>
          <w:rFonts w:ascii="Times New Roman" w:hAnsi="Times New Roman" w:cs="Times New Roman"/>
          <w:sz w:val="24"/>
          <w:szCs w:val="24"/>
        </w:rPr>
        <w:t xml:space="preserve">be produced </w:t>
      </w:r>
      <w:r w:rsidR="00846394" w:rsidRPr="00876E0C">
        <w:rPr>
          <w:rFonts w:ascii="Times New Roman" w:hAnsi="Times New Roman" w:cs="Times New Roman"/>
          <w:sz w:val="24"/>
          <w:szCs w:val="24"/>
        </w:rPr>
        <w:t xml:space="preserve">for all main population groups and geographical locations. </w:t>
      </w:r>
      <w:r w:rsidR="00E029FC">
        <w:rPr>
          <w:rFonts w:ascii="Times New Roman" w:hAnsi="Times New Roman" w:cs="Times New Roman"/>
          <w:sz w:val="24"/>
          <w:szCs w:val="24"/>
        </w:rPr>
        <w:t xml:space="preserve">These conflicting information needs </w:t>
      </w:r>
      <w:r w:rsidR="00846394" w:rsidRPr="00876E0C">
        <w:rPr>
          <w:rFonts w:ascii="Times New Roman" w:hAnsi="Times New Roman" w:cs="Times New Roman"/>
          <w:sz w:val="24"/>
          <w:szCs w:val="24"/>
        </w:rPr>
        <w:t xml:space="preserve">cannot be satisfied with </w:t>
      </w:r>
      <w:r w:rsidR="00E029FC">
        <w:rPr>
          <w:rFonts w:ascii="Times New Roman" w:hAnsi="Times New Roman" w:cs="Times New Roman"/>
          <w:sz w:val="24"/>
          <w:szCs w:val="24"/>
        </w:rPr>
        <w:t xml:space="preserve">national </w:t>
      </w:r>
      <w:r w:rsidR="00846394" w:rsidRPr="00876E0C">
        <w:rPr>
          <w:rFonts w:ascii="Times New Roman" w:hAnsi="Times New Roman" w:cs="Times New Roman"/>
          <w:sz w:val="24"/>
          <w:szCs w:val="24"/>
        </w:rPr>
        <w:t xml:space="preserve">official sources </w:t>
      </w:r>
      <w:r w:rsidR="00E029FC">
        <w:rPr>
          <w:rFonts w:ascii="Times New Roman" w:hAnsi="Times New Roman" w:cs="Times New Roman"/>
          <w:sz w:val="24"/>
          <w:szCs w:val="24"/>
        </w:rPr>
        <w:t>in the short</w:t>
      </w:r>
      <w:r w:rsidR="004B72A6">
        <w:rPr>
          <w:rFonts w:ascii="Times New Roman" w:hAnsi="Times New Roman" w:cs="Times New Roman"/>
          <w:sz w:val="24"/>
          <w:szCs w:val="24"/>
        </w:rPr>
        <w:t xml:space="preserve"> to </w:t>
      </w:r>
      <w:r w:rsidR="00E029FC">
        <w:rPr>
          <w:rFonts w:ascii="Times New Roman" w:hAnsi="Times New Roman" w:cs="Times New Roman"/>
          <w:sz w:val="24"/>
          <w:szCs w:val="24"/>
        </w:rPr>
        <w:t>medium term</w:t>
      </w:r>
      <w:r w:rsidR="005F1DB5">
        <w:rPr>
          <w:rFonts w:ascii="Times New Roman" w:hAnsi="Times New Roman" w:cs="Times New Roman"/>
          <w:sz w:val="24"/>
          <w:szCs w:val="24"/>
        </w:rPr>
        <w:t>,</w:t>
      </w:r>
      <w:r w:rsidR="00E029FC">
        <w:rPr>
          <w:rFonts w:ascii="Times New Roman" w:hAnsi="Times New Roman" w:cs="Times New Roman"/>
          <w:sz w:val="24"/>
          <w:szCs w:val="24"/>
        </w:rPr>
        <w:t xml:space="preserve"> </w:t>
      </w:r>
      <w:r w:rsidR="006A4F8D">
        <w:rPr>
          <w:rFonts w:ascii="Times New Roman" w:hAnsi="Times New Roman" w:cs="Times New Roman"/>
          <w:sz w:val="24"/>
          <w:szCs w:val="24"/>
        </w:rPr>
        <w:t xml:space="preserve">in view </w:t>
      </w:r>
      <w:r w:rsidR="00846394" w:rsidRPr="00876E0C">
        <w:rPr>
          <w:rFonts w:ascii="Times New Roman" w:hAnsi="Times New Roman" w:cs="Times New Roman"/>
          <w:sz w:val="24"/>
          <w:szCs w:val="24"/>
        </w:rPr>
        <w:t xml:space="preserve">of </w:t>
      </w:r>
      <w:r w:rsidR="006A4F8D">
        <w:rPr>
          <w:rFonts w:ascii="Times New Roman" w:hAnsi="Times New Roman" w:cs="Times New Roman"/>
          <w:sz w:val="24"/>
          <w:szCs w:val="24"/>
        </w:rPr>
        <w:t xml:space="preserve">the </w:t>
      </w:r>
      <w:r w:rsidR="00E029FC">
        <w:rPr>
          <w:rFonts w:ascii="Times New Roman" w:hAnsi="Times New Roman" w:cs="Times New Roman"/>
          <w:sz w:val="24"/>
          <w:szCs w:val="24"/>
        </w:rPr>
        <w:t xml:space="preserve">limited statistical </w:t>
      </w:r>
      <w:r w:rsidR="00E029FC" w:rsidRPr="00876E0C">
        <w:rPr>
          <w:rFonts w:ascii="Times New Roman" w:hAnsi="Times New Roman" w:cs="Times New Roman"/>
          <w:sz w:val="24"/>
          <w:szCs w:val="24"/>
        </w:rPr>
        <w:t>capacity of many developing countries</w:t>
      </w:r>
      <w:r w:rsidR="005F1DB5">
        <w:rPr>
          <w:rFonts w:ascii="Times New Roman" w:hAnsi="Times New Roman" w:cs="Times New Roman"/>
          <w:sz w:val="24"/>
          <w:szCs w:val="24"/>
        </w:rPr>
        <w:t>,</w:t>
      </w:r>
      <w:r w:rsidR="00E029FC" w:rsidRPr="00876E0C">
        <w:rPr>
          <w:rFonts w:ascii="Times New Roman" w:hAnsi="Times New Roman" w:cs="Times New Roman"/>
          <w:sz w:val="24"/>
          <w:szCs w:val="24"/>
        </w:rPr>
        <w:t xml:space="preserve"> </w:t>
      </w:r>
      <w:r w:rsidR="00846394" w:rsidRPr="00876E0C">
        <w:rPr>
          <w:rFonts w:ascii="Times New Roman" w:hAnsi="Times New Roman" w:cs="Times New Roman"/>
          <w:sz w:val="24"/>
          <w:szCs w:val="24"/>
        </w:rPr>
        <w:t xml:space="preserve">but also because the necessary institutional arrangements are not in place to address these emerging </w:t>
      </w:r>
      <w:r w:rsidR="00816A28">
        <w:rPr>
          <w:rFonts w:ascii="Times New Roman" w:hAnsi="Times New Roman" w:cs="Times New Roman"/>
          <w:sz w:val="24"/>
          <w:szCs w:val="24"/>
        </w:rPr>
        <w:t>demand</w:t>
      </w:r>
      <w:r w:rsidR="00846394" w:rsidRPr="00876E0C">
        <w:rPr>
          <w:rFonts w:ascii="Times New Roman" w:hAnsi="Times New Roman" w:cs="Times New Roman"/>
          <w:sz w:val="24"/>
          <w:szCs w:val="24"/>
        </w:rPr>
        <w:t xml:space="preserve">s. To gather this data, countries would need to conduct extensive surveys based on very large samples on an annual basis, which </w:t>
      </w:r>
      <w:r w:rsidR="0049586E" w:rsidRPr="008D734E">
        <w:rPr>
          <w:rFonts w:ascii="Times New Roman" w:hAnsi="Times New Roman" w:cs="Times New Roman"/>
          <w:sz w:val="24"/>
          <w:szCs w:val="24"/>
        </w:rPr>
        <w:t>would not be cost-effective</w:t>
      </w:r>
      <w:r w:rsidR="005F1DB5">
        <w:rPr>
          <w:rFonts w:ascii="Times New Roman" w:hAnsi="Times New Roman" w:cs="Times New Roman"/>
          <w:sz w:val="24"/>
          <w:szCs w:val="24"/>
        </w:rPr>
        <w:t>,</w:t>
      </w:r>
      <w:r w:rsidR="0049586E" w:rsidRPr="00876E0C">
        <w:rPr>
          <w:rFonts w:ascii="Times New Roman" w:hAnsi="Times New Roman" w:cs="Times New Roman"/>
          <w:sz w:val="24"/>
          <w:szCs w:val="24"/>
        </w:rPr>
        <w:t xml:space="preserve"> </w:t>
      </w:r>
      <w:r w:rsidR="0049586E" w:rsidRPr="008D734E">
        <w:rPr>
          <w:rFonts w:ascii="Times New Roman" w:hAnsi="Times New Roman" w:cs="Times New Roman"/>
          <w:sz w:val="24"/>
          <w:szCs w:val="24"/>
        </w:rPr>
        <w:t>if feasible at all</w:t>
      </w:r>
      <w:r w:rsidR="00846394" w:rsidRPr="00876E0C">
        <w:rPr>
          <w:rFonts w:ascii="Times New Roman" w:hAnsi="Times New Roman" w:cs="Times New Roman"/>
          <w:sz w:val="24"/>
          <w:szCs w:val="24"/>
        </w:rPr>
        <w:t>. In fact</w:t>
      </w:r>
      <w:r w:rsidR="006A4F8D">
        <w:rPr>
          <w:rFonts w:ascii="Times New Roman" w:hAnsi="Times New Roman" w:cs="Times New Roman"/>
          <w:sz w:val="24"/>
          <w:szCs w:val="24"/>
        </w:rPr>
        <w:t>,</w:t>
      </w:r>
      <w:r w:rsidR="00846394" w:rsidRPr="00876E0C">
        <w:rPr>
          <w:rFonts w:ascii="Times New Roman" w:hAnsi="Times New Roman" w:cs="Times New Roman"/>
          <w:sz w:val="24"/>
          <w:szCs w:val="24"/>
        </w:rPr>
        <w:t xml:space="preserve"> </w:t>
      </w:r>
      <w:r w:rsidR="00816A28">
        <w:rPr>
          <w:rFonts w:ascii="Times New Roman" w:hAnsi="Times New Roman" w:cs="Times New Roman"/>
          <w:sz w:val="24"/>
          <w:szCs w:val="24"/>
        </w:rPr>
        <w:t xml:space="preserve">the </w:t>
      </w:r>
      <w:r w:rsidR="00E029FC">
        <w:rPr>
          <w:rFonts w:ascii="Times New Roman" w:hAnsi="Times New Roman" w:cs="Times New Roman"/>
          <w:sz w:val="24"/>
          <w:szCs w:val="24"/>
        </w:rPr>
        <w:t xml:space="preserve">capacity </w:t>
      </w:r>
      <w:r w:rsidR="006A4F8D">
        <w:rPr>
          <w:rFonts w:ascii="Times New Roman" w:hAnsi="Times New Roman" w:cs="Times New Roman"/>
          <w:sz w:val="24"/>
          <w:szCs w:val="24"/>
        </w:rPr>
        <w:t>to</w:t>
      </w:r>
      <w:r w:rsidR="00E029FC">
        <w:rPr>
          <w:rFonts w:ascii="Times New Roman" w:hAnsi="Times New Roman" w:cs="Times New Roman"/>
          <w:sz w:val="24"/>
          <w:szCs w:val="24"/>
        </w:rPr>
        <w:t xml:space="preserve"> produc</w:t>
      </w:r>
      <w:r w:rsidR="006A4F8D">
        <w:rPr>
          <w:rFonts w:ascii="Times New Roman" w:hAnsi="Times New Roman" w:cs="Times New Roman"/>
          <w:sz w:val="24"/>
          <w:szCs w:val="24"/>
        </w:rPr>
        <w:t>e</w:t>
      </w:r>
      <w:r w:rsidR="00E029FC">
        <w:rPr>
          <w:rFonts w:ascii="Times New Roman" w:hAnsi="Times New Roman" w:cs="Times New Roman"/>
          <w:sz w:val="24"/>
          <w:szCs w:val="24"/>
        </w:rPr>
        <w:t xml:space="preserve"> and disseminat</w:t>
      </w:r>
      <w:r w:rsidR="006A4F8D">
        <w:rPr>
          <w:rFonts w:ascii="Times New Roman" w:hAnsi="Times New Roman" w:cs="Times New Roman"/>
          <w:sz w:val="24"/>
          <w:szCs w:val="24"/>
        </w:rPr>
        <w:t>e</w:t>
      </w:r>
      <w:r w:rsidR="00E029FC">
        <w:rPr>
          <w:rFonts w:ascii="Times New Roman" w:hAnsi="Times New Roman" w:cs="Times New Roman"/>
          <w:sz w:val="24"/>
          <w:szCs w:val="24"/>
        </w:rPr>
        <w:t xml:space="preserve"> many development indicators </w:t>
      </w:r>
      <w:r w:rsidR="00846394" w:rsidRPr="00876E0C">
        <w:rPr>
          <w:rFonts w:ascii="Times New Roman" w:hAnsi="Times New Roman" w:cs="Times New Roman"/>
          <w:sz w:val="24"/>
          <w:szCs w:val="24"/>
        </w:rPr>
        <w:t xml:space="preserve">is still weak and mostly dependent upon </w:t>
      </w:r>
      <w:r w:rsidR="006A4F8D">
        <w:rPr>
          <w:rFonts w:ascii="Times New Roman" w:hAnsi="Times New Roman" w:cs="Times New Roman"/>
          <w:sz w:val="24"/>
          <w:szCs w:val="24"/>
        </w:rPr>
        <w:t xml:space="preserve">the </w:t>
      </w:r>
      <w:r w:rsidR="00846394" w:rsidRPr="00876E0C">
        <w:rPr>
          <w:rFonts w:ascii="Times New Roman" w:hAnsi="Times New Roman" w:cs="Times New Roman"/>
          <w:sz w:val="24"/>
          <w:szCs w:val="24"/>
        </w:rPr>
        <w:t xml:space="preserve">support or initiatives of </w:t>
      </w:r>
      <w:r w:rsidR="006A4F8D">
        <w:rPr>
          <w:rFonts w:ascii="Times New Roman" w:hAnsi="Times New Roman" w:cs="Times New Roman"/>
          <w:sz w:val="24"/>
          <w:szCs w:val="24"/>
        </w:rPr>
        <w:t>IOs</w:t>
      </w:r>
      <w:r w:rsidR="00846394" w:rsidRPr="00876E0C">
        <w:rPr>
          <w:rFonts w:ascii="Times New Roman" w:hAnsi="Times New Roman" w:cs="Times New Roman"/>
          <w:sz w:val="24"/>
          <w:szCs w:val="24"/>
        </w:rPr>
        <w:t xml:space="preserve">. </w:t>
      </w:r>
      <w:r w:rsidR="0049586E">
        <w:rPr>
          <w:rFonts w:ascii="Times New Roman" w:hAnsi="Times New Roman" w:cs="Times New Roman"/>
          <w:sz w:val="24"/>
          <w:szCs w:val="24"/>
        </w:rPr>
        <w:t>Moreover, f</w:t>
      </w:r>
      <w:r w:rsidR="0049586E" w:rsidRPr="008D734E">
        <w:rPr>
          <w:rFonts w:ascii="Times New Roman" w:hAnsi="Times New Roman" w:cs="Times New Roman"/>
          <w:sz w:val="24"/>
          <w:szCs w:val="24"/>
        </w:rPr>
        <w:t>rom the global monitoring perspective</w:t>
      </w:r>
      <w:r w:rsidR="0049586E">
        <w:rPr>
          <w:rFonts w:ascii="Times New Roman" w:hAnsi="Times New Roman" w:cs="Times New Roman"/>
          <w:sz w:val="24"/>
          <w:szCs w:val="24"/>
        </w:rPr>
        <w:t xml:space="preserve">, the surveys will have to be conducted </w:t>
      </w:r>
      <w:r w:rsidR="00E029FC" w:rsidRPr="008D734E">
        <w:rPr>
          <w:rFonts w:ascii="Times New Roman" w:hAnsi="Times New Roman" w:cs="Times New Roman"/>
          <w:sz w:val="24"/>
          <w:szCs w:val="24"/>
        </w:rPr>
        <w:t xml:space="preserve">in a </w:t>
      </w:r>
      <w:r w:rsidR="0049586E">
        <w:rPr>
          <w:rFonts w:ascii="Times New Roman" w:hAnsi="Times New Roman" w:cs="Times New Roman"/>
          <w:sz w:val="24"/>
          <w:szCs w:val="24"/>
        </w:rPr>
        <w:t>me</w:t>
      </w:r>
      <w:r w:rsidR="00E029FC" w:rsidRPr="008D734E">
        <w:rPr>
          <w:rFonts w:ascii="Times New Roman" w:hAnsi="Times New Roman" w:cs="Times New Roman"/>
          <w:sz w:val="24"/>
          <w:szCs w:val="24"/>
        </w:rPr>
        <w:t>tho</w:t>
      </w:r>
      <w:r w:rsidR="0049586E">
        <w:rPr>
          <w:rFonts w:ascii="Times New Roman" w:hAnsi="Times New Roman" w:cs="Times New Roman"/>
          <w:sz w:val="24"/>
          <w:szCs w:val="24"/>
        </w:rPr>
        <w:t>dolog</w:t>
      </w:r>
      <w:r w:rsidR="00E029FC" w:rsidRPr="008D734E">
        <w:rPr>
          <w:rFonts w:ascii="Times New Roman" w:hAnsi="Times New Roman" w:cs="Times New Roman"/>
          <w:sz w:val="24"/>
          <w:szCs w:val="24"/>
        </w:rPr>
        <w:t xml:space="preserve">ically consistent way </w:t>
      </w:r>
      <w:r w:rsidR="0049586E">
        <w:rPr>
          <w:rFonts w:ascii="Times New Roman" w:hAnsi="Times New Roman" w:cs="Times New Roman"/>
          <w:sz w:val="24"/>
          <w:szCs w:val="24"/>
        </w:rPr>
        <w:t>across</w:t>
      </w:r>
      <w:r w:rsidR="00E029FC" w:rsidRPr="008D734E">
        <w:rPr>
          <w:rFonts w:ascii="Times New Roman" w:hAnsi="Times New Roman" w:cs="Times New Roman"/>
          <w:sz w:val="24"/>
          <w:szCs w:val="24"/>
        </w:rPr>
        <w:t xml:space="preserve"> all countries.</w:t>
      </w:r>
    </w:p>
    <w:p w:rsidR="005F1DB5" w:rsidRDefault="00A91DC5" w:rsidP="00180E6D">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 order to enable FAO to fulfil its mandate of monitoring food security at the global level and to respond to the need of the </w:t>
      </w:r>
      <w:r w:rsidRPr="00876E0C">
        <w:rPr>
          <w:rFonts w:ascii="Times New Roman" w:hAnsi="Times New Roman" w:cs="Times New Roman"/>
          <w:sz w:val="24"/>
          <w:szCs w:val="24"/>
        </w:rPr>
        <w:t>Post 2015 Development Agenda</w:t>
      </w:r>
      <w:r>
        <w:rPr>
          <w:rFonts w:ascii="Times New Roman" w:hAnsi="Times New Roman" w:cs="Times New Roman"/>
          <w:sz w:val="24"/>
          <w:szCs w:val="24"/>
        </w:rPr>
        <w:t>, the Organization has</w:t>
      </w:r>
      <w:r w:rsidRPr="00876E0C">
        <w:rPr>
          <w:rFonts w:ascii="Times New Roman" w:hAnsi="Times New Roman" w:cs="Times New Roman"/>
          <w:sz w:val="24"/>
          <w:szCs w:val="24"/>
        </w:rPr>
        <w:t xml:space="preserve"> </w:t>
      </w:r>
      <w:r>
        <w:rPr>
          <w:rFonts w:ascii="Times New Roman" w:hAnsi="Times New Roman" w:cs="Times New Roman"/>
          <w:sz w:val="24"/>
          <w:szCs w:val="24"/>
        </w:rPr>
        <w:t xml:space="preserve">launched the “Voices of the Hungry” Project. </w:t>
      </w:r>
      <w:r w:rsidR="00E53815">
        <w:rPr>
          <w:rFonts w:ascii="Times New Roman" w:hAnsi="Times New Roman" w:cs="Times New Roman"/>
          <w:sz w:val="24"/>
          <w:szCs w:val="24"/>
        </w:rPr>
        <w:t>With</w:t>
      </w:r>
      <w:r>
        <w:rPr>
          <w:rFonts w:ascii="Times New Roman" w:hAnsi="Times New Roman" w:cs="Times New Roman"/>
          <w:sz w:val="24"/>
          <w:szCs w:val="24"/>
        </w:rPr>
        <w:t xml:space="preserve"> </w:t>
      </w:r>
      <w:r w:rsidRPr="008D734E">
        <w:rPr>
          <w:rFonts w:ascii="Times New Roman" w:hAnsi="Times New Roman" w:cs="Times New Roman"/>
          <w:sz w:val="24"/>
          <w:szCs w:val="24"/>
        </w:rPr>
        <w:t>th</w:t>
      </w:r>
      <w:r>
        <w:rPr>
          <w:rFonts w:ascii="Times New Roman" w:hAnsi="Times New Roman" w:cs="Times New Roman"/>
          <w:sz w:val="24"/>
          <w:szCs w:val="24"/>
        </w:rPr>
        <w:t>is</w:t>
      </w:r>
      <w:r w:rsidRPr="008D734E">
        <w:rPr>
          <w:rFonts w:ascii="Times New Roman" w:hAnsi="Times New Roman" w:cs="Times New Roman"/>
          <w:sz w:val="24"/>
          <w:szCs w:val="24"/>
        </w:rPr>
        <w:t xml:space="preserve"> </w:t>
      </w:r>
      <w:r>
        <w:rPr>
          <w:rFonts w:ascii="Times New Roman" w:hAnsi="Times New Roman" w:cs="Times New Roman"/>
          <w:sz w:val="24"/>
          <w:szCs w:val="24"/>
        </w:rPr>
        <w:t>initiative</w:t>
      </w:r>
      <w:r w:rsidRPr="008D734E">
        <w:rPr>
          <w:rFonts w:ascii="Times New Roman" w:hAnsi="Times New Roman" w:cs="Times New Roman"/>
          <w:sz w:val="24"/>
          <w:szCs w:val="24"/>
        </w:rPr>
        <w:t xml:space="preserve">, </w:t>
      </w:r>
      <w:r w:rsidR="00E53815">
        <w:rPr>
          <w:rFonts w:ascii="Times New Roman" w:hAnsi="Times New Roman" w:cs="Times New Roman"/>
          <w:sz w:val="24"/>
          <w:szCs w:val="24"/>
        </w:rPr>
        <w:t>new data on food security are directly collected by FAO t</w:t>
      </w:r>
      <w:r w:rsidR="00E53815" w:rsidRPr="008D734E">
        <w:rPr>
          <w:rFonts w:ascii="Times New Roman" w:hAnsi="Times New Roman" w:cs="Times New Roman"/>
          <w:sz w:val="24"/>
          <w:szCs w:val="24"/>
        </w:rPr>
        <w:t>hrough</w:t>
      </w:r>
      <w:r w:rsidR="00E53815">
        <w:rPr>
          <w:rFonts w:ascii="Times New Roman" w:hAnsi="Times New Roman" w:cs="Times New Roman"/>
          <w:sz w:val="24"/>
          <w:szCs w:val="24"/>
        </w:rPr>
        <w:t xml:space="preserve"> an annual survey conducted in over 150 countries worldwide. </w:t>
      </w:r>
      <w:r w:rsidR="00A22F61" w:rsidRPr="008D734E">
        <w:rPr>
          <w:rFonts w:ascii="Times New Roman" w:hAnsi="Times New Roman" w:cs="Times New Roman"/>
          <w:sz w:val="24"/>
          <w:szCs w:val="24"/>
        </w:rPr>
        <w:t xml:space="preserve">The information gathered </w:t>
      </w:r>
      <w:r w:rsidR="006A4F8D">
        <w:rPr>
          <w:rFonts w:ascii="Times New Roman" w:hAnsi="Times New Roman" w:cs="Times New Roman"/>
          <w:sz w:val="24"/>
          <w:szCs w:val="24"/>
        </w:rPr>
        <w:t>permits the measurement of</w:t>
      </w:r>
      <w:r w:rsidR="00920A5A">
        <w:rPr>
          <w:rFonts w:ascii="Times New Roman" w:hAnsi="Times New Roman" w:cs="Times New Roman"/>
          <w:sz w:val="24"/>
          <w:szCs w:val="24"/>
        </w:rPr>
        <w:t xml:space="preserve"> food insecurity from the perspective of the </w:t>
      </w:r>
      <w:r w:rsidR="00920A5A">
        <w:rPr>
          <w:rFonts w:ascii="Times New Roman" w:hAnsi="Times New Roman" w:cs="Times New Roman"/>
          <w:sz w:val="24"/>
          <w:szCs w:val="24"/>
        </w:rPr>
        <w:lastRenderedPageBreak/>
        <w:t xml:space="preserve">people who experience it directly and personally.  </w:t>
      </w:r>
      <w:r w:rsidR="00920A5A" w:rsidRPr="008D734E">
        <w:rPr>
          <w:rFonts w:ascii="Times New Roman" w:hAnsi="Times New Roman" w:cs="Times New Roman"/>
          <w:sz w:val="24"/>
          <w:szCs w:val="24"/>
        </w:rPr>
        <w:t>This can be done by benefiting from the experience that has been accumulated in the past twenty years on the use of food</w:t>
      </w:r>
      <w:r w:rsidR="00920A5A">
        <w:rPr>
          <w:rFonts w:ascii="Times New Roman" w:hAnsi="Times New Roman" w:cs="Times New Roman"/>
          <w:sz w:val="24"/>
          <w:szCs w:val="24"/>
        </w:rPr>
        <w:t xml:space="preserve"> in</w:t>
      </w:r>
      <w:r w:rsidR="00920A5A" w:rsidRPr="008D734E">
        <w:rPr>
          <w:rFonts w:ascii="Times New Roman" w:hAnsi="Times New Roman" w:cs="Times New Roman"/>
          <w:sz w:val="24"/>
          <w:szCs w:val="24"/>
        </w:rPr>
        <w:t>secur</w:t>
      </w:r>
      <w:r w:rsidR="00920A5A">
        <w:rPr>
          <w:rFonts w:ascii="Times New Roman" w:hAnsi="Times New Roman" w:cs="Times New Roman"/>
          <w:sz w:val="24"/>
          <w:szCs w:val="24"/>
        </w:rPr>
        <w:t>ity</w:t>
      </w:r>
      <w:r w:rsidR="00920A5A" w:rsidRPr="008D734E">
        <w:rPr>
          <w:rFonts w:ascii="Times New Roman" w:hAnsi="Times New Roman" w:cs="Times New Roman"/>
          <w:sz w:val="24"/>
          <w:szCs w:val="24"/>
        </w:rPr>
        <w:t xml:space="preserve"> experience scales</w:t>
      </w:r>
      <w:r w:rsidR="00920A5A">
        <w:rPr>
          <w:rFonts w:ascii="Times New Roman" w:hAnsi="Times New Roman" w:cs="Times New Roman"/>
          <w:sz w:val="24"/>
          <w:szCs w:val="24"/>
        </w:rPr>
        <w:t>, most notably in the Northern and Latin America</w:t>
      </w:r>
      <w:r w:rsidR="00155806">
        <w:rPr>
          <w:rFonts w:ascii="Times New Roman" w:hAnsi="Times New Roman" w:cs="Times New Roman"/>
          <w:sz w:val="24"/>
          <w:szCs w:val="24"/>
        </w:rPr>
        <w:t>. D</w:t>
      </w:r>
      <w:r w:rsidR="005F1DB5">
        <w:rPr>
          <w:rFonts w:ascii="Times New Roman" w:hAnsi="Times New Roman" w:cs="Times New Roman"/>
          <w:sz w:val="24"/>
          <w:szCs w:val="24"/>
        </w:rPr>
        <w:t xml:space="preserve">espite the fact that the methodology is </w:t>
      </w:r>
      <w:r w:rsidR="006A4F8D">
        <w:rPr>
          <w:rFonts w:ascii="Times New Roman" w:hAnsi="Times New Roman" w:cs="Times New Roman"/>
          <w:sz w:val="24"/>
          <w:szCs w:val="24"/>
        </w:rPr>
        <w:t>already sufficiently developed</w:t>
      </w:r>
      <w:r w:rsidR="005F1DB5">
        <w:rPr>
          <w:rFonts w:ascii="Times New Roman" w:hAnsi="Times New Roman" w:cs="Times New Roman"/>
          <w:sz w:val="24"/>
          <w:szCs w:val="24"/>
        </w:rPr>
        <w:t xml:space="preserve">, </w:t>
      </w:r>
      <w:r w:rsidR="00155806">
        <w:rPr>
          <w:rFonts w:ascii="Times New Roman" w:hAnsi="Times New Roman" w:cs="Times New Roman"/>
          <w:sz w:val="24"/>
          <w:szCs w:val="24"/>
        </w:rPr>
        <w:t>i</w:t>
      </w:r>
      <w:r w:rsidR="005F1DB5">
        <w:rPr>
          <w:rFonts w:ascii="Times New Roman" w:hAnsi="Times New Roman" w:cs="Times New Roman"/>
          <w:sz w:val="24"/>
          <w:szCs w:val="24"/>
        </w:rPr>
        <w:t>t</w:t>
      </w:r>
      <w:r w:rsidR="00155806">
        <w:rPr>
          <w:rFonts w:ascii="Times New Roman" w:hAnsi="Times New Roman" w:cs="Times New Roman"/>
          <w:sz w:val="24"/>
          <w:szCs w:val="24"/>
        </w:rPr>
        <w:t>s</w:t>
      </w:r>
      <w:r w:rsidR="005F1DB5">
        <w:rPr>
          <w:rFonts w:ascii="Times New Roman" w:hAnsi="Times New Roman" w:cs="Times New Roman"/>
          <w:sz w:val="24"/>
          <w:szCs w:val="24"/>
        </w:rPr>
        <w:t xml:space="preserve"> use has not yet spread to other regions. </w:t>
      </w:r>
      <w:r w:rsidR="00155806">
        <w:rPr>
          <w:rFonts w:ascii="Times New Roman" w:hAnsi="Times New Roman" w:cs="Times New Roman"/>
          <w:sz w:val="24"/>
          <w:szCs w:val="24"/>
        </w:rPr>
        <w:t xml:space="preserve">The main objective </w:t>
      </w:r>
      <w:r w:rsidR="005F1DB5">
        <w:rPr>
          <w:rFonts w:ascii="Times New Roman" w:hAnsi="Times New Roman" w:cs="Times New Roman"/>
          <w:sz w:val="24"/>
          <w:szCs w:val="24"/>
        </w:rPr>
        <w:t>of th</w:t>
      </w:r>
      <w:r w:rsidR="00155806">
        <w:rPr>
          <w:rFonts w:ascii="Times New Roman" w:hAnsi="Times New Roman" w:cs="Times New Roman"/>
          <w:sz w:val="24"/>
          <w:szCs w:val="24"/>
        </w:rPr>
        <w:t>is project is to fill this gap</w:t>
      </w:r>
      <w:r w:rsidR="005F1DB5">
        <w:rPr>
          <w:rFonts w:ascii="Times New Roman" w:hAnsi="Times New Roman" w:cs="Times New Roman"/>
          <w:sz w:val="24"/>
          <w:szCs w:val="24"/>
        </w:rPr>
        <w:t>.</w:t>
      </w:r>
    </w:p>
    <w:p w:rsidR="005C048C" w:rsidRPr="007A249D" w:rsidRDefault="005C048C" w:rsidP="00846394">
      <w:pPr>
        <w:pStyle w:val="ListParagraph"/>
        <w:widowControl w:val="0"/>
        <w:numPr>
          <w:ilvl w:val="2"/>
          <w:numId w:val="1"/>
        </w:numPr>
        <w:tabs>
          <w:tab w:val="left" w:pos="3240"/>
        </w:tabs>
        <w:spacing w:before="240" w:after="0" w:line="360" w:lineRule="auto"/>
        <w:ind w:left="720"/>
        <w:rPr>
          <w:rFonts w:ascii="Times New Roman" w:hAnsi="Times New Roman" w:cs="Times New Roman"/>
          <w:i/>
          <w:sz w:val="24"/>
          <w:szCs w:val="24"/>
        </w:rPr>
      </w:pPr>
      <w:r w:rsidRPr="007A249D">
        <w:rPr>
          <w:rFonts w:ascii="Times New Roman" w:hAnsi="Times New Roman" w:cs="Times New Roman"/>
          <w:i/>
          <w:sz w:val="24"/>
          <w:szCs w:val="24"/>
        </w:rPr>
        <w:t>Methodology Adopted</w:t>
      </w:r>
      <w:r w:rsidR="0016249D" w:rsidRPr="007A249D">
        <w:rPr>
          <w:rFonts w:ascii="Times New Roman" w:hAnsi="Times New Roman" w:cs="Times New Roman"/>
          <w:i/>
          <w:sz w:val="24"/>
          <w:szCs w:val="24"/>
        </w:rPr>
        <w:t xml:space="preserve"> and its Benefits</w:t>
      </w:r>
    </w:p>
    <w:p w:rsidR="00155806" w:rsidRPr="008D734E" w:rsidRDefault="006926AB" w:rsidP="00066420">
      <w:pPr>
        <w:widowControl w:val="0"/>
        <w:tabs>
          <w:tab w:val="left" w:pos="32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w:t>
      </w:r>
      <w:r w:rsidR="003903C8">
        <w:rPr>
          <w:rFonts w:ascii="Times New Roman" w:hAnsi="Times New Roman" w:cs="Times New Roman"/>
          <w:sz w:val="24"/>
          <w:szCs w:val="24"/>
        </w:rPr>
        <w:t>is</w:t>
      </w:r>
      <w:r w:rsidR="008C4821">
        <w:rPr>
          <w:rFonts w:ascii="Times New Roman" w:hAnsi="Times New Roman" w:cs="Times New Roman"/>
          <w:sz w:val="24"/>
          <w:szCs w:val="24"/>
        </w:rPr>
        <w:t xml:space="preserve"> </w:t>
      </w:r>
      <w:r>
        <w:rPr>
          <w:rFonts w:ascii="Times New Roman" w:hAnsi="Times New Roman" w:cs="Times New Roman"/>
          <w:sz w:val="24"/>
          <w:szCs w:val="24"/>
        </w:rPr>
        <w:t>collected</w:t>
      </w:r>
      <w:r w:rsidRPr="006926AB">
        <w:rPr>
          <w:rFonts w:ascii="Times New Roman" w:hAnsi="Times New Roman" w:cs="Times New Roman"/>
          <w:sz w:val="24"/>
          <w:szCs w:val="24"/>
        </w:rPr>
        <w:t xml:space="preserve"> through a tailor-</w:t>
      </w:r>
      <w:r w:rsidR="006A4F8D">
        <w:rPr>
          <w:rFonts w:ascii="Times New Roman" w:hAnsi="Times New Roman" w:cs="Times New Roman"/>
          <w:sz w:val="24"/>
          <w:szCs w:val="24"/>
        </w:rPr>
        <w:t>made</w:t>
      </w:r>
      <w:r w:rsidRPr="006926AB">
        <w:rPr>
          <w:rFonts w:ascii="Times New Roman" w:hAnsi="Times New Roman" w:cs="Times New Roman"/>
          <w:sz w:val="24"/>
          <w:szCs w:val="24"/>
        </w:rPr>
        <w:t xml:space="preserve"> </w:t>
      </w:r>
      <w:r w:rsidR="005E0368">
        <w:rPr>
          <w:rFonts w:ascii="Times New Roman" w:hAnsi="Times New Roman" w:cs="Times New Roman"/>
          <w:sz w:val="24"/>
          <w:szCs w:val="24"/>
        </w:rPr>
        <w:t>questionnaire included in the Gallup Worl</w:t>
      </w:r>
      <w:r w:rsidR="003903C8">
        <w:rPr>
          <w:rFonts w:ascii="Times New Roman" w:hAnsi="Times New Roman" w:cs="Times New Roman"/>
          <w:sz w:val="24"/>
          <w:szCs w:val="24"/>
        </w:rPr>
        <w:t>d</w:t>
      </w:r>
      <w:r w:rsidR="005E0368">
        <w:rPr>
          <w:rFonts w:ascii="Times New Roman" w:hAnsi="Times New Roman" w:cs="Times New Roman"/>
          <w:sz w:val="24"/>
          <w:szCs w:val="24"/>
        </w:rPr>
        <w:t xml:space="preserve"> Poll™, an </w:t>
      </w:r>
      <w:r w:rsidRPr="006926AB">
        <w:rPr>
          <w:rFonts w:ascii="Times New Roman" w:hAnsi="Times New Roman" w:cs="Times New Roman"/>
          <w:sz w:val="24"/>
          <w:szCs w:val="24"/>
        </w:rPr>
        <w:t xml:space="preserve">annual survey </w:t>
      </w:r>
      <w:r w:rsidR="005E0368">
        <w:rPr>
          <w:rFonts w:ascii="Times New Roman" w:hAnsi="Times New Roman" w:cs="Times New Roman"/>
          <w:sz w:val="24"/>
          <w:szCs w:val="24"/>
        </w:rPr>
        <w:t xml:space="preserve">regularly </w:t>
      </w:r>
      <w:r w:rsidRPr="006926AB">
        <w:rPr>
          <w:rFonts w:ascii="Times New Roman" w:hAnsi="Times New Roman" w:cs="Times New Roman"/>
          <w:sz w:val="24"/>
          <w:szCs w:val="24"/>
        </w:rPr>
        <w:t xml:space="preserve">conducted </w:t>
      </w:r>
      <w:r w:rsidR="005E0368">
        <w:rPr>
          <w:rFonts w:ascii="Times New Roman" w:hAnsi="Times New Roman" w:cs="Times New Roman"/>
          <w:sz w:val="24"/>
          <w:szCs w:val="24"/>
        </w:rPr>
        <w:t xml:space="preserve">by the </w:t>
      </w:r>
      <w:r w:rsidRPr="006926AB">
        <w:rPr>
          <w:rFonts w:ascii="Times New Roman" w:hAnsi="Times New Roman" w:cs="Times New Roman"/>
          <w:sz w:val="24"/>
          <w:szCs w:val="24"/>
        </w:rPr>
        <w:t>polling specialists Gallup, Inc.</w:t>
      </w:r>
      <w:r w:rsidR="005E0368">
        <w:rPr>
          <w:rFonts w:ascii="Times New Roman" w:hAnsi="Times New Roman" w:cs="Times New Roman"/>
          <w:sz w:val="24"/>
          <w:szCs w:val="24"/>
        </w:rPr>
        <w:t xml:space="preserve"> in more than 150 countries.</w:t>
      </w:r>
      <w:r>
        <w:rPr>
          <w:rFonts w:ascii="Times New Roman" w:hAnsi="Times New Roman" w:cs="Times New Roman"/>
          <w:sz w:val="24"/>
          <w:szCs w:val="24"/>
        </w:rPr>
        <w:t xml:space="preserve"> </w:t>
      </w:r>
      <w:r w:rsidR="0016249D">
        <w:rPr>
          <w:rFonts w:ascii="Times New Roman" w:hAnsi="Times New Roman" w:cs="Times New Roman"/>
          <w:sz w:val="24"/>
          <w:szCs w:val="24"/>
        </w:rPr>
        <w:t>It</w:t>
      </w:r>
      <w:r w:rsidR="0016249D" w:rsidRPr="006926AB">
        <w:rPr>
          <w:rFonts w:ascii="Times New Roman" w:hAnsi="Times New Roman" w:cs="Times New Roman"/>
          <w:sz w:val="24"/>
          <w:szCs w:val="24"/>
        </w:rPr>
        <w:t xml:space="preserve"> is based on nationally representative samples</w:t>
      </w:r>
      <w:r w:rsidR="006A4F8D">
        <w:rPr>
          <w:rFonts w:ascii="Times New Roman" w:hAnsi="Times New Roman" w:cs="Times New Roman"/>
          <w:sz w:val="24"/>
          <w:szCs w:val="24"/>
        </w:rPr>
        <w:t xml:space="preserve"> and respondents</w:t>
      </w:r>
      <w:r w:rsidR="0016249D" w:rsidRPr="006926AB">
        <w:rPr>
          <w:rFonts w:ascii="Times New Roman" w:hAnsi="Times New Roman" w:cs="Times New Roman"/>
          <w:sz w:val="24"/>
          <w:szCs w:val="24"/>
        </w:rPr>
        <w:t xml:space="preserve"> are </w:t>
      </w:r>
      <w:r w:rsidR="00155806">
        <w:rPr>
          <w:rFonts w:ascii="Times New Roman" w:hAnsi="Times New Roman" w:cs="Times New Roman"/>
          <w:sz w:val="24"/>
          <w:szCs w:val="24"/>
        </w:rPr>
        <w:t>request</w:t>
      </w:r>
      <w:r w:rsidR="005E0368">
        <w:rPr>
          <w:rFonts w:ascii="Times New Roman" w:hAnsi="Times New Roman" w:cs="Times New Roman"/>
          <w:sz w:val="24"/>
          <w:szCs w:val="24"/>
        </w:rPr>
        <w:t xml:space="preserve">ed to </w:t>
      </w:r>
      <w:r w:rsidR="0016249D" w:rsidRPr="006926AB">
        <w:rPr>
          <w:rFonts w:ascii="Times New Roman" w:hAnsi="Times New Roman" w:cs="Times New Roman"/>
          <w:sz w:val="24"/>
          <w:szCs w:val="24"/>
        </w:rPr>
        <w:t xml:space="preserve">answer eight questions designed to reveal whether and how </w:t>
      </w:r>
      <w:r w:rsidR="006A4F8D">
        <w:rPr>
          <w:rFonts w:ascii="Times New Roman" w:hAnsi="Times New Roman" w:cs="Times New Roman"/>
          <w:sz w:val="24"/>
          <w:szCs w:val="24"/>
        </w:rPr>
        <w:t>they</w:t>
      </w:r>
      <w:r w:rsidR="0016249D" w:rsidRPr="006926AB">
        <w:rPr>
          <w:rFonts w:ascii="Times New Roman" w:hAnsi="Times New Roman" w:cs="Times New Roman"/>
          <w:sz w:val="24"/>
          <w:szCs w:val="24"/>
        </w:rPr>
        <w:t xml:space="preserve"> have experienced food insecurity in the previous 12 months. </w:t>
      </w:r>
      <w:r w:rsidR="00155806" w:rsidRPr="008D734E">
        <w:rPr>
          <w:rFonts w:ascii="Times New Roman" w:hAnsi="Times New Roman" w:cs="Times New Roman"/>
          <w:sz w:val="24"/>
          <w:szCs w:val="24"/>
        </w:rPr>
        <w:t xml:space="preserve">The biggest advantage of using this type of scale is that it </w:t>
      </w:r>
      <w:r w:rsidR="006A4F8D">
        <w:rPr>
          <w:rFonts w:ascii="Times New Roman" w:hAnsi="Times New Roman" w:cs="Times New Roman"/>
          <w:sz w:val="24"/>
          <w:szCs w:val="24"/>
        </w:rPr>
        <w:t>permits a direct measurement of the</w:t>
      </w:r>
      <w:r w:rsidR="00155806" w:rsidRPr="008D734E">
        <w:rPr>
          <w:rFonts w:ascii="Times New Roman" w:hAnsi="Times New Roman" w:cs="Times New Roman"/>
          <w:sz w:val="24"/>
          <w:szCs w:val="24"/>
        </w:rPr>
        <w:t xml:space="preserve"> severity of food insecurity in a </w:t>
      </w:r>
      <w:r w:rsidR="006A4F8D">
        <w:rPr>
          <w:rFonts w:ascii="Times New Roman" w:hAnsi="Times New Roman" w:cs="Times New Roman"/>
          <w:sz w:val="24"/>
          <w:szCs w:val="24"/>
        </w:rPr>
        <w:t xml:space="preserve">timely and </w:t>
      </w:r>
      <w:r w:rsidR="00155806" w:rsidRPr="008D734E">
        <w:rPr>
          <w:rFonts w:ascii="Times New Roman" w:hAnsi="Times New Roman" w:cs="Times New Roman"/>
          <w:sz w:val="24"/>
          <w:szCs w:val="24"/>
        </w:rPr>
        <w:t>cost</w:t>
      </w:r>
      <w:r w:rsidR="006A4F8D">
        <w:rPr>
          <w:rFonts w:ascii="Times New Roman" w:hAnsi="Times New Roman" w:cs="Times New Roman"/>
          <w:sz w:val="24"/>
          <w:szCs w:val="24"/>
        </w:rPr>
        <w:t>-</w:t>
      </w:r>
      <w:r w:rsidR="00155806" w:rsidRPr="008D734E">
        <w:rPr>
          <w:rFonts w:ascii="Times New Roman" w:hAnsi="Times New Roman" w:cs="Times New Roman"/>
          <w:sz w:val="24"/>
          <w:szCs w:val="24"/>
        </w:rPr>
        <w:t xml:space="preserve">effective way. </w:t>
      </w:r>
    </w:p>
    <w:p w:rsidR="004B72A6" w:rsidRDefault="006A4F8D" w:rsidP="006A4F8D">
      <w:pPr>
        <w:widowControl w:val="0"/>
        <w:spacing w:before="240" w:after="0" w:line="360" w:lineRule="auto"/>
        <w:rPr>
          <w:rFonts w:ascii="Times New Roman" w:hAnsi="Times New Roman" w:cs="Times New Roman"/>
          <w:sz w:val="24"/>
          <w:szCs w:val="24"/>
        </w:rPr>
      </w:pPr>
      <w:r w:rsidRPr="006A4F8D">
        <w:rPr>
          <w:rFonts w:ascii="Times New Roman" w:hAnsi="Times New Roman" w:cs="Times New Roman"/>
          <w:sz w:val="24"/>
          <w:szCs w:val="24"/>
        </w:rPr>
        <w:t>Th</w:t>
      </w:r>
      <w:r>
        <w:rPr>
          <w:rFonts w:ascii="Times New Roman" w:hAnsi="Times New Roman" w:cs="Times New Roman"/>
          <w:sz w:val="24"/>
          <w:szCs w:val="24"/>
        </w:rPr>
        <w:t>e</w:t>
      </w:r>
      <w:r w:rsidRPr="006A4F8D">
        <w:rPr>
          <w:rFonts w:ascii="Times New Roman" w:hAnsi="Times New Roman" w:cs="Times New Roman"/>
          <w:sz w:val="24"/>
          <w:szCs w:val="24"/>
        </w:rPr>
        <w:t xml:space="preserve"> </w:t>
      </w:r>
      <w:r w:rsidR="00816A28">
        <w:rPr>
          <w:rFonts w:ascii="Times New Roman" w:hAnsi="Times New Roman" w:cs="Times New Roman"/>
          <w:sz w:val="24"/>
          <w:szCs w:val="24"/>
        </w:rPr>
        <w:t xml:space="preserve">derived </w:t>
      </w:r>
      <w:r w:rsidRPr="006A4F8D">
        <w:rPr>
          <w:rFonts w:ascii="Times New Roman" w:hAnsi="Times New Roman" w:cs="Times New Roman"/>
          <w:sz w:val="24"/>
          <w:szCs w:val="24"/>
        </w:rPr>
        <w:t>indicator</w:t>
      </w:r>
      <w:r w:rsidR="00816A28">
        <w:rPr>
          <w:rFonts w:ascii="Times New Roman" w:hAnsi="Times New Roman" w:cs="Times New Roman"/>
          <w:sz w:val="24"/>
          <w:szCs w:val="24"/>
        </w:rPr>
        <w:t>s</w:t>
      </w:r>
      <w:r w:rsidRPr="006A4F8D">
        <w:rPr>
          <w:rFonts w:ascii="Times New Roman" w:hAnsi="Times New Roman" w:cs="Times New Roman"/>
          <w:sz w:val="24"/>
          <w:szCs w:val="24"/>
        </w:rPr>
        <w:t xml:space="preserve"> will ensure timely monitoring of the prevalence of people experiencing food insecurity for all developing countries in the world on an annual basis, and will assess food insecurity experiences at the individual, as well as household level, thus allowing proper analysis of gender related food insecurity disparities. It can also help to assess emergency needs after a famine or a natural disaster. In addition, it will form an essential component in the FAO suite of indicators, and will ideally, be one of the key indicators of the new monitoring framework of the post-2015 development agenda. </w:t>
      </w:r>
      <w:r w:rsidR="00816A28">
        <w:rPr>
          <w:rFonts w:ascii="Times New Roman" w:hAnsi="Times New Roman" w:cs="Times New Roman"/>
          <w:sz w:val="24"/>
          <w:szCs w:val="24"/>
        </w:rPr>
        <w:t xml:space="preserve">It </w:t>
      </w:r>
      <w:r w:rsidRPr="006A4F8D">
        <w:rPr>
          <w:rFonts w:ascii="Times New Roman" w:hAnsi="Times New Roman" w:cs="Times New Roman"/>
          <w:sz w:val="24"/>
          <w:szCs w:val="24"/>
        </w:rPr>
        <w:t xml:space="preserve">is </w:t>
      </w:r>
      <w:r w:rsidR="00816A28">
        <w:rPr>
          <w:rFonts w:ascii="Times New Roman" w:hAnsi="Times New Roman" w:cs="Times New Roman"/>
          <w:sz w:val="24"/>
          <w:szCs w:val="24"/>
        </w:rPr>
        <w:t xml:space="preserve">expected </w:t>
      </w:r>
      <w:r w:rsidRPr="006A4F8D">
        <w:rPr>
          <w:rFonts w:ascii="Times New Roman" w:hAnsi="Times New Roman" w:cs="Times New Roman"/>
          <w:sz w:val="24"/>
          <w:szCs w:val="24"/>
        </w:rPr>
        <w:t xml:space="preserve">that governments </w:t>
      </w:r>
      <w:r w:rsidR="00816A28">
        <w:rPr>
          <w:rFonts w:ascii="Times New Roman" w:hAnsi="Times New Roman" w:cs="Times New Roman"/>
          <w:sz w:val="24"/>
          <w:szCs w:val="24"/>
        </w:rPr>
        <w:t xml:space="preserve">will </w:t>
      </w:r>
      <w:r w:rsidRPr="006A4F8D">
        <w:rPr>
          <w:rFonts w:ascii="Times New Roman" w:hAnsi="Times New Roman" w:cs="Times New Roman"/>
          <w:sz w:val="24"/>
          <w:szCs w:val="24"/>
        </w:rPr>
        <w:t>adopt this indicator for monitoring national food security trends, for targeting interventions, and for measuring the impact of national policy and programme implementation.</w:t>
      </w:r>
    </w:p>
    <w:p w:rsidR="004B72A6" w:rsidRDefault="004B72A6">
      <w:pPr>
        <w:rPr>
          <w:rFonts w:ascii="Times New Roman" w:hAnsi="Times New Roman" w:cs="Times New Roman"/>
          <w:sz w:val="24"/>
          <w:szCs w:val="24"/>
        </w:rPr>
      </w:pPr>
    </w:p>
    <w:p w:rsidR="003903C8" w:rsidRPr="007A249D" w:rsidRDefault="003903C8" w:rsidP="00846394">
      <w:pPr>
        <w:pStyle w:val="ListParagraph"/>
        <w:widowControl w:val="0"/>
        <w:numPr>
          <w:ilvl w:val="2"/>
          <w:numId w:val="1"/>
        </w:numPr>
        <w:tabs>
          <w:tab w:val="left" w:pos="3240"/>
        </w:tabs>
        <w:spacing w:before="240" w:after="0" w:line="360" w:lineRule="auto"/>
        <w:ind w:left="720"/>
        <w:rPr>
          <w:rFonts w:ascii="Times New Roman" w:hAnsi="Times New Roman" w:cs="Times New Roman"/>
          <w:i/>
          <w:sz w:val="24"/>
          <w:szCs w:val="24"/>
        </w:rPr>
      </w:pPr>
      <w:r>
        <w:rPr>
          <w:rFonts w:ascii="Times New Roman" w:hAnsi="Times New Roman" w:cs="Times New Roman"/>
          <w:i/>
          <w:sz w:val="24"/>
          <w:szCs w:val="24"/>
        </w:rPr>
        <w:t>Mechanisms in Place for Quality Assurance</w:t>
      </w:r>
    </w:p>
    <w:p w:rsidR="007F24C2" w:rsidRDefault="00DF2520" w:rsidP="00846394">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Several steps </w:t>
      </w:r>
      <w:r w:rsidR="007F24C2">
        <w:rPr>
          <w:rFonts w:ascii="Times New Roman" w:hAnsi="Times New Roman" w:cs="Times New Roman"/>
          <w:sz w:val="24"/>
          <w:szCs w:val="24"/>
        </w:rPr>
        <w:t>have been taken to ensure the quality of the data collected.</w:t>
      </w:r>
    </w:p>
    <w:p w:rsidR="007F24C2" w:rsidRDefault="007F24C2" w:rsidP="007F24C2">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The selection of the data collection service provider</w:t>
      </w:r>
      <w:r w:rsidR="00F16D14">
        <w:rPr>
          <w:rFonts w:ascii="Times New Roman" w:hAnsi="Times New Roman" w:cs="Times New Roman"/>
          <w:sz w:val="24"/>
          <w:szCs w:val="24"/>
        </w:rPr>
        <w:t xml:space="preserve"> </w:t>
      </w:r>
      <w:r>
        <w:rPr>
          <w:rFonts w:ascii="Times New Roman" w:hAnsi="Times New Roman" w:cs="Times New Roman"/>
          <w:sz w:val="24"/>
          <w:szCs w:val="24"/>
        </w:rPr>
        <w:t xml:space="preserve">has been conducted through an evaluation of existing potential suppliers according to the strict procurement rules of the UN system. Proposals </w:t>
      </w:r>
      <w:r w:rsidR="006A4F8D">
        <w:rPr>
          <w:rFonts w:ascii="Times New Roman" w:hAnsi="Times New Roman" w:cs="Times New Roman"/>
          <w:sz w:val="24"/>
          <w:szCs w:val="24"/>
        </w:rPr>
        <w:t>were</w:t>
      </w:r>
      <w:r>
        <w:rPr>
          <w:rFonts w:ascii="Times New Roman" w:hAnsi="Times New Roman" w:cs="Times New Roman"/>
          <w:sz w:val="24"/>
          <w:szCs w:val="24"/>
        </w:rPr>
        <w:t xml:space="preserve"> scrutinized from </w:t>
      </w:r>
      <w:r w:rsidR="006A4F8D">
        <w:rPr>
          <w:rFonts w:ascii="Times New Roman" w:hAnsi="Times New Roman" w:cs="Times New Roman"/>
          <w:sz w:val="24"/>
          <w:szCs w:val="24"/>
        </w:rPr>
        <w:t>a</w:t>
      </w:r>
      <w:r>
        <w:rPr>
          <w:rFonts w:ascii="Times New Roman" w:hAnsi="Times New Roman" w:cs="Times New Roman"/>
          <w:sz w:val="24"/>
          <w:szCs w:val="24"/>
        </w:rPr>
        <w:t xml:space="preserve"> methodological point of view and </w:t>
      </w:r>
      <w:r w:rsidR="006A4F8D">
        <w:rPr>
          <w:rFonts w:ascii="Times New Roman" w:hAnsi="Times New Roman" w:cs="Times New Roman"/>
          <w:sz w:val="24"/>
          <w:szCs w:val="24"/>
        </w:rPr>
        <w:t xml:space="preserve">it was confirmed that </w:t>
      </w:r>
      <w:r>
        <w:rPr>
          <w:rFonts w:ascii="Times New Roman" w:hAnsi="Times New Roman" w:cs="Times New Roman"/>
          <w:sz w:val="24"/>
          <w:szCs w:val="24"/>
        </w:rPr>
        <w:t>the proposed sampling approach conform</w:t>
      </w:r>
      <w:r w:rsidR="00066420">
        <w:rPr>
          <w:rFonts w:ascii="Times New Roman" w:hAnsi="Times New Roman" w:cs="Times New Roman"/>
          <w:sz w:val="24"/>
          <w:szCs w:val="24"/>
        </w:rPr>
        <w:t>s</w:t>
      </w:r>
      <w:r w:rsidR="006A4F8D">
        <w:rPr>
          <w:rFonts w:ascii="Times New Roman" w:hAnsi="Times New Roman" w:cs="Times New Roman"/>
          <w:sz w:val="24"/>
          <w:szCs w:val="24"/>
        </w:rPr>
        <w:t xml:space="preserve"> </w:t>
      </w:r>
      <w:r w:rsidR="00066420">
        <w:rPr>
          <w:rFonts w:ascii="Times New Roman" w:hAnsi="Times New Roman" w:cs="Times New Roman"/>
          <w:sz w:val="24"/>
          <w:szCs w:val="24"/>
        </w:rPr>
        <w:t>to</w:t>
      </w:r>
      <w:r>
        <w:rPr>
          <w:rFonts w:ascii="Times New Roman" w:hAnsi="Times New Roman" w:cs="Times New Roman"/>
          <w:sz w:val="24"/>
          <w:szCs w:val="24"/>
        </w:rPr>
        <w:t xml:space="preserve"> international standards.</w:t>
      </w:r>
    </w:p>
    <w:p w:rsidR="00DD65AD" w:rsidRDefault="00180E6D" w:rsidP="00846394">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In order t</w:t>
      </w:r>
      <w:r w:rsidR="006926AB">
        <w:rPr>
          <w:rFonts w:ascii="Times New Roman" w:hAnsi="Times New Roman" w:cs="Times New Roman"/>
          <w:sz w:val="24"/>
          <w:szCs w:val="24"/>
        </w:rPr>
        <w:t xml:space="preserve">o validate the </w:t>
      </w:r>
      <w:r w:rsidR="001162D5">
        <w:rPr>
          <w:rFonts w:ascii="Times New Roman" w:hAnsi="Times New Roman" w:cs="Times New Roman"/>
          <w:sz w:val="24"/>
          <w:szCs w:val="24"/>
        </w:rPr>
        <w:t xml:space="preserve">FIES </w:t>
      </w:r>
      <w:r w:rsidR="006926AB">
        <w:rPr>
          <w:rFonts w:ascii="Times New Roman" w:hAnsi="Times New Roman" w:cs="Times New Roman"/>
          <w:sz w:val="24"/>
          <w:szCs w:val="24"/>
        </w:rPr>
        <w:t>methodology</w:t>
      </w:r>
      <w:r w:rsidR="005E0368">
        <w:rPr>
          <w:rFonts w:ascii="Times New Roman" w:hAnsi="Times New Roman" w:cs="Times New Roman"/>
          <w:sz w:val="24"/>
          <w:szCs w:val="24"/>
        </w:rPr>
        <w:t xml:space="preserve"> and to </w:t>
      </w:r>
      <w:r w:rsidR="00B27766">
        <w:rPr>
          <w:rFonts w:ascii="Times New Roman" w:hAnsi="Times New Roman" w:cs="Times New Roman"/>
          <w:sz w:val="24"/>
          <w:szCs w:val="24"/>
        </w:rPr>
        <w:t xml:space="preserve">verify that the Gallup World Poll </w:t>
      </w:r>
      <w:r>
        <w:rPr>
          <w:rFonts w:ascii="Times New Roman" w:hAnsi="Times New Roman" w:cs="Times New Roman"/>
          <w:sz w:val="24"/>
          <w:szCs w:val="24"/>
        </w:rPr>
        <w:t>would</w:t>
      </w:r>
      <w:r w:rsidR="00B27766">
        <w:rPr>
          <w:rFonts w:ascii="Times New Roman" w:hAnsi="Times New Roman" w:cs="Times New Roman"/>
          <w:sz w:val="24"/>
          <w:szCs w:val="24"/>
        </w:rPr>
        <w:t xml:space="preserve"> be an appropriate vehicle for the questionnaire</w:t>
      </w:r>
      <w:r w:rsidR="006926AB">
        <w:rPr>
          <w:rFonts w:ascii="Times New Roman" w:hAnsi="Times New Roman" w:cs="Times New Roman"/>
          <w:sz w:val="24"/>
          <w:szCs w:val="24"/>
        </w:rPr>
        <w:t xml:space="preserve">, </w:t>
      </w:r>
      <w:r w:rsidR="00B27766">
        <w:rPr>
          <w:rFonts w:ascii="Times New Roman" w:hAnsi="Times New Roman" w:cs="Times New Roman"/>
          <w:sz w:val="24"/>
          <w:szCs w:val="24"/>
        </w:rPr>
        <w:t>the data collection</w:t>
      </w:r>
      <w:r w:rsidR="00B27766" w:rsidRPr="006926AB">
        <w:rPr>
          <w:rFonts w:ascii="Times New Roman" w:hAnsi="Times New Roman" w:cs="Times New Roman"/>
          <w:sz w:val="24"/>
          <w:szCs w:val="24"/>
        </w:rPr>
        <w:t xml:space="preserve"> </w:t>
      </w:r>
      <w:r w:rsidR="006926AB" w:rsidRPr="006926AB">
        <w:rPr>
          <w:rFonts w:ascii="Times New Roman" w:hAnsi="Times New Roman" w:cs="Times New Roman"/>
          <w:sz w:val="24"/>
          <w:szCs w:val="24"/>
        </w:rPr>
        <w:t xml:space="preserve">was </w:t>
      </w:r>
      <w:r w:rsidRPr="006926AB">
        <w:rPr>
          <w:rFonts w:ascii="Times New Roman" w:hAnsi="Times New Roman" w:cs="Times New Roman"/>
          <w:sz w:val="24"/>
          <w:szCs w:val="24"/>
        </w:rPr>
        <w:t xml:space="preserve">initially </w:t>
      </w:r>
      <w:r w:rsidR="006926AB" w:rsidRPr="006926AB">
        <w:rPr>
          <w:rFonts w:ascii="Times New Roman" w:hAnsi="Times New Roman" w:cs="Times New Roman"/>
          <w:sz w:val="24"/>
          <w:szCs w:val="24"/>
        </w:rPr>
        <w:t xml:space="preserve">tested in four </w:t>
      </w:r>
      <w:r w:rsidR="00DD65AD">
        <w:rPr>
          <w:rFonts w:ascii="Times New Roman" w:hAnsi="Times New Roman" w:cs="Times New Roman"/>
          <w:sz w:val="24"/>
          <w:szCs w:val="24"/>
        </w:rPr>
        <w:t xml:space="preserve">African </w:t>
      </w:r>
      <w:r w:rsidR="006926AB" w:rsidRPr="006926AB">
        <w:rPr>
          <w:rFonts w:ascii="Times New Roman" w:hAnsi="Times New Roman" w:cs="Times New Roman"/>
          <w:sz w:val="24"/>
          <w:szCs w:val="24"/>
        </w:rPr>
        <w:t>countries</w:t>
      </w:r>
      <w:r w:rsidRPr="00180E6D">
        <w:rPr>
          <w:rFonts w:ascii="Times New Roman" w:hAnsi="Times New Roman" w:cs="Times New Roman"/>
          <w:sz w:val="24"/>
          <w:szCs w:val="24"/>
        </w:rPr>
        <w:t xml:space="preserve"> </w:t>
      </w:r>
      <w:r w:rsidR="00DD65AD">
        <w:rPr>
          <w:rFonts w:ascii="Times New Roman" w:hAnsi="Times New Roman" w:cs="Times New Roman"/>
          <w:sz w:val="24"/>
          <w:szCs w:val="24"/>
        </w:rPr>
        <w:t>(</w:t>
      </w:r>
      <w:r w:rsidR="00DD65AD" w:rsidRPr="006926AB">
        <w:rPr>
          <w:rFonts w:ascii="Times New Roman" w:hAnsi="Times New Roman" w:cs="Times New Roman"/>
          <w:sz w:val="24"/>
          <w:szCs w:val="24"/>
        </w:rPr>
        <w:t>Niger, Angola, Ethiopia and Malawi</w:t>
      </w:r>
      <w:r w:rsidR="00DD65AD">
        <w:rPr>
          <w:rFonts w:ascii="Times New Roman" w:hAnsi="Times New Roman" w:cs="Times New Roman"/>
          <w:sz w:val="24"/>
          <w:szCs w:val="24"/>
        </w:rPr>
        <w:t>)</w:t>
      </w:r>
      <w:r w:rsidR="00DD65AD" w:rsidRPr="006926AB">
        <w:rPr>
          <w:rFonts w:ascii="Times New Roman" w:hAnsi="Times New Roman" w:cs="Times New Roman"/>
          <w:sz w:val="24"/>
          <w:szCs w:val="24"/>
        </w:rPr>
        <w:t xml:space="preserve"> </w:t>
      </w:r>
      <w:r w:rsidRPr="006926AB">
        <w:rPr>
          <w:rFonts w:ascii="Times New Roman" w:hAnsi="Times New Roman" w:cs="Times New Roman"/>
          <w:sz w:val="24"/>
          <w:szCs w:val="24"/>
        </w:rPr>
        <w:t>on a pilot basis</w:t>
      </w:r>
      <w:r w:rsidR="006926AB" w:rsidRPr="006926AB">
        <w:rPr>
          <w:rFonts w:ascii="Times New Roman" w:hAnsi="Times New Roman" w:cs="Times New Roman"/>
          <w:sz w:val="24"/>
          <w:szCs w:val="24"/>
        </w:rPr>
        <w:t>.</w:t>
      </w:r>
      <w:r w:rsidR="006926AB">
        <w:rPr>
          <w:rFonts w:ascii="Times New Roman" w:hAnsi="Times New Roman" w:cs="Times New Roman"/>
          <w:sz w:val="24"/>
          <w:szCs w:val="24"/>
        </w:rPr>
        <w:t xml:space="preserve"> </w:t>
      </w:r>
      <w:r w:rsidR="00DD65AD">
        <w:rPr>
          <w:rFonts w:ascii="Times New Roman" w:hAnsi="Times New Roman" w:cs="Times New Roman"/>
          <w:sz w:val="24"/>
          <w:szCs w:val="24"/>
        </w:rPr>
        <w:t xml:space="preserve">Only after having </w:t>
      </w:r>
      <w:r w:rsidR="00EA08AD">
        <w:rPr>
          <w:rFonts w:ascii="Times New Roman" w:hAnsi="Times New Roman" w:cs="Times New Roman"/>
          <w:sz w:val="24"/>
          <w:szCs w:val="24"/>
        </w:rPr>
        <w:t>confirmed</w:t>
      </w:r>
      <w:r w:rsidR="00DD65AD">
        <w:rPr>
          <w:rFonts w:ascii="Times New Roman" w:hAnsi="Times New Roman" w:cs="Times New Roman"/>
          <w:sz w:val="24"/>
          <w:szCs w:val="24"/>
        </w:rPr>
        <w:t xml:space="preserve"> the success of the</w:t>
      </w:r>
      <w:r w:rsidR="008C4821">
        <w:rPr>
          <w:rFonts w:ascii="Times New Roman" w:hAnsi="Times New Roman" w:cs="Times New Roman"/>
          <w:sz w:val="24"/>
          <w:szCs w:val="24"/>
        </w:rPr>
        <w:t xml:space="preserve"> </w:t>
      </w:r>
      <w:r w:rsidR="00DD65AD">
        <w:rPr>
          <w:rFonts w:ascii="Times New Roman" w:hAnsi="Times New Roman" w:cs="Times New Roman"/>
          <w:sz w:val="24"/>
          <w:szCs w:val="24"/>
        </w:rPr>
        <w:t>pilot, t</w:t>
      </w:r>
      <w:r w:rsidR="008C4821">
        <w:rPr>
          <w:rFonts w:ascii="Times New Roman" w:hAnsi="Times New Roman" w:cs="Times New Roman"/>
          <w:sz w:val="24"/>
          <w:szCs w:val="24"/>
        </w:rPr>
        <w:t xml:space="preserve">he </w:t>
      </w:r>
      <w:r w:rsidR="00DD65AD">
        <w:rPr>
          <w:rFonts w:ascii="Times New Roman" w:hAnsi="Times New Roman" w:cs="Times New Roman"/>
          <w:sz w:val="24"/>
          <w:szCs w:val="24"/>
        </w:rPr>
        <w:t xml:space="preserve">full-scale </w:t>
      </w:r>
      <w:r w:rsidR="008C4821">
        <w:rPr>
          <w:rFonts w:ascii="Times New Roman" w:hAnsi="Times New Roman" w:cs="Times New Roman"/>
          <w:sz w:val="24"/>
          <w:szCs w:val="24"/>
        </w:rPr>
        <w:t xml:space="preserve">data collection </w:t>
      </w:r>
      <w:r w:rsidR="00B27766">
        <w:rPr>
          <w:rFonts w:ascii="Times New Roman" w:hAnsi="Times New Roman" w:cs="Times New Roman"/>
          <w:sz w:val="24"/>
          <w:szCs w:val="24"/>
        </w:rPr>
        <w:t>start</w:t>
      </w:r>
      <w:r w:rsidR="008C4821">
        <w:rPr>
          <w:rFonts w:ascii="Times New Roman" w:hAnsi="Times New Roman" w:cs="Times New Roman"/>
          <w:sz w:val="24"/>
          <w:szCs w:val="24"/>
        </w:rPr>
        <w:t xml:space="preserve">ed </w:t>
      </w:r>
      <w:r w:rsidR="00DD65AD">
        <w:rPr>
          <w:rFonts w:ascii="Times New Roman" w:hAnsi="Times New Roman" w:cs="Times New Roman"/>
          <w:sz w:val="24"/>
          <w:szCs w:val="24"/>
        </w:rPr>
        <w:t>in</w:t>
      </w:r>
      <w:r w:rsidR="00B27766">
        <w:rPr>
          <w:rFonts w:ascii="Times New Roman" w:hAnsi="Times New Roman" w:cs="Times New Roman"/>
          <w:sz w:val="24"/>
          <w:szCs w:val="24"/>
        </w:rPr>
        <w:t xml:space="preserve"> 2014</w:t>
      </w:r>
      <w:r w:rsidR="006926AB" w:rsidRPr="006926AB">
        <w:rPr>
          <w:rFonts w:ascii="Times New Roman" w:hAnsi="Times New Roman" w:cs="Times New Roman"/>
          <w:sz w:val="24"/>
          <w:szCs w:val="24"/>
        </w:rPr>
        <w:t xml:space="preserve">. </w:t>
      </w:r>
      <w:r w:rsidR="00DD65AD">
        <w:rPr>
          <w:rFonts w:ascii="Times New Roman" w:hAnsi="Times New Roman" w:cs="Times New Roman"/>
          <w:sz w:val="24"/>
          <w:szCs w:val="24"/>
        </w:rPr>
        <w:t>As soon as data become</w:t>
      </w:r>
      <w:r w:rsidR="00EA08AD">
        <w:rPr>
          <w:rFonts w:ascii="Times New Roman" w:hAnsi="Times New Roman" w:cs="Times New Roman"/>
          <w:sz w:val="24"/>
          <w:szCs w:val="24"/>
        </w:rPr>
        <w:t>s</w:t>
      </w:r>
      <w:r w:rsidR="00DD65AD">
        <w:rPr>
          <w:rFonts w:ascii="Times New Roman" w:hAnsi="Times New Roman" w:cs="Times New Roman"/>
          <w:sz w:val="24"/>
          <w:szCs w:val="24"/>
        </w:rPr>
        <w:t xml:space="preserve"> available, FAO will carry out extensive validation studies to identify a standard universal scale</w:t>
      </w:r>
      <w:r w:rsidR="00EA08AD">
        <w:rPr>
          <w:rFonts w:ascii="Times New Roman" w:hAnsi="Times New Roman" w:cs="Times New Roman"/>
          <w:sz w:val="24"/>
          <w:szCs w:val="24"/>
        </w:rPr>
        <w:t>,</w:t>
      </w:r>
      <w:r w:rsidR="00DD65AD">
        <w:rPr>
          <w:rFonts w:ascii="Times New Roman" w:hAnsi="Times New Roman" w:cs="Times New Roman"/>
          <w:sz w:val="24"/>
          <w:szCs w:val="24"/>
        </w:rPr>
        <w:t xml:space="preserve"> which can provide measures that are comparable across countries and regions around the world.  </w:t>
      </w:r>
    </w:p>
    <w:p w:rsidR="001162D5" w:rsidRDefault="001162D5" w:rsidP="001162D5">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FAO maintains full responsibility for the approval of each linguistic version of the questionnaire and has developed the methodology used to process the</w:t>
      </w:r>
      <w:r w:rsidR="00816A28">
        <w:rPr>
          <w:rFonts w:ascii="Times New Roman" w:hAnsi="Times New Roman" w:cs="Times New Roman"/>
          <w:sz w:val="24"/>
          <w:szCs w:val="24"/>
        </w:rPr>
        <w:t xml:space="preserve"> data. T</w:t>
      </w:r>
      <w:r>
        <w:rPr>
          <w:rFonts w:ascii="Times New Roman" w:hAnsi="Times New Roman" w:cs="Times New Roman"/>
          <w:sz w:val="24"/>
          <w:szCs w:val="24"/>
        </w:rPr>
        <w:t>he psychometric model used to obtain the food insecurity measure, in particular, is a strong tool for data quality assurance as it test</w:t>
      </w:r>
      <w:r w:rsidR="00EA08AD">
        <w:rPr>
          <w:rFonts w:ascii="Times New Roman" w:hAnsi="Times New Roman" w:cs="Times New Roman"/>
          <w:sz w:val="24"/>
          <w:szCs w:val="24"/>
        </w:rPr>
        <w:t>s</w:t>
      </w:r>
      <w:r>
        <w:rPr>
          <w:rFonts w:ascii="Times New Roman" w:hAnsi="Times New Roman" w:cs="Times New Roman"/>
          <w:sz w:val="24"/>
          <w:szCs w:val="24"/>
        </w:rPr>
        <w:t xml:space="preserve"> the internal coherence of the responses and identif</w:t>
      </w:r>
      <w:r w:rsidR="00EA08AD">
        <w:rPr>
          <w:rFonts w:ascii="Times New Roman" w:hAnsi="Times New Roman" w:cs="Times New Roman"/>
          <w:sz w:val="24"/>
          <w:szCs w:val="24"/>
        </w:rPr>
        <w:t>ies</w:t>
      </w:r>
      <w:r>
        <w:rPr>
          <w:rFonts w:ascii="Times New Roman" w:hAnsi="Times New Roman" w:cs="Times New Roman"/>
          <w:sz w:val="24"/>
          <w:szCs w:val="24"/>
        </w:rPr>
        <w:t xml:space="preserve"> potential problems in the data collection process.</w:t>
      </w:r>
    </w:p>
    <w:p w:rsidR="007F24C2" w:rsidRDefault="007F24C2" w:rsidP="007F24C2">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Technical operations related to translation of the questionnaire, enumerator training and data validation are followed closely by a joint project team composed of FAO and Gallup professionals who meet on a regular basis.  </w:t>
      </w:r>
    </w:p>
    <w:p w:rsidR="00FD7A95" w:rsidRPr="006926AB" w:rsidRDefault="00FD7A95" w:rsidP="00FD7A95">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In order to ensure t</w:t>
      </w:r>
      <w:r w:rsidR="006926AB" w:rsidRPr="006926AB">
        <w:rPr>
          <w:rFonts w:ascii="Times New Roman" w:hAnsi="Times New Roman" w:cs="Times New Roman"/>
          <w:sz w:val="24"/>
          <w:szCs w:val="24"/>
        </w:rPr>
        <w:t xml:space="preserve">he </w:t>
      </w:r>
      <w:r w:rsidR="007F24C2">
        <w:rPr>
          <w:rFonts w:ascii="Times New Roman" w:hAnsi="Times New Roman" w:cs="Times New Roman"/>
          <w:sz w:val="24"/>
          <w:szCs w:val="24"/>
        </w:rPr>
        <w:t xml:space="preserve">sustainability of the </w:t>
      </w:r>
      <w:r w:rsidR="006926AB" w:rsidRPr="006926AB">
        <w:rPr>
          <w:rFonts w:ascii="Times New Roman" w:hAnsi="Times New Roman" w:cs="Times New Roman"/>
          <w:sz w:val="24"/>
          <w:szCs w:val="24"/>
        </w:rPr>
        <w:t xml:space="preserve">project </w:t>
      </w:r>
      <w:r w:rsidRPr="006926AB">
        <w:rPr>
          <w:rFonts w:ascii="Times New Roman" w:hAnsi="Times New Roman" w:cs="Times New Roman"/>
          <w:sz w:val="24"/>
          <w:szCs w:val="24"/>
        </w:rPr>
        <w:t>FAO</w:t>
      </w:r>
      <w:r>
        <w:rPr>
          <w:rFonts w:ascii="Times New Roman" w:hAnsi="Times New Roman" w:cs="Times New Roman"/>
          <w:sz w:val="24"/>
          <w:szCs w:val="24"/>
        </w:rPr>
        <w:t xml:space="preserve"> ha</w:t>
      </w:r>
      <w:r w:rsidR="007F24C2">
        <w:rPr>
          <w:rFonts w:ascii="Times New Roman" w:hAnsi="Times New Roman" w:cs="Times New Roman"/>
          <w:sz w:val="24"/>
          <w:szCs w:val="24"/>
        </w:rPr>
        <w:t xml:space="preserve">s </w:t>
      </w:r>
      <w:r>
        <w:rPr>
          <w:rFonts w:ascii="Times New Roman" w:hAnsi="Times New Roman" w:cs="Times New Roman"/>
          <w:sz w:val="24"/>
          <w:szCs w:val="24"/>
        </w:rPr>
        <w:t>signed an agreement with Gallup</w:t>
      </w:r>
      <w:r w:rsidRPr="00FD7A95">
        <w:rPr>
          <w:rFonts w:ascii="Times New Roman" w:hAnsi="Times New Roman" w:cs="Times New Roman"/>
          <w:sz w:val="24"/>
          <w:szCs w:val="24"/>
        </w:rPr>
        <w:t xml:space="preserve"> Inc.</w:t>
      </w:r>
      <w:r w:rsidR="006926AB" w:rsidRPr="006926AB">
        <w:rPr>
          <w:rFonts w:ascii="Times New Roman" w:hAnsi="Times New Roman" w:cs="Times New Roman"/>
          <w:sz w:val="24"/>
          <w:szCs w:val="24"/>
        </w:rPr>
        <w:t xml:space="preserve"> for </w:t>
      </w:r>
      <w:r w:rsidR="00B27766">
        <w:rPr>
          <w:rFonts w:ascii="Times New Roman" w:hAnsi="Times New Roman" w:cs="Times New Roman"/>
          <w:sz w:val="24"/>
          <w:szCs w:val="24"/>
        </w:rPr>
        <w:t xml:space="preserve">an initial term of </w:t>
      </w:r>
      <w:r w:rsidR="006926AB" w:rsidRPr="006926AB">
        <w:rPr>
          <w:rFonts w:ascii="Times New Roman" w:hAnsi="Times New Roman" w:cs="Times New Roman"/>
          <w:sz w:val="24"/>
          <w:szCs w:val="24"/>
        </w:rPr>
        <w:t>five years</w:t>
      </w:r>
      <w:r>
        <w:rPr>
          <w:rFonts w:ascii="Times New Roman" w:hAnsi="Times New Roman" w:cs="Times New Roman"/>
          <w:sz w:val="24"/>
          <w:szCs w:val="24"/>
        </w:rPr>
        <w:t xml:space="preserve">. </w:t>
      </w:r>
      <w:r w:rsidRPr="00FD7A95">
        <w:rPr>
          <w:rFonts w:ascii="Times New Roman" w:hAnsi="Times New Roman" w:cs="Times New Roman"/>
          <w:sz w:val="24"/>
          <w:szCs w:val="24"/>
        </w:rPr>
        <w:t xml:space="preserve">It is also worth noting that in 2011 the World Bank Gallup entered into a </w:t>
      </w:r>
      <w:r>
        <w:rPr>
          <w:rFonts w:ascii="Times New Roman" w:hAnsi="Times New Roman" w:cs="Times New Roman"/>
          <w:sz w:val="24"/>
          <w:szCs w:val="24"/>
        </w:rPr>
        <w:t xml:space="preserve">similar </w:t>
      </w:r>
      <w:r w:rsidRPr="00FD7A95">
        <w:rPr>
          <w:rFonts w:ascii="Times New Roman" w:hAnsi="Times New Roman" w:cs="Times New Roman"/>
          <w:sz w:val="24"/>
          <w:szCs w:val="24"/>
        </w:rPr>
        <w:t>long-term agreement with Gallup Inc.</w:t>
      </w:r>
      <w:r>
        <w:rPr>
          <w:rFonts w:ascii="Times New Roman" w:hAnsi="Times New Roman" w:cs="Times New Roman"/>
          <w:sz w:val="24"/>
          <w:szCs w:val="24"/>
        </w:rPr>
        <w:t>,</w:t>
      </w:r>
      <w:r w:rsidRPr="00FD7A95">
        <w:rPr>
          <w:rFonts w:ascii="Times New Roman" w:hAnsi="Times New Roman" w:cs="Times New Roman"/>
          <w:sz w:val="24"/>
          <w:szCs w:val="24"/>
        </w:rPr>
        <w:t xml:space="preserve"> add</w:t>
      </w:r>
      <w:r>
        <w:rPr>
          <w:rFonts w:ascii="Times New Roman" w:hAnsi="Times New Roman" w:cs="Times New Roman"/>
          <w:sz w:val="24"/>
          <w:szCs w:val="24"/>
        </w:rPr>
        <w:t>ing</w:t>
      </w:r>
      <w:r w:rsidRPr="00FD7A95">
        <w:rPr>
          <w:rFonts w:ascii="Times New Roman" w:hAnsi="Times New Roman" w:cs="Times New Roman"/>
          <w:sz w:val="24"/>
          <w:szCs w:val="24"/>
        </w:rPr>
        <w:t xml:space="preserve"> </w:t>
      </w:r>
      <w:r>
        <w:rPr>
          <w:rFonts w:ascii="Times New Roman" w:hAnsi="Times New Roman" w:cs="Times New Roman"/>
          <w:sz w:val="24"/>
          <w:szCs w:val="24"/>
        </w:rPr>
        <w:t>a module on</w:t>
      </w:r>
      <w:r w:rsidRPr="00FD7A95">
        <w:rPr>
          <w:rFonts w:ascii="Times New Roman" w:hAnsi="Times New Roman" w:cs="Times New Roman"/>
          <w:sz w:val="24"/>
          <w:szCs w:val="24"/>
        </w:rPr>
        <w:t xml:space="preserve"> financial inclusion </w:t>
      </w:r>
      <w:r>
        <w:rPr>
          <w:rFonts w:ascii="Times New Roman" w:hAnsi="Times New Roman" w:cs="Times New Roman"/>
          <w:sz w:val="24"/>
          <w:szCs w:val="24"/>
        </w:rPr>
        <w:t>and access to</w:t>
      </w:r>
      <w:r w:rsidRPr="00FD7A95">
        <w:rPr>
          <w:rFonts w:ascii="Times New Roman" w:hAnsi="Times New Roman" w:cs="Times New Roman"/>
          <w:sz w:val="24"/>
          <w:szCs w:val="24"/>
        </w:rPr>
        <w:t xml:space="preserve"> credit to </w:t>
      </w:r>
      <w:r>
        <w:rPr>
          <w:rFonts w:ascii="Times New Roman" w:hAnsi="Times New Roman" w:cs="Times New Roman"/>
          <w:sz w:val="24"/>
          <w:szCs w:val="24"/>
        </w:rPr>
        <w:t>the World Poll</w:t>
      </w:r>
      <w:r w:rsidRPr="00FD7A95">
        <w:rPr>
          <w:rFonts w:ascii="Times New Roman" w:hAnsi="Times New Roman" w:cs="Times New Roman"/>
          <w:sz w:val="24"/>
          <w:szCs w:val="24"/>
        </w:rPr>
        <w:t xml:space="preserve">. </w:t>
      </w:r>
      <w:r w:rsidR="006926AB" w:rsidRPr="006926AB">
        <w:rPr>
          <w:rFonts w:ascii="Times New Roman" w:hAnsi="Times New Roman" w:cs="Times New Roman"/>
          <w:sz w:val="24"/>
          <w:szCs w:val="24"/>
        </w:rPr>
        <w:t xml:space="preserve"> In parallel, FAO will assist countries to include the Scale in their</w:t>
      </w:r>
      <w:r>
        <w:rPr>
          <w:rFonts w:ascii="Times New Roman" w:hAnsi="Times New Roman" w:cs="Times New Roman"/>
          <w:sz w:val="24"/>
          <w:szCs w:val="24"/>
        </w:rPr>
        <w:t xml:space="preserve"> national </w:t>
      </w:r>
      <w:r w:rsidRPr="006926AB">
        <w:rPr>
          <w:rFonts w:ascii="Times New Roman" w:hAnsi="Times New Roman" w:cs="Times New Roman"/>
          <w:sz w:val="24"/>
          <w:szCs w:val="24"/>
        </w:rPr>
        <w:t>household surveys</w:t>
      </w:r>
      <w:r w:rsidR="00816A28" w:rsidRPr="00816A28">
        <w:rPr>
          <w:rFonts w:ascii="Times New Roman" w:hAnsi="Times New Roman" w:cs="Times New Roman"/>
          <w:sz w:val="24"/>
          <w:szCs w:val="24"/>
        </w:rPr>
        <w:t xml:space="preserve"> and eventually hand-over these functions to </w:t>
      </w:r>
      <w:r w:rsidR="00816A28">
        <w:rPr>
          <w:rFonts w:ascii="Times New Roman" w:hAnsi="Times New Roman" w:cs="Times New Roman"/>
          <w:sz w:val="24"/>
          <w:szCs w:val="24"/>
        </w:rPr>
        <w:t>them</w:t>
      </w:r>
      <w:r w:rsidR="006926AB" w:rsidRPr="006926AB">
        <w:rPr>
          <w:rFonts w:ascii="Times New Roman" w:hAnsi="Times New Roman" w:cs="Times New Roman"/>
          <w:sz w:val="24"/>
          <w:szCs w:val="24"/>
        </w:rPr>
        <w:t xml:space="preserve">. </w:t>
      </w:r>
      <w:r w:rsidR="0016249D">
        <w:rPr>
          <w:rFonts w:ascii="Times New Roman" w:hAnsi="Times New Roman" w:cs="Times New Roman"/>
          <w:sz w:val="24"/>
          <w:szCs w:val="24"/>
        </w:rPr>
        <w:t>These efforts will</w:t>
      </w:r>
      <w:r w:rsidRPr="006926AB">
        <w:rPr>
          <w:rFonts w:ascii="Times New Roman" w:hAnsi="Times New Roman" w:cs="Times New Roman"/>
          <w:sz w:val="24"/>
          <w:szCs w:val="24"/>
        </w:rPr>
        <w:t xml:space="preserve"> </w:t>
      </w:r>
      <w:r>
        <w:rPr>
          <w:rFonts w:ascii="Times New Roman" w:hAnsi="Times New Roman" w:cs="Times New Roman"/>
          <w:sz w:val="24"/>
          <w:szCs w:val="24"/>
        </w:rPr>
        <w:t xml:space="preserve">hopefully </w:t>
      </w:r>
      <w:r w:rsidRPr="006926AB">
        <w:rPr>
          <w:rFonts w:ascii="Times New Roman" w:hAnsi="Times New Roman" w:cs="Times New Roman"/>
          <w:sz w:val="24"/>
          <w:szCs w:val="24"/>
        </w:rPr>
        <w:t xml:space="preserve">lead to the establishment of a new-certified standard for food security monitoring </w:t>
      </w:r>
      <w:r w:rsidR="00816A28">
        <w:rPr>
          <w:rFonts w:ascii="Times New Roman" w:hAnsi="Times New Roman" w:cs="Times New Roman"/>
          <w:sz w:val="24"/>
          <w:szCs w:val="24"/>
        </w:rPr>
        <w:t>that will be adopted by the majority of countries</w:t>
      </w:r>
      <w:r w:rsidR="00816A28" w:rsidRPr="00816A28">
        <w:rPr>
          <w:rFonts w:ascii="Times New Roman" w:hAnsi="Times New Roman" w:cs="Times New Roman"/>
          <w:sz w:val="24"/>
          <w:szCs w:val="24"/>
        </w:rPr>
        <w:t xml:space="preserve"> </w:t>
      </w:r>
      <w:r>
        <w:rPr>
          <w:rFonts w:ascii="Times New Roman" w:hAnsi="Times New Roman" w:cs="Times New Roman"/>
          <w:sz w:val="24"/>
          <w:szCs w:val="24"/>
        </w:rPr>
        <w:t>and contribute towards improving the monitoring of food insecurity on a global basis.</w:t>
      </w:r>
      <w:r w:rsidRPr="00FD7A95">
        <w:rPr>
          <w:rFonts w:ascii="Times New Roman" w:hAnsi="Times New Roman" w:cs="Times New Roman"/>
          <w:sz w:val="24"/>
          <w:szCs w:val="24"/>
        </w:rPr>
        <w:t xml:space="preserve"> </w:t>
      </w:r>
    </w:p>
    <w:p w:rsidR="00EA4A46" w:rsidRDefault="00EA08AD" w:rsidP="0084639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Finally</w:t>
      </w:r>
      <w:r w:rsidR="00FD7A95">
        <w:rPr>
          <w:rFonts w:ascii="Times New Roman" w:hAnsi="Times New Roman" w:cs="Times New Roman"/>
          <w:sz w:val="24"/>
          <w:szCs w:val="24"/>
        </w:rPr>
        <w:t xml:space="preserve">, </w:t>
      </w:r>
      <w:r w:rsidR="00102D1E">
        <w:rPr>
          <w:rFonts w:ascii="Times New Roman" w:hAnsi="Times New Roman" w:cs="Times New Roman"/>
          <w:sz w:val="24"/>
          <w:szCs w:val="24"/>
        </w:rPr>
        <w:t xml:space="preserve">FAO will make all the micro data and the methodology for their analysis publicly available, thus providing an opportunity </w:t>
      </w:r>
      <w:r>
        <w:rPr>
          <w:rFonts w:ascii="Times New Roman" w:hAnsi="Times New Roman" w:cs="Times New Roman"/>
          <w:sz w:val="24"/>
          <w:szCs w:val="24"/>
        </w:rPr>
        <w:t>for</w:t>
      </w:r>
      <w:r w:rsidR="00FD7A95">
        <w:rPr>
          <w:rFonts w:ascii="Times New Roman" w:hAnsi="Times New Roman" w:cs="Times New Roman"/>
          <w:sz w:val="24"/>
          <w:szCs w:val="24"/>
        </w:rPr>
        <w:t xml:space="preserve"> all users </w:t>
      </w:r>
      <w:r>
        <w:rPr>
          <w:rFonts w:ascii="Times New Roman" w:hAnsi="Times New Roman" w:cs="Times New Roman"/>
          <w:sz w:val="24"/>
          <w:szCs w:val="24"/>
        </w:rPr>
        <w:t xml:space="preserve">to </w:t>
      </w:r>
      <w:r w:rsidR="00FD7A95">
        <w:rPr>
          <w:rFonts w:ascii="Times New Roman" w:hAnsi="Times New Roman" w:cs="Times New Roman"/>
          <w:sz w:val="24"/>
          <w:szCs w:val="24"/>
        </w:rPr>
        <w:t xml:space="preserve">review </w:t>
      </w:r>
      <w:r w:rsidR="002C021F">
        <w:rPr>
          <w:rFonts w:ascii="Times New Roman" w:hAnsi="Times New Roman" w:cs="Times New Roman"/>
          <w:sz w:val="24"/>
          <w:szCs w:val="24"/>
        </w:rPr>
        <w:t xml:space="preserve">data </w:t>
      </w:r>
      <w:r w:rsidR="00102D1E">
        <w:rPr>
          <w:rFonts w:ascii="Times New Roman" w:hAnsi="Times New Roman" w:cs="Times New Roman"/>
          <w:sz w:val="24"/>
          <w:szCs w:val="24"/>
        </w:rPr>
        <w:t xml:space="preserve">quality and </w:t>
      </w:r>
      <w:r>
        <w:rPr>
          <w:rFonts w:ascii="Times New Roman" w:hAnsi="Times New Roman" w:cs="Times New Roman"/>
          <w:sz w:val="24"/>
          <w:szCs w:val="24"/>
        </w:rPr>
        <w:t xml:space="preserve">to </w:t>
      </w:r>
      <w:r w:rsidR="002C021F">
        <w:rPr>
          <w:rFonts w:ascii="Times New Roman" w:hAnsi="Times New Roman" w:cs="Times New Roman"/>
          <w:sz w:val="24"/>
          <w:szCs w:val="24"/>
        </w:rPr>
        <w:t xml:space="preserve">test the </w:t>
      </w:r>
      <w:r w:rsidR="00102D1E">
        <w:rPr>
          <w:rFonts w:ascii="Times New Roman" w:hAnsi="Times New Roman" w:cs="Times New Roman"/>
          <w:sz w:val="24"/>
          <w:szCs w:val="24"/>
        </w:rPr>
        <w:t>robustness of the results</w:t>
      </w:r>
      <w:r w:rsidR="00FD7A95">
        <w:rPr>
          <w:rFonts w:ascii="Times New Roman" w:hAnsi="Times New Roman" w:cs="Times New Roman"/>
          <w:sz w:val="24"/>
          <w:szCs w:val="24"/>
        </w:rPr>
        <w:t xml:space="preserve">. </w:t>
      </w:r>
    </w:p>
    <w:p w:rsidR="004B6E48" w:rsidRPr="007A249D" w:rsidRDefault="00DC1028" w:rsidP="00846394">
      <w:pPr>
        <w:pStyle w:val="ListParagraph"/>
        <w:widowControl w:val="0"/>
        <w:numPr>
          <w:ilvl w:val="2"/>
          <w:numId w:val="1"/>
        </w:numPr>
        <w:tabs>
          <w:tab w:val="left" w:pos="3240"/>
        </w:tabs>
        <w:spacing w:before="240" w:after="0" w:line="360" w:lineRule="auto"/>
        <w:ind w:left="720"/>
        <w:rPr>
          <w:rFonts w:ascii="Times New Roman" w:hAnsi="Times New Roman" w:cs="Times New Roman"/>
          <w:i/>
          <w:sz w:val="24"/>
          <w:szCs w:val="24"/>
        </w:rPr>
      </w:pPr>
      <w:r>
        <w:rPr>
          <w:rFonts w:ascii="Times New Roman" w:hAnsi="Times New Roman" w:cs="Times New Roman"/>
          <w:i/>
          <w:sz w:val="24"/>
          <w:szCs w:val="24"/>
        </w:rPr>
        <w:t>Issues of Potential Concern</w:t>
      </w:r>
    </w:p>
    <w:p w:rsidR="00702078" w:rsidRDefault="00816A28" w:rsidP="00846394">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At the moment v</w:t>
      </w:r>
      <w:r w:rsidR="00702078">
        <w:rPr>
          <w:rFonts w:ascii="Times New Roman" w:hAnsi="Times New Roman" w:cs="Times New Roman"/>
          <w:sz w:val="24"/>
          <w:szCs w:val="24"/>
        </w:rPr>
        <w:t xml:space="preserve">ery few countries </w:t>
      </w:r>
      <w:r w:rsidR="00EA08AD">
        <w:rPr>
          <w:rFonts w:ascii="Times New Roman" w:hAnsi="Times New Roman" w:cs="Times New Roman"/>
          <w:sz w:val="24"/>
          <w:szCs w:val="24"/>
        </w:rPr>
        <w:t>use</w:t>
      </w:r>
      <w:r w:rsidR="00702078">
        <w:rPr>
          <w:rFonts w:ascii="Times New Roman" w:hAnsi="Times New Roman" w:cs="Times New Roman"/>
          <w:sz w:val="24"/>
          <w:szCs w:val="24"/>
        </w:rPr>
        <w:t xml:space="preserve"> experience-based food security indicators </w:t>
      </w:r>
      <w:r w:rsidR="00EA08AD">
        <w:rPr>
          <w:rFonts w:ascii="Times New Roman" w:hAnsi="Times New Roman" w:cs="Times New Roman"/>
          <w:sz w:val="24"/>
          <w:szCs w:val="24"/>
        </w:rPr>
        <w:t>like</w:t>
      </w:r>
      <w:r w:rsidR="00702078">
        <w:rPr>
          <w:rFonts w:ascii="Times New Roman" w:hAnsi="Times New Roman" w:cs="Times New Roman"/>
          <w:sz w:val="24"/>
          <w:szCs w:val="24"/>
        </w:rPr>
        <w:t xml:space="preserve"> the FIES in their national monitoring system</w:t>
      </w:r>
      <w:r w:rsidR="00EA08AD">
        <w:rPr>
          <w:rFonts w:ascii="Times New Roman" w:hAnsi="Times New Roman" w:cs="Times New Roman"/>
          <w:sz w:val="24"/>
          <w:szCs w:val="24"/>
        </w:rPr>
        <w:t>s</w:t>
      </w:r>
      <w:r w:rsidR="00702078">
        <w:rPr>
          <w:rFonts w:ascii="Times New Roman" w:hAnsi="Times New Roman" w:cs="Times New Roman"/>
          <w:sz w:val="24"/>
          <w:szCs w:val="24"/>
        </w:rPr>
        <w:t xml:space="preserve">. </w:t>
      </w:r>
      <w:r w:rsidR="004B6E48">
        <w:rPr>
          <w:rFonts w:ascii="Times New Roman" w:hAnsi="Times New Roman" w:cs="Times New Roman"/>
          <w:sz w:val="24"/>
          <w:szCs w:val="24"/>
        </w:rPr>
        <w:t xml:space="preserve">One of the possible concerns that </w:t>
      </w:r>
      <w:r w:rsidR="00702078">
        <w:rPr>
          <w:rFonts w:ascii="Times New Roman" w:hAnsi="Times New Roman" w:cs="Times New Roman"/>
          <w:sz w:val="24"/>
          <w:szCs w:val="24"/>
        </w:rPr>
        <w:t xml:space="preserve">these countries, such as </w:t>
      </w:r>
      <w:r w:rsidR="00702078">
        <w:rPr>
          <w:rFonts w:ascii="Times New Roman" w:hAnsi="Times New Roman" w:cs="Times New Roman"/>
          <w:sz w:val="24"/>
          <w:szCs w:val="24"/>
        </w:rPr>
        <w:lastRenderedPageBreak/>
        <w:t xml:space="preserve">Brazil, </w:t>
      </w:r>
      <w:r w:rsidR="004B6E48">
        <w:rPr>
          <w:rFonts w:ascii="Times New Roman" w:hAnsi="Times New Roman" w:cs="Times New Roman"/>
          <w:sz w:val="24"/>
          <w:szCs w:val="24"/>
        </w:rPr>
        <w:t xml:space="preserve">may have regarding the use of data collected by FAO with the Voices of the Hungry project is that the results may differ from those obtained </w:t>
      </w:r>
      <w:r w:rsidR="00702078">
        <w:rPr>
          <w:rFonts w:ascii="Times New Roman" w:hAnsi="Times New Roman" w:cs="Times New Roman"/>
          <w:sz w:val="24"/>
          <w:szCs w:val="24"/>
        </w:rPr>
        <w:t>at na</w:t>
      </w:r>
      <w:r w:rsidR="004B6E48">
        <w:rPr>
          <w:rFonts w:ascii="Times New Roman" w:hAnsi="Times New Roman" w:cs="Times New Roman"/>
          <w:sz w:val="24"/>
          <w:szCs w:val="24"/>
        </w:rPr>
        <w:t xml:space="preserve">tional </w:t>
      </w:r>
      <w:r w:rsidR="00702078">
        <w:rPr>
          <w:rFonts w:ascii="Times New Roman" w:hAnsi="Times New Roman" w:cs="Times New Roman"/>
          <w:sz w:val="24"/>
          <w:szCs w:val="24"/>
        </w:rPr>
        <w:t>level.</w:t>
      </w:r>
      <w:r w:rsidR="004B6E48">
        <w:rPr>
          <w:rFonts w:ascii="Times New Roman" w:hAnsi="Times New Roman" w:cs="Times New Roman"/>
          <w:sz w:val="24"/>
          <w:szCs w:val="24"/>
        </w:rPr>
        <w:t xml:space="preserve"> </w:t>
      </w:r>
      <w:r w:rsidR="00702078">
        <w:rPr>
          <w:rFonts w:ascii="Times New Roman" w:hAnsi="Times New Roman" w:cs="Times New Roman"/>
          <w:sz w:val="24"/>
          <w:szCs w:val="24"/>
        </w:rPr>
        <w:t xml:space="preserve">In the case of experience-based food security indicators, however, the </w:t>
      </w:r>
      <w:r w:rsidR="004B6E48">
        <w:rPr>
          <w:rFonts w:ascii="Times New Roman" w:hAnsi="Times New Roman" w:cs="Times New Roman"/>
          <w:sz w:val="24"/>
          <w:szCs w:val="24"/>
        </w:rPr>
        <w:t xml:space="preserve">fundamental </w:t>
      </w:r>
      <w:r w:rsidR="00702078">
        <w:rPr>
          <w:rFonts w:ascii="Times New Roman" w:hAnsi="Times New Roman" w:cs="Times New Roman"/>
          <w:sz w:val="24"/>
          <w:szCs w:val="24"/>
        </w:rPr>
        <w:t>homogene</w:t>
      </w:r>
      <w:r w:rsidR="004B6E48">
        <w:rPr>
          <w:rFonts w:ascii="Times New Roman" w:hAnsi="Times New Roman" w:cs="Times New Roman"/>
          <w:sz w:val="24"/>
          <w:szCs w:val="24"/>
        </w:rPr>
        <w:t>ity of the concept of severity of food insecurity</w:t>
      </w:r>
      <w:r w:rsidR="00EA08AD">
        <w:rPr>
          <w:rFonts w:ascii="Times New Roman" w:hAnsi="Times New Roman" w:cs="Times New Roman"/>
          <w:sz w:val="24"/>
          <w:szCs w:val="24"/>
        </w:rPr>
        <w:t>,</w:t>
      </w:r>
      <w:r w:rsidR="004B6E48">
        <w:rPr>
          <w:rFonts w:ascii="Times New Roman" w:hAnsi="Times New Roman" w:cs="Times New Roman"/>
          <w:sz w:val="24"/>
          <w:szCs w:val="24"/>
        </w:rPr>
        <w:t xml:space="preserve"> </w:t>
      </w:r>
      <w:r w:rsidR="00EA08AD">
        <w:rPr>
          <w:rFonts w:ascii="Times New Roman" w:hAnsi="Times New Roman" w:cs="Times New Roman"/>
          <w:sz w:val="24"/>
          <w:szCs w:val="24"/>
        </w:rPr>
        <w:t>which</w:t>
      </w:r>
      <w:r w:rsidR="004B6E48">
        <w:rPr>
          <w:rFonts w:ascii="Times New Roman" w:hAnsi="Times New Roman" w:cs="Times New Roman"/>
          <w:sz w:val="24"/>
          <w:szCs w:val="24"/>
        </w:rPr>
        <w:t xml:space="preserve"> informs all existing scales (such as the HFSSM, the HFIAS, and the ELCSA), </w:t>
      </w:r>
      <w:r w:rsidR="00702078">
        <w:rPr>
          <w:rFonts w:ascii="Times New Roman" w:hAnsi="Times New Roman" w:cs="Times New Roman"/>
          <w:sz w:val="24"/>
          <w:szCs w:val="24"/>
        </w:rPr>
        <w:t>allow</w:t>
      </w:r>
      <w:r w:rsidR="00EA08AD">
        <w:rPr>
          <w:rFonts w:ascii="Times New Roman" w:hAnsi="Times New Roman" w:cs="Times New Roman"/>
          <w:sz w:val="24"/>
          <w:szCs w:val="24"/>
        </w:rPr>
        <w:t>s</w:t>
      </w:r>
      <w:r w:rsidR="00702078">
        <w:rPr>
          <w:rFonts w:ascii="Times New Roman" w:hAnsi="Times New Roman" w:cs="Times New Roman"/>
          <w:sz w:val="24"/>
          <w:szCs w:val="24"/>
        </w:rPr>
        <w:t xml:space="preserve"> an</w:t>
      </w:r>
      <w:r w:rsidR="004B6E48">
        <w:rPr>
          <w:rFonts w:ascii="Times New Roman" w:hAnsi="Times New Roman" w:cs="Times New Roman"/>
          <w:sz w:val="24"/>
          <w:szCs w:val="24"/>
        </w:rPr>
        <w:t xml:space="preserve"> integrated analysis of data collected in different surveys. </w:t>
      </w:r>
    </w:p>
    <w:p w:rsidR="000E2BDF" w:rsidRDefault="004B6E48" w:rsidP="00846394">
      <w:pPr>
        <w:widowControl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Open access to the Voices of the Hungry </w:t>
      </w:r>
      <w:proofErr w:type="spellStart"/>
      <w:r>
        <w:rPr>
          <w:rFonts w:ascii="Times New Roman" w:hAnsi="Times New Roman" w:cs="Times New Roman"/>
          <w:sz w:val="24"/>
          <w:szCs w:val="24"/>
        </w:rPr>
        <w:t>microdata</w:t>
      </w:r>
      <w:proofErr w:type="spellEnd"/>
      <w:r>
        <w:rPr>
          <w:rFonts w:ascii="Times New Roman" w:hAnsi="Times New Roman" w:cs="Times New Roman"/>
          <w:sz w:val="24"/>
          <w:szCs w:val="24"/>
        </w:rPr>
        <w:t xml:space="preserve"> and to the methodology used to compile the indicators will thus provide the concerned national institutions with the opportunity to process their data vis-à-vis FAO data, and </w:t>
      </w:r>
      <w:r w:rsidR="00EA08AD">
        <w:rPr>
          <w:rFonts w:ascii="Times New Roman" w:hAnsi="Times New Roman" w:cs="Times New Roman"/>
          <w:sz w:val="24"/>
          <w:szCs w:val="24"/>
        </w:rPr>
        <w:t xml:space="preserve">to </w:t>
      </w:r>
      <w:r>
        <w:rPr>
          <w:rFonts w:ascii="Times New Roman" w:hAnsi="Times New Roman" w:cs="Times New Roman"/>
          <w:sz w:val="24"/>
          <w:szCs w:val="24"/>
        </w:rPr>
        <w:t xml:space="preserve">make sure that indeed there </w:t>
      </w:r>
      <w:r w:rsidR="00EA08AD">
        <w:rPr>
          <w:rFonts w:ascii="Times New Roman" w:hAnsi="Times New Roman" w:cs="Times New Roman"/>
          <w:sz w:val="24"/>
          <w:szCs w:val="24"/>
        </w:rPr>
        <w:t xml:space="preserve">are </w:t>
      </w:r>
      <w:r>
        <w:rPr>
          <w:rFonts w:ascii="Times New Roman" w:hAnsi="Times New Roman" w:cs="Times New Roman"/>
          <w:sz w:val="24"/>
          <w:szCs w:val="24"/>
        </w:rPr>
        <w:t>no discrepanc</w:t>
      </w:r>
      <w:r w:rsidR="00EA08AD">
        <w:rPr>
          <w:rFonts w:ascii="Times New Roman" w:hAnsi="Times New Roman" w:cs="Times New Roman"/>
          <w:sz w:val="24"/>
          <w:szCs w:val="24"/>
        </w:rPr>
        <w:t>ies</w:t>
      </w:r>
      <w:r>
        <w:rPr>
          <w:rFonts w:ascii="Times New Roman" w:hAnsi="Times New Roman" w:cs="Times New Roman"/>
          <w:sz w:val="24"/>
          <w:szCs w:val="24"/>
        </w:rPr>
        <w:t xml:space="preserve"> other than those </w:t>
      </w:r>
      <w:r w:rsidR="00EA08AD">
        <w:rPr>
          <w:rFonts w:ascii="Times New Roman" w:hAnsi="Times New Roman" w:cs="Times New Roman"/>
          <w:sz w:val="24"/>
          <w:szCs w:val="24"/>
        </w:rPr>
        <w:t>which</w:t>
      </w:r>
      <w:r>
        <w:rPr>
          <w:rFonts w:ascii="Times New Roman" w:hAnsi="Times New Roman" w:cs="Times New Roman"/>
          <w:sz w:val="24"/>
          <w:szCs w:val="24"/>
        </w:rPr>
        <w:t xml:space="preserve"> may be due to the different sample sizes.</w:t>
      </w:r>
    </w:p>
    <w:p w:rsidR="000E2BDF" w:rsidRDefault="008503B0" w:rsidP="00846394">
      <w:pPr>
        <w:pStyle w:val="ListParagraph"/>
        <w:widowControl w:val="0"/>
        <w:numPr>
          <w:ilvl w:val="0"/>
          <w:numId w:val="1"/>
        </w:numPr>
        <w:tabs>
          <w:tab w:val="left" w:pos="3240"/>
        </w:tabs>
        <w:spacing w:before="480" w:after="0" w:line="360" w:lineRule="auto"/>
        <w:ind w:left="357" w:hanging="357"/>
        <w:rPr>
          <w:rFonts w:ascii="Times New Roman" w:hAnsi="Times New Roman" w:cs="Times New Roman"/>
          <w:b/>
          <w:sz w:val="24"/>
          <w:szCs w:val="24"/>
        </w:rPr>
      </w:pPr>
      <w:r w:rsidRPr="000E2BDF">
        <w:rPr>
          <w:rFonts w:ascii="Times New Roman" w:hAnsi="Times New Roman" w:cs="Times New Roman"/>
          <w:b/>
          <w:sz w:val="24"/>
          <w:szCs w:val="24"/>
        </w:rPr>
        <w:t>Reflections and Conclusions</w:t>
      </w:r>
    </w:p>
    <w:p w:rsidR="00834A62" w:rsidRDefault="00D22C24"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As described in this paper, IOs fulfil a specific </w:t>
      </w:r>
      <w:r w:rsidR="00377C61">
        <w:rPr>
          <w:rFonts w:ascii="Times New Roman" w:hAnsi="Times New Roman" w:cs="Times New Roman"/>
          <w:sz w:val="24"/>
          <w:szCs w:val="24"/>
        </w:rPr>
        <w:t xml:space="preserve">function </w:t>
      </w:r>
      <w:r>
        <w:rPr>
          <w:rFonts w:ascii="Times New Roman" w:hAnsi="Times New Roman" w:cs="Times New Roman"/>
          <w:sz w:val="24"/>
          <w:szCs w:val="24"/>
        </w:rPr>
        <w:t xml:space="preserve">in the </w:t>
      </w:r>
      <w:r w:rsidR="00377C61">
        <w:rPr>
          <w:rFonts w:ascii="Times New Roman" w:hAnsi="Times New Roman" w:cs="Times New Roman"/>
          <w:sz w:val="24"/>
          <w:szCs w:val="24"/>
        </w:rPr>
        <w:t xml:space="preserve">global statistical system as provider of relevant global public goods in the form of internationally comparable </w:t>
      </w:r>
      <w:r>
        <w:rPr>
          <w:rFonts w:ascii="Times New Roman" w:hAnsi="Times New Roman" w:cs="Times New Roman"/>
          <w:sz w:val="24"/>
          <w:szCs w:val="24"/>
        </w:rPr>
        <w:t>data</w:t>
      </w:r>
      <w:r w:rsidR="00194396">
        <w:rPr>
          <w:rFonts w:ascii="Times New Roman" w:hAnsi="Times New Roman" w:cs="Times New Roman"/>
          <w:sz w:val="24"/>
          <w:szCs w:val="24"/>
        </w:rPr>
        <w:t xml:space="preserve"> and statistics</w:t>
      </w:r>
      <w:r w:rsidR="00377C61">
        <w:rPr>
          <w:rFonts w:ascii="Times New Roman" w:hAnsi="Times New Roman" w:cs="Times New Roman"/>
          <w:sz w:val="24"/>
          <w:szCs w:val="24"/>
        </w:rPr>
        <w:t>.</w:t>
      </w:r>
      <w:r w:rsidR="00194396">
        <w:rPr>
          <w:rFonts w:ascii="Times New Roman" w:hAnsi="Times New Roman" w:cs="Times New Roman"/>
          <w:sz w:val="24"/>
          <w:szCs w:val="24"/>
        </w:rPr>
        <w:t xml:space="preserve"> </w:t>
      </w:r>
      <w:r w:rsidR="00377C61">
        <w:rPr>
          <w:rFonts w:ascii="Times New Roman" w:hAnsi="Times New Roman" w:cs="Times New Roman"/>
          <w:sz w:val="24"/>
          <w:szCs w:val="24"/>
        </w:rPr>
        <w:t xml:space="preserve">They add value to the </w:t>
      </w:r>
      <w:r w:rsidR="002D468C">
        <w:rPr>
          <w:rFonts w:ascii="Times New Roman" w:hAnsi="Times New Roman" w:cs="Times New Roman"/>
          <w:sz w:val="24"/>
          <w:szCs w:val="24"/>
        </w:rPr>
        <w:t xml:space="preserve">official </w:t>
      </w:r>
      <w:r w:rsidR="00377C61">
        <w:rPr>
          <w:rFonts w:ascii="Times New Roman" w:hAnsi="Times New Roman" w:cs="Times New Roman"/>
          <w:sz w:val="24"/>
          <w:szCs w:val="24"/>
        </w:rPr>
        <w:t xml:space="preserve">data </w:t>
      </w:r>
      <w:r w:rsidR="002D468C">
        <w:rPr>
          <w:rFonts w:ascii="Times New Roman" w:hAnsi="Times New Roman" w:cs="Times New Roman"/>
          <w:sz w:val="24"/>
          <w:szCs w:val="24"/>
        </w:rPr>
        <w:t>that countr</w:t>
      </w:r>
      <w:r w:rsidR="001162D5">
        <w:rPr>
          <w:rFonts w:ascii="Times New Roman" w:hAnsi="Times New Roman" w:cs="Times New Roman"/>
          <w:sz w:val="24"/>
          <w:szCs w:val="24"/>
        </w:rPr>
        <w:t>ies</w:t>
      </w:r>
      <w:r w:rsidR="002D468C">
        <w:rPr>
          <w:rFonts w:ascii="Times New Roman" w:hAnsi="Times New Roman" w:cs="Times New Roman"/>
          <w:sz w:val="24"/>
          <w:szCs w:val="24"/>
        </w:rPr>
        <w:t xml:space="preserve"> report to them</w:t>
      </w:r>
      <w:r w:rsidR="00377C61">
        <w:rPr>
          <w:rFonts w:ascii="Times New Roman" w:hAnsi="Times New Roman" w:cs="Times New Roman"/>
          <w:sz w:val="24"/>
          <w:szCs w:val="24"/>
        </w:rPr>
        <w:t xml:space="preserve"> </w:t>
      </w:r>
      <w:r w:rsidR="00194396">
        <w:rPr>
          <w:rFonts w:ascii="Times New Roman" w:hAnsi="Times New Roman" w:cs="Times New Roman"/>
          <w:sz w:val="24"/>
          <w:szCs w:val="24"/>
        </w:rPr>
        <w:t>and</w:t>
      </w:r>
      <w:r w:rsidR="002D468C">
        <w:rPr>
          <w:rFonts w:ascii="Times New Roman" w:hAnsi="Times New Roman" w:cs="Times New Roman"/>
          <w:sz w:val="24"/>
          <w:szCs w:val="24"/>
        </w:rPr>
        <w:t>,</w:t>
      </w:r>
      <w:r w:rsidR="00194396">
        <w:rPr>
          <w:rFonts w:ascii="Times New Roman" w:hAnsi="Times New Roman" w:cs="Times New Roman"/>
          <w:sz w:val="24"/>
          <w:szCs w:val="24"/>
        </w:rPr>
        <w:t xml:space="preserve"> </w:t>
      </w:r>
      <w:r w:rsidR="002D468C">
        <w:rPr>
          <w:rFonts w:ascii="Times New Roman" w:hAnsi="Times New Roman" w:cs="Times New Roman"/>
          <w:sz w:val="24"/>
          <w:szCs w:val="24"/>
        </w:rPr>
        <w:t xml:space="preserve">under certain </w:t>
      </w:r>
      <w:proofErr w:type="gramStart"/>
      <w:r w:rsidR="002D468C">
        <w:rPr>
          <w:rFonts w:ascii="Times New Roman" w:hAnsi="Times New Roman" w:cs="Times New Roman"/>
          <w:sz w:val="24"/>
          <w:szCs w:val="24"/>
        </w:rPr>
        <w:t>circumstances,</w:t>
      </w:r>
      <w:proofErr w:type="gramEnd"/>
      <w:r w:rsidR="00EA08AD">
        <w:rPr>
          <w:rFonts w:ascii="Times New Roman" w:hAnsi="Times New Roman" w:cs="Times New Roman"/>
          <w:sz w:val="24"/>
          <w:szCs w:val="24"/>
        </w:rPr>
        <w:t xml:space="preserve"> </w:t>
      </w:r>
      <w:r w:rsidR="00194396">
        <w:rPr>
          <w:rFonts w:ascii="Times New Roman" w:hAnsi="Times New Roman" w:cs="Times New Roman"/>
          <w:sz w:val="24"/>
          <w:szCs w:val="24"/>
        </w:rPr>
        <w:t xml:space="preserve">there are compelling reasons </w:t>
      </w:r>
      <w:r w:rsidR="001162D5">
        <w:rPr>
          <w:rFonts w:ascii="Times New Roman" w:hAnsi="Times New Roman" w:cs="Times New Roman"/>
          <w:sz w:val="24"/>
          <w:szCs w:val="24"/>
        </w:rPr>
        <w:t xml:space="preserve">for IOs </w:t>
      </w:r>
      <w:r w:rsidR="00194396">
        <w:rPr>
          <w:rFonts w:ascii="Times New Roman" w:hAnsi="Times New Roman" w:cs="Times New Roman"/>
          <w:sz w:val="24"/>
          <w:szCs w:val="24"/>
        </w:rPr>
        <w:t xml:space="preserve">to incorporate non-official sources in their work. </w:t>
      </w:r>
      <w:r w:rsidR="00F16D14">
        <w:rPr>
          <w:rFonts w:ascii="Times New Roman" w:hAnsi="Times New Roman" w:cs="Times New Roman"/>
          <w:sz w:val="24"/>
          <w:szCs w:val="24"/>
        </w:rPr>
        <w:t>When quality conditions are met,</w:t>
      </w:r>
      <w:r w:rsidR="00F16D14" w:rsidRPr="00876E0C">
        <w:rPr>
          <w:rFonts w:ascii="Times New Roman" w:hAnsi="Times New Roman" w:cs="Times New Roman"/>
          <w:sz w:val="24"/>
          <w:szCs w:val="24"/>
        </w:rPr>
        <w:t xml:space="preserve"> </w:t>
      </w:r>
      <w:r w:rsidR="00F16D14" w:rsidRPr="002330C1">
        <w:rPr>
          <w:rFonts w:ascii="Times New Roman" w:hAnsi="Times New Roman" w:cs="Times New Roman"/>
          <w:sz w:val="24"/>
          <w:szCs w:val="24"/>
        </w:rPr>
        <w:t xml:space="preserve">the choice </w:t>
      </w:r>
      <w:r w:rsidR="00EA08AD">
        <w:rPr>
          <w:rFonts w:ascii="Times New Roman" w:hAnsi="Times New Roman" w:cs="Times New Roman"/>
          <w:sz w:val="24"/>
          <w:szCs w:val="24"/>
        </w:rPr>
        <w:t>between</w:t>
      </w:r>
      <w:r w:rsidR="00F16D14" w:rsidRPr="002330C1">
        <w:rPr>
          <w:rFonts w:ascii="Times New Roman" w:hAnsi="Times New Roman" w:cs="Times New Roman"/>
          <w:sz w:val="24"/>
          <w:szCs w:val="24"/>
        </w:rPr>
        <w:t xml:space="preserve"> </w:t>
      </w:r>
      <w:r w:rsidR="00F16D14">
        <w:rPr>
          <w:rFonts w:ascii="Times New Roman" w:hAnsi="Times New Roman" w:cs="Times New Roman"/>
          <w:sz w:val="24"/>
          <w:szCs w:val="24"/>
        </w:rPr>
        <w:t xml:space="preserve">using </w:t>
      </w:r>
      <w:r w:rsidR="00377C61">
        <w:rPr>
          <w:rFonts w:ascii="Times New Roman" w:hAnsi="Times New Roman" w:cs="Times New Roman"/>
          <w:sz w:val="24"/>
          <w:szCs w:val="24"/>
        </w:rPr>
        <w:t xml:space="preserve">official or </w:t>
      </w:r>
      <w:r w:rsidR="00F16D14">
        <w:rPr>
          <w:rFonts w:ascii="Times New Roman" w:hAnsi="Times New Roman" w:cs="Times New Roman"/>
          <w:sz w:val="24"/>
          <w:szCs w:val="24"/>
        </w:rPr>
        <w:t xml:space="preserve">non-official </w:t>
      </w:r>
      <w:r w:rsidR="00F16D14" w:rsidRPr="002330C1">
        <w:rPr>
          <w:rFonts w:ascii="Times New Roman" w:hAnsi="Times New Roman" w:cs="Times New Roman"/>
          <w:sz w:val="24"/>
          <w:szCs w:val="24"/>
        </w:rPr>
        <w:t xml:space="preserve">data </w:t>
      </w:r>
      <w:r w:rsidR="00EA08AD">
        <w:rPr>
          <w:rFonts w:ascii="Times New Roman" w:hAnsi="Times New Roman" w:cs="Times New Roman"/>
          <w:sz w:val="24"/>
          <w:szCs w:val="24"/>
        </w:rPr>
        <w:t xml:space="preserve">(or a combination of both) </w:t>
      </w:r>
      <w:r w:rsidR="00F16D14" w:rsidRPr="000D6713">
        <w:rPr>
          <w:rFonts w:ascii="Times New Roman" w:hAnsi="Times New Roman" w:cs="Times New Roman"/>
          <w:sz w:val="24"/>
          <w:szCs w:val="24"/>
        </w:rPr>
        <w:t xml:space="preserve">in </w:t>
      </w:r>
      <w:r w:rsidR="00F16D14">
        <w:rPr>
          <w:rFonts w:ascii="Times New Roman" w:hAnsi="Times New Roman" w:cs="Times New Roman"/>
          <w:sz w:val="24"/>
          <w:szCs w:val="24"/>
        </w:rPr>
        <w:t xml:space="preserve">the </w:t>
      </w:r>
      <w:r w:rsidR="00F16D14" w:rsidRPr="000D6713">
        <w:rPr>
          <w:rFonts w:ascii="Times New Roman" w:hAnsi="Times New Roman" w:cs="Times New Roman"/>
          <w:sz w:val="24"/>
          <w:szCs w:val="24"/>
        </w:rPr>
        <w:t>produc</w:t>
      </w:r>
      <w:r w:rsidR="00F16D14">
        <w:rPr>
          <w:rFonts w:ascii="Times New Roman" w:hAnsi="Times New Roman" w:cs="Times New Roman"/>
          <w:sz w:val="24"/>
          <w:szCs w:val="24"/>
        </w:rPr>
        <w:t>t</w:t>
      </w:r>
      <w:r w:rsidR="00F16D14" w:rsidRPr="000D6713">
        <w:rPr>
          <w:rFonts w:ascii="Times New Roman" w:hAnsi="Times New Roman" w:cs="Times New Roman"/>
          <w:sz w:val="24"/>
          <w:szCs w:val="24"/>
        </w:rPr>
        <w:t>i</w:t>
      </w:r>
      <w:r w:rsidR="00F16D14">
        <w:rPr>
          <w:rFonts w:ascii="Times New Roman" w:hAnsi="Times New Roman" w:cs="Times New Roman"/>
          <w:sz w:val="24"/>
          <w:szCs w:val="24"/>
        </w:rPr>
        <w:t>on</w:t>
      </w:r>
      <w:r w:rsidR="00F16D14" w:rsidRPr="000D6713">
        <w:rPr>
          <w:rFonts w:ascii="Times New Roman" w:hAnsi="Times New Roman" w:cs="Times New Roman"/>
          <w:sz w:val="24"/>
          <w:szCs w:val="24"/>
        </w:rPr>
        <w:t xml:space="preserve"> </w:t>
      </w:r>
      <w:r w:rsidR="00F16D14">
        <w:rPr>
          <w:rFonts w:ascii="Times New Roman" w:hAnsi="Times New Roman" w:cs="Times New Roman"/>
          <w:sz w:val="24"/>
          <w:szCs w:val="24"/>
        </w:rPr>
        <w:t xml:space="preserve">of </w:t>
      </w:r>
      <w:r w:rsidR="00F16D14" w:rsidRPr="002330C1">
        <w:rPr>
          <w:rFonts w:ascii="Times New Roman" w:hAnsi="Times New Roman" w:cs="Times New Roman"/>
          <w:sz w:val="24"/>
          <w:szCs w:val="24"/>
        </w:rPr>
        <w:t xml:space="preserve">international </w:t>
      </w:r>
      <w:r w:rsidR="00F16D14" w:rsidRPr="000D6713">
        <w:rPr>
          <w:rFonts w:ascii="Times New Roman" w:hAnsi="Times New Roman" w:cs="Times New Roman"/>
          <w:sz w:val="24"/>
          <w:szCs w:val="24"/>
        </w:rPr>
        <w:t xml:space="preserve">statistics </w:t>
      </w:r>
      <w:r w:rsidR="00EA08AD">
        <w:rPr>
          <w:rFonts w:ascii="Times New Roman" w:hAnsi="Times New Roman" w:cs="Times New Roman"/>
          <w:sz w:val="24"/>
          <w:szCs w:val="24"/>
        </w:rPr>
        <w:t>must</w:t>
      </w:r>
      <w:r w:rsidR="00F16D14" w:rsidRPr="000D6713">
        <w:rPr>
          <w:rFonts w:ascii="Times New Roman" w:hAnsi="Times New Roman" w:cs="Times New Roman"/>
          <w:sz w:val="24"/>
          <w:szCs w:val="24"/>
        </w:rPr>
        <w:t xml:space="preserve"> </w:t>
      </w:r>
      <w:r w:rsidR="00F16D14">
        <w:rPr>
          <w:rFonts w:ascii="Times New Roman" w:hAnsi="Times New Roman" w:cs="Times New Roman"/>
          <w:sz w:val="24"/>
          <w:szCs w:val="24"/>
        </w:rPr>
        <w:t xml:space="preserve">be </w:t>
      </w:r>
      <w:r w:rsidR="00F16D14" w:rsidRPr="002330C1">
        <w:rPr>
          <w:rFonts w:ascii="Times New Roman" w:hAnsi="Times New Roman" w:cs="Times New Roman"/>
          <w:sz w:val="24"/>
          <w:szCs w:val="24"/>
        </w:rPr>
        <w:t>base</w:t>
      </w:r>
      <w:r w:rsidR="00F16D14">
        <w:rPr>
          <w:rFonts w:ascii="Times New Roman" w:hAnsi="Times New Roman" w:cs="Times New Roman"/>
          <w:sz w:val="24"/>
          <w:szCs w:val="24"/>
        </w:rPr>
        <w:t>d</w:t>
      </w:r>
      <w:r w:rsidR="00F16D14" w:rsidRPr="002330C1">
        <w:rPr>
          <w:rFonts w:ascii="Times New Roman" w:hAnsi="Times New Roman" w:cs="Times New Roman"/>
          <w:sz w:val="24"/>
          <w:szCs w:val="24"/>
        </w:rPr>
        <w:t xml:space="preserve"> exclusively</w:t>
      </w:r>
      <w:r w:rsidR="00EA08AD">
        <w:rPr>
          <w:rFonts w:ascii="Times New Roman" w:hAnsi="Times New Roman" w:cs="Times New Roman"/>
          <w:sz w:val="24"/>
          <w:szCs w:val="24"/>
        </w:rPr>
        <w:t xml:space="preserve"> </w:t>
      </w:r>
      <w:r w:rsidR="00F16D14">
        <w:rPr>
          <w:rFonts w:ascii="Times New Roman" w:hAnsi="Times New Roman" w:cs="Times New Roman"/>
          <w:sz w:val="24"/>
          <w:szCs w:val="24"/>
        </w:rPr>
        <w:t>o</w:t>
      </w:r>
      <w:r w:rsidR="00F16D14" w:rsidRPr="002330C1">
        <w:rPr>
          <w:rFonts w:ascii="Times New Roman" w:hAnsi="Times New Roman" w:cs="Times New Roman"/>
          <w:sz w:val="24"/>
          <w:szCs w:val="24"/>
        </w:rPr>
        <w:t xml:space="preserve">n professional </w:t>
      </w:r>
      <w:r w:rsidR="00EA08AD">
        <w:rPr>
          <w:rFonts w:ascii="Times New Roman" w:hAnsi="Times New Roman" w:cs="Times New Roman"/>
          <w:sz w:val="24"/>
          <w:szCs w:val="24"/>
        </w:rPr>
        <w:t>considerations</w:t>
      </w:r>
      <w:r w:rsidR="00F16D14" w:rsidRPr="002330C1">
        <w:rPr>
          <w:rFonts w:ascii="Times New Roman" w:hAnsi="Times New Roman" w:cs="Times New Roman"/>
          <w:sz w:val="24"/>
          <w:szCs w:val="24"/>
        </w:rPr>
        <w:t>.</w:t>
      </w:r>
    </w:p>
    <w:p w:rsidR="008C2428" w:rsidRDefault="00EA08AD"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I</w:t>
      </w:r>
      <w:r w:rsidR="00F16D14">
        <w:rPr>
          <w:rFonts w:ascii="Times New Roman" w:hAnsi="Times New Roman" w:cs="Times New Roman"/>
          <w:sz w:val="24"/>
          <w:szCs w:val="24"/>
        </w:rPr>
        <w:t>n particular,</w:t>
      </w:r>
      <w:r w:rsidR="00194396">
        <w:rPr>
          <w:rFonts w:ascii="Times New Roman" w:hAnsi="Times New Roman" w:cs="Times New Roman"/>
          <w:sz w:val="24"/>
          <w:szCs w:val="24"/>
        </w:rPr>
        <w:t xml:space="preserve"> </w:t>
      </w:r>
      <w:r>
        <w:rPr>
          <w:rFonts w:ascii="Times New Roman" w:hAnsi="Times New Roman" w:cs="Times New Roman"/>
          <w:sz w:val="24"/>
          <w:szCs w:val="24"/>
        </w:rPr>
        <w:t xml:space="preserve">IOs </w:t>
      </w:r>
      <w:r w:rsidR="002844D0">
        <w:rPr>
          <w:rFonts w:ascii="Times New Roman" w:hAnsi="Times New Roman" w:cs="Times New Roman"/>
          <w:sz w:val="24"/>
          <w:szCs w:val="24"/>
        </w:rPr>
        <w:t xml:space="preserve">have a clear role </w:t>
      </w:r>
      <w:r w:rsidR="00F16D14">
        <w:rPr>
          <w:rFonts w:ascii="Times New Roman" w:hAnsi="Times New Roman" w:cs="Times New Roman"/>
          <w:sz w:val="24"/>
          <w:szCs w:val="24"/>
        </w:rPr>
        <w:t xml:space="preserve">to play in </w:t>
      </w:r>
      <w:r w:rsidR="00194396">
        <w:rPr>
          <w:rFonts w:ascii="Times New Roman" w:hAnsi="Times New Roman" w:cs="Times New Roman"/>
          <w:sz w:val="24"/>
          <w:szCs w:val="24"/>
        </w:rPr>
        <w:t>address</w:t>
      </w:r>
      <w:r w:rsidR="00F16D14">
        <w:rPr>
          <w:rFonts w:ascii="Times New Roman" w:hAnsi="Times New Roman" w:cs="Times New Roman"/>
          <w:sz w:val="24"/>
          <w:szCs w:val="24"/>
        </w:rPr>
        <w:t>ing</w:t>
      </w:r>
      <w:r w:rsidR="00194396">
        <w:rPr>
          <w:rFonts w:ascii="Times New Roman" w:hAnsi="Times New Roman" w:cs="Times New Roman"/>
          <w:sz w:val="24"/>
          <w:szCs w:val="24"/>
        </w:rPr>
        <w:t xml:space="preserve"> potential </w:t>
      </w:r>
      <w:r w:rsidR="00F16D14">
        <w:rPr>
          <w:rFonts w:ascii="Times New Roman" w:hAnsi="Times New Roman" w:cs="Times New Roman"/>
          <w:sz w:val="24"/>
          <w:szCs w:val="24"/>
        </w:rPr>
        <w:t xml:space="preserve">information </w:t>
      </w:r>
      <w:r w:rsidR="00194396">
        <w:rPr>
          <w:rFonts w:ascii="Times New Roman" w:hAnsi="Times New Roman" w:cs="Times New Roman"/>
          <w:sz w:val="24"/>
          <w:szCs w:val="24"/>
        </w:rPr>
        <w:t>gaps in official sources</w:t>
      </w:r>
      <w:r w:rsidR="002D468C" w:rsidRPr="002D468C">
        <w:rPr>
          <w:rFonts w:ascii="Times New Roman" w:hAnsi="Times New Roman" w:cs="Times New Roman"/>
          <w:sz w:val="24"/>
          <w:szCs w:val="24"/>
        </w:rPr>
        <w:t xml:space="preserve"> </w:t>
      </w:r>
      <w:r w:rsidR="002D468C">
        <w:rPr>
          <w:rFonts w:ascii="Times New Roman" w:hAnsi="Times New Roman" w:cs="Times New Roman"/>
          <w:sz w:val="24"/>
          <w:szCs w:val="24"/>
        </w:rPr>
        <w:t>arising from changes in user-needs.</w:t>
      </w:r>
      <w:r w:rsidR="00377C61">
        <w:rPr>
          <w:rFonts w:ascii="Times New Roman" w:hAnsi="Times New Roman" w:cs="Times New Roman"/>
          <w:sz w:val="24"/>
          <w:szCs w:val="24"/>
        </w:rPr>
        <w:t xml:space="preserve"> </w:t>
      </w:r>
      <w:r w:rsidR="00194396">
        <w:rPr>
          <w:rFonts w:ascii="Times New Roman" w:hAnsi="Times New Roman" w:cs="Times New Roman"/>
          <w:sz w:val="24"/>
          <w:szCs w:val="24"/>
        </w:rPr>
        <w:t xml:space="preserve"> </w:t>
      </w:r>
      <w:r w:rsidR="00377C61">
        <w:rPr>
          <w:rFonts w:ascii="Times New Roman" w:hAnsi="Times New Roman" w:cs="Times New Roman"/>
          <w:sz w:val="24"/>
          <w:szCs w:val="24"/>
        </w:rPr>
        <w:t>T</w:t>
      </w:r>
      <w:r w:rsidR="00194396">
        <w:rPr>
          <w:rFonts w:ascii="Times New Roman" w:hAnsi="Times New Roman" w:cs="Times New Roman"/>
          <w:sz w:val="24"/>
          <w:szCs w:val="24"/>
        </w:rPr>
        <w:t xml:space="preserve">he rapidly changing economic </w:t>
      </w:r>
      <w:r w:rsidR="00377C61">
        <w:rPr>
          <w:rFonts w:ascii="Times New Roman" w:hAnsi="Times New Roman" w:cs="Times New Roman"/>
          <w:sz w:val="24"/>
          <w:szCs w:val="24"/>
        </w:rPr>
        <w:t xml:space="preserve">and social </w:t>
      </w:r>
      <w:r w:rsidR="00194396">
        <w:rPr>
          <w:rFonts w:ascii="Times New Roman" w:hAnsi="Times New Roman" w:cs="Times New Roman"/>
          <w:sz w:val="24"/>
          <w:szCs w:val="24"/>
        </w:rPr>
        <w:t xml:space="preserve">environment </w:t>
      </w:r>
      <w:r w:rsidR="005A1C3D">
        <w:rPr>
          <w:rFonts w:ascii="Times New Roman" w:hAnsi="Times New Roman" w:cs="Times New Roman"/>
          <w:sz w:val="24"/>
          <w:szCs w:val="24"/>
        </w:rPr>
        <w:t xml:space="preserve">may </w:t>
      </w:r>
      <w:r w:rsidR="00194396">
        <w:rPr>
          <w:rFonts w:ascii="Times New Roman" w:hAnsi="Times New Roman" w:cs="Times New Roman"/>
          <w:sz w:val="24"/>
          <w:szCs w:val="24"/>
        </w:rPr>
        <w:t>require IO</w:t>
      </w:r>
      <w:r w:rsidR="002D468C">
        <w:rPr>
          <w:rFonts w:ascii="Times New Roman" w:hAnsi="Times New Roman" w:cs="Times New Roman"/>
          <w:sz w:val="24"/>
          <w:szCs w:val="24"/>
        </w:rPr>
        <w:t>s</w:t>
      </w:r>
      <w:r w:rsidR="00194396">
        <w:rPr>
          <w:rFonts w:ascii="Times New Roman" w:hAnsi="Times New Roman" w:cs="Times New Roman"/>
          <w:sz w:val="24"/>
          <w:szCs w:val="24"/>
        </w:rPr>
        <w:t xml:space="preserve"> to also play, at least on an interim basis, the role of </w:t>
      </w:r>
      <w:r w:rsidR="002D468C">
        <w:rPr>
          <w:rFonts w:ascii="Times New Roman" w:hAnsi="Times New Roman" w:cs="Times New Roman"/>
          <w:sz w:val="24"/>
          <w:szCs w:val="24"/>
        </w:rPr>
        <w:t>developing innovative approaches and o</w:t>
      </w:r>
      <w:r w:rsidR="00194396">
        <w:rPr>
          <w:rFonts w:ascii="Times New Roman" w:hAnsi="Times New Roman" w:cs="Times New Roman"/>
          <w:sz w:val="24"/>
          <w:szCs w:val="24"/>
        </w:rPr>
        <w:t xml:space="preserve">f </w:t>
      </w:r>
      <w:r w:rsidR="002D468C">
        <w:rPr>
          <w:rFonts w:ascii="Times New Roman" w:hAnsi="Times New Roman" w:cs="Times New Roman"/>
          <w:sz w:val="24"/>
          <w:szCs w:val="24"/>
        </w:rPr>
        <w:t xml:space="preserve">directly </w:t>
      </w:r>
      <w:r w:rsidR="00194396">
        <w:rPr>
          <w:rFonts w:ascii="Times New Roman" w:hAnsi="Times New Roman" w:cs="Times New Roman"/>
          <w:sz w:val="24"/>
          <w:szCs w:val="24"/>
        </w:rPr>
        <w:t xml:space="preserve">collecting and disseminating data. </w:t>
      </w:r>
    </w:p>
    <w:p w:rsidR="002844D0" w:rsidRPr="002844D0" w:rsidRDefault="002844D0"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I</w:t>
      </w:r>
      <w:r w:rsidR="002D468C">
        <w:rPr>
          <w:rFonts w:ascii="Times New Roman" w:hAnsi="Times New Roman" w:cs="Times New Roman"/>
          <w:sz w:val="24"/>
          <w:szCs w:val="24"/>
        </w:rPr>
        <w:t>n the case of FAO</w:t>
      </w:r>
      <w:r w:rsidR="001162D5">
        <w:rPr>
          <w:rFonts w:ascii="Times New Roman" w:hAnsi="Times New Roman" w:cs="Times New Roman"/>
          <w:sz w:val="24"/>
          <w:szCs w:val="24"/>
        </w:rPr>
        <w:t xml:space="preserve">, </w:t>
      </w:r>
      <w:r w:rsidRPr="002844D0">
        <w:rPr>
          <w:rFonts w:ascii="Times New Roman" w:hAnsi="Times New Roman" w:cs="Times New Roman"/>
          <w:sz w:val="24"/>
          <w:szCs w:val="24"/>
        </w:rPr>
        <w:t xml:space="preserve">the </w:t>
      </w:r>
      <w:r>
        <w:rPr>
          <w:rFonts w:ascii="Times New Roman" w:hAnsi="Times New Roman" w:cs="Times New Roman"/>
          <w:sz w:val="24"/>
          <w:szCs w:val="24"/>
        </w:rPr>
        <w:t>P</w:t>
      </w:r>
      <w:r w:rsidRPr="002844D0">
        <w:rPr>
          <w:rFonts w:ascii="Times New Roman" w:hAnsi="Times New Roman" w:cs="Times New Roman"/>
          <w:sz w:val="24"/>
          <w:szCs w:val="24"/>
        </w:rPr>
        <w:t xml:space="preserve">ost 2015 </w:t>
      </w:r>
      <w:r>
        <w:rPr>
          <w:rFonts w:ascii="Times New Roman" w:hAnsi="Times New Roman" w:cs="Times New Roman"/>
          <w:sz w:val="24"/>
          <w:szCs w:val="24"/>
        </w:rPr>
        <w:t>D</w:t>
      </w:r>
      <w:r w:rsidRPr="002844D0">
        <w:rPr>
          <w:rFonts w:ascii="Times New Roman" w:hAnsi="Times New Roman" w:cs="Times New Roman"/>
          <w:sz w:val="24"/>
          <w:szCs w:val="24"/>
        </w:rPr>
        <w:t xml:space="preserve">evelopment </w:t>
      </w:r>
      <w:r>
        <w:rPr>
          <w:rFonts w:ascii="Times New Roman" w:hAnsi="Times New Roman" w:cs="Times New Roman"/>
          <w:sz w:val="24"/>
          <w:szCs w:val="24"/>
        </w:rPr>
        <w:t>A</w:t>
      </w:r>
      <w:r w:rsidRPr="002844D0">
        <w:rPr>
          <w:rFonts w:ascii="Times New Roman" w:hAnsi="Times New Roman" w:cs="Times New Roman"/>
          <w:sz w:val="24"/>
          <w:szCs w:val="24"/>
        </w:rPr>
        <w:t>genda</w:t>
      </w:r>
      <w:r w:rsidR="001162D5">
        <w:rPr>
          <w:rFonts w:ascii="Times New Roman" w:hAnsi="Times New Roman" w:cs="Times New Roman"/>
          <w:sz w:val="24"/>
          <w:szCs w:val="24"/>
        </w:rPr>
        <w:t xml:space="preserve"> requires the creation of new indicators</w:t>
      </w:r>
      <w:r w:rsidR="001162D5" w:rsidRPr="001162D5">
        <w:rPr>
          <w:rFonts w:ascii="Times New Roman" w:hAnsi="Times New Roman" w:cs="Times New Roman"/>
          <w:sz w:val="24"/>
          <w:szCs w:val="24"/>
        </w:rPr>
        <w:t xml:space="preserve"> </w:t>
      </w:r>
      <w:r w:rsidR="001162D5">
        <w:rPr>
          <w:rFonts w:ascii="Times New Roman" w:hAnsi="Times New Roman" w:cs="Times New Roman"/>
          <w:sz w:val="24"/>
          <w:szCs w:val="24"/>
        </w:rPr>
        <w:t>of food and nutrition security. In order to address this information gap</w:t>
      </w:r>
      <w:r w:rsidRPr="002844D0">
        <w:rPr>
          <w:rFonts w:ascii="Times New Roman" w:hAnsi="Times New Roman" w:cs="Times New Roman"/>
          <w:sz w:val="24"/>
          <w:szCs w:val="24"/>
        </w:rPr>
        <w:t xml:space="preserve">, and in particular </w:t>
      </w:r>
      <w:r>
        <w:rPr>
          <w:rFonts w:ascii="Times New Roman" w:hAnsi="Times New Roman" w:cs="Times New Roman"/>
          <w:sz w:val="24"/>
          <w:szCs w:val="24"/>
        </w:rPr>
        <w:t xml:space="preserve">in support of </w:t>
      </w:r>
      <w:r w:rsidRPr="002844D0">
        <w:rPr>
          <w:rFonts w:ascii="Times New Roman" w:hAnsi="Times New Roman" w:cs="Times New Roman"/>
          <w:sz w:val="24"/>
          <w:szCs w:val="24"/>
        </w:rPr>
        <w:t>the global monitoring function</w:t>
      </w:r>
      <w:r>
        <w:rPr>
          <w:rFonts w:ascii="Times New Roman" w:hAnsi="Times New Roman" w:cs="Times New Roman"/>
          <w:sz w:val="24"/>
          <w:szCs w:val="24"/>
        </w:rPr>
        <w:t xml:space="preserve"> of new </w:t>
      </w:r>
      <w:r w:rsidR="001162D5">
        <w:rPr>
          <w:rFonts w:ascii="Times New Roman" w:hAnsi="Times New Roman" w:cs="Times New Roman"/>
          <w:sz w:val="24"/>
          <w:szCs w:val="24"/>
        </w:rPr>
        <w:t xml:space="preserve">food security </w:t>
      </w:r>
      <w:r>
        <w:rPr>
          <w:rFonts w:ascii="Times New Roman" w:hAnsi="Times New Roman" w:cs="Times New Roman"/>
          <w:sz w:val="24"/>
          <w:szCs w:val="24"/>
        </w:rPr>
        <w:t>indicators</w:t>
      </w:r>
      <w:r w:rsidR="00131610">
        <w:rPr>
          <w:rFonts w:ascii="Times New Roman" w:hAnsi="Times New Roman" w:cs="Times New Roman"/>
          <w:sz w:val="24"/>
          <w:szCs w:val="24"/>
        </w:rPr>
        <w:t xml:space="preserve">, </w:t>
      </w:r>
      <w:r w:rsidR="001162D5">
        <w:rPr>
          <w:rFonts w:ascii="Times New Roman" w:hAnsi="Times New Roman" w:cs="Times New Roman"/>
          <w:sz w:val="24"/>
          <w:szCs w:val="24"/>
        </w:rPr>
        <w:t>FAO h</w:t>
      </w:r>
      <w:r w:rsidR="00131610">
        <w:rPr>
          <w:rFonts w:ascii="Times New Roman" w:hAnsi="Times New Roman" w:cs="Times New Roman"/>
          <w:sz w:val="24"/>
          <w:szCs w:val="24"/>
        </w:rPr>
        <w:t xml:space="preserve">as </w:t>
      </w:r>
      <w:r w:rsidR="001162D5">
        <w:rPr>
          <w:rFonts w:ascii="Times New Roman" w:hAnsi="Times New Roman" w:cs="Times New Roman"/>
          <w:sz w:val="24"/>
          <w:szCs w:val="24"/>
        </w:rPr>
        <w:t xml:space="preserve">recently launched the </w:t>
      </w:r>
      <w:r w:rsidR="00131610">
        <w:rPr>
          <w:rFonts w:ascii="Times New Roman" w:hAnsi="Times New Roman" w:cs="Times New Roman"/>
          <w:sz w:val="24"/>
          <w:szCs w:val="24"/>
        </w:rPr>
        <w:t>“Voices of the Hungry” project</w:t>
      </w:r>
      <w:r w:rsidRPr="002844D0">
        <w:rPr>
          <w:rFonts w:ascii="Times New Roman" w:hAnsi="Times New Roman" w:cs="Times New Roman"/>
          <w:sz w:val="24"/>
          <w:szCs w:val="24"/>
        </w:rPr>
        <w:t xml:space="preserve">. </w:t>
      </w:r>
      <w:r w:rsidR="001162D5">
        <w:rPr>
          <w:rFonts w:ascii="Times New Roman" w:hAnsi="Times New Roman" w:cs="Times New Roman"/>
          <w:sz w:val="24"/>
          <w:szCs w:val="24"/>
        </w:rPr>
        <w:t>In the short</w:t>
      </w:r>
      <w:r w:rsidR="00EA08AD">
        <w:rPr>
          <w:rFonts w:ascii="Times New Roman" w:hAnsi="Times New Roman" w:cs="Times New Roman"/>
          <w:sz w:val="24"/>
          <w:szCs w:val="24"/>
        </w:rPr>
        <w:t xml:space="preserve"> to </w:t>
      </w:r>
      <w:r w:rsidR="001162D5">
        <w:rPr>
          <w:rFonts w:ascii="Times New Roman" w:hAnsi="Times New Roman" w:cs="Times New Roman"/>
          <w:sz w:val="24"/>
          <w:szCs w:val="24"/>
        </w:rPr>
        <w:t xml:space="preserve">medium term, </w:t>
      </w:r>
      <w:r w:rsidRPr="002844D0">
        <w:rPr>
          <w:rFonts w:ascii="Times New Roman" w:hAnsi="Times New Roman" w:cs="Times New Roman"/>
          <w:sz w:val="24"/>
          <w:szCs w:val="24"/>
        </w:rPr>
        <w:t>N</w:t>
      </w:r>
      <w:r w:rsidR="001162D5">
        <w:rPr>
          <w:rFonts w:ascii="Times New Roman" w:hAnsi="Times New Roman" w:cs="Times New Roman"/>
          <w:sz w:val="24"/>
          <w:szCs w:val="24"/>
        </w:rPr>
        <w:t>SS</w:t>
      </w:r>
      <w:r w:rsidRPr="002844D0">
        <w:rPr>
          <w:rFonts w:ascii="Times New Roman" w:hAnsi="Times New Roman" w:cs="Times New Roman"/>
          <w:sz w:val="24"/>
          <w:szCs w:val="24"/>
        </w:rPr>
        <w:t xml:space="preserve"> are simply not </w:t>
      </w:r>
      <w:r w:rsidR="00355FFB">
        <w:rPr>
          <w:rFonts w:ascii="Times New Roman" w:hAnsi="Times New Roman" w:cs="Times New Roman"/>
          <w:sz w:val="24"/>
          <w:szCs w:val="24"/>
        </w:rPr>
        <w:t>sufficiently equipped</w:t>
      </w:r>
      <w:r w:rsidR="00355FFB" w:rsidRPr="00355FFB">
        <w:rPr>
          <w:rFonts w:ascii="Times New Roman" w:hAnsi="Times New Roman" w:cs="Times New Roman"/>
          <w:sz w:val="24"/>
          <w:szCs w:val="24"/>
        </w:rPr>
        <w:t xml:space="preserve"> </w:t>
      </w:r>
      <w:r w:rsidR="00355FFB">
        <w:rPr>
          <w:rFonts w:ascii="Times New Roman" w:hAnsi="Times New Roman" w:cs="Times New Roman"/>
          <w:sz w:val="24"/>
          <w:szCs w:val="24"/>
        </w:rPr>
        <w:t>to collect the necessary real-time</w:t>
      </w:r>
      <w:r w:rsidR="001162D5">
        <w:rPr>
          <w:rFonts w:ascii="Times New Roman" w:hAnsi="Times New Roman" w:cs="Times New Roman"/>
          <w:sz w:val="24"/>
          <w:szCs w:val="24"/>
        </w:rPr>
        <w:t xml:space="preserve"> and</w:t>
      </w:r>
      <w:r w:rsidR="00355FFB" w:rsidRPr="001B2DDD">
        <w:rPr>
          <w:rFonts w:ascii="Times New Roman" w:hAnsi="Times New Roman" w:cs="Times New Roman"/>
          <w:sz w:val="24"/>
          <w:szCs w:val="24"/>
        </w:rPr>
        <w:t xml:space="preserve"> high-frequency</w:t>
      </w:r>
      <w:r w:rsidR="001162D5">
        <w:rPr>
          <w:rFonts w:ascii="Times New Roman" w:hAnsi="Times New Roman" w:cs="Times New Roman"/>
          <w:sz w:val="24"/>
          <w:szCs w:val="24"/>
        </w:rPr>
        <w:t xml:space="preserve"> data</w:t>
      </w:r>
      <w:r w:rsidR="00355FFB">
        <w:rPr>
          <w:rFonts w:ascii="Times New Roman" w:hAnsi="Times New Roman" w:cs="Times New Roman"/>
          <w:sz w:val="24"/>
          <w:szCs w:val="24"/>
        </w:rPr>
        <w:t>, which also needs to be comparable internationally</w:t>
      </w:r>
      <w:r w:rsidRPr="002844D0">
        <w:rPr>
          <w:rFonts w:ascii="Times New Roman" w:hAnsi="Times New Roman" w:cs="Times New Roman"/>
          <w:sz w:val="24"/>
          <w:szCs w:val="24"/>
        </w:rPr>
        <w:t>.</w:t>
      </w:r>
    </w:p>
    <w:p w:rsidR="00D22C24" w:rsidRDefault="00194396"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However, in the long-term it will be far more sustainable to build </w:t>
      </w:r>
      <w:r w:rsidR="008C2428">
        <w:rPr>
          <w:rFonts w:ascii="Times New Roman" w:hAnsi="Times New Roman" w:cs="Times New Roman"/>
          <w:sz w:val="24"/>
          <w:szCs w:val="24"/>
        </w:rPr>
        <w:t xml:space="preserve">on </w:t>
      </w:r>
      <w:r>
        <w:rPr>
          <w:rFonts w:ascii="Times New Roman" w:hAnsi="Times New Roman" w:cs="Times New Roman"/>
          <w:sz w:val="24"/>
          <w:szCs w:val="24"/>
        </w:rPr>
        <w:t xml:space="preserve">and strengthen the existing national institutions, and </w:t>
      </w:r>
      <w:r w:rsidR="00EA08AD">
        <w:rPr>
          <w:rFonts w:ascii="Times New Roman" w:hAnsi="Times New Roman" w:cs="Times New Roman"/>
          <w:sz w:val="24"/>
          <w:szCs w:val="24"/>
        </w:rPr>
        <w:t xml:space="preserve">to </w:t>
      </w:r>
      <w:r>
        <w:rPr>
          <w:rFonts w:ascii="Times New Roman" w:hAnsi="Times New Roman" w:cs="Times New Roman"/>
          <w:sz w:val="24"/>
          <w:szCs w:val="24"/>
        </w:rPr>
        <w:t xml:space="preserve">eventually hand-over these functions </w:t>
      </w:r>
      <w:r w:rsidR="001162D5">
        <w:rPr>
          <w:rFonts w:ascii="Times New Roman" w:hAnsi="Times New Roman" w:cs="Times New Roman"/>
          <w:sz w:val="24"/>
          <w:szCs w:val="24"/>
        </w:rPr>
        <w:t>to countries</w:t>
      </w:r>
      <w:r w:rsidR="008C2428">
        <w:rPr>
          <w:rFonts w:ascii="Times New Roman" w:hAnsi="Times New Roman" w:cs="Times New Roman"/>
          <w:sz w:val="24"/>
          <w:szCs w:val="24"/>
        </w:rPr>
        <w:t xml:space="preserve"> as the </w:t>
      </w:r>
      <w:r w:rsidR="005A1C3D">
        <w:rPr>
          <w:rFonts w:ascii="Times New Roman" w:hAnsi="Times New Roman" w:cs="Times New Roman"/>
          <w:sz w:val="24"/>
          <w:szCs w:val="24"/>
        </w:rPr>
        <w:t>result</w:t>
      </w:r>
      <w:r w:rsidR="008C2428">
        <w:rPr>
          <w:rFonts w:ascii="Times New Roman" w:hAnsi="Times New Roman" w:cs="Times New Roman"/>
          <w:sz w:val="24"/>
          <w:szCs w:val="24"/>
        </w:rPr>
        <w:t xml:space="preserve"> of targeted capacity development initiatives.  </w:t>
      </w:r>
      <w:r w:rsidR="00355FFB">
        <w:rPr>
          <w:rFonts w:ascii="Times New Roman" w:hAnsi="Times New Roman" w:cs="Times New Roman"/>
          <w:sz w:val="24"/>
          <w:szCs w:val="24"/>
        </w:rPr>
        <w:t>IOs may therefore need to further prioritize and strengthen their statistical capacity development programme delivery activities at country and regional level.</w:t>
      </w:r>
    </w:p>
    <w:p w:rsidR="002844D0" w:rsidRPr="002844D0" w:rsidRDefault="00B95432"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S</w:t>
      </w:r>
      <w:r w:rsidR="002D468C">
        <w:rPr>
          <w:rFonts w:ascii="Times New Roman" w:hAnsi="Times New Roman" w:cs="Times New Roman"/>
          <w:sz w:val="24"/>
          <w:szCs w:val="24"/>
        </w:rPr>
        <w:t xml:space="preserve">pecific </w:t>
      </w:r>
      <w:r>
        <w:rPr>
          <w:rFonts w:ascii="Times New Roman" w:hAnsi="Times New Roman" w:cs="Times New Roman"/>
          <w:sz w:val="24"/>
          <w:szCs w:val="24"/>
        </w:rPr>
        <w:t xml:space="preserve">mechanisms have been put in place with the Voices of the Hungry project </w:t>
      </w:r>
      <w:r w:rsidR="00355FFB">
        <w:rPr>
          <w:rFonts w:ascii="Times New Roman" w:hAnsi="Times New Roman" w:cs="Times New Roman"/>
          <w:sz w:val="24"/>
          <w:szCs w:val="24"/>
        </w:rPr>
        <w:t>to guarantee</w:t>
      </w:r>
      <w:r w:rsidR="0013161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55FFB">
        <w:rPr>
          <w:rFonts w:ascii="Times New Roman" w:hAnsi="Times New Roman" w:cs="Times New Roman"/>
          <w:sz w:val="24"/>
          <w:szCs w:val="24"/>
        </w:rPr>
        <w:t xml:space="preserve">quality </w:t>
      </w:r>
      <w:r>
        <w:rPr>
          <w:rFonts w:ascii="Times New Roman" w:hAnsi="Times New Roman" w:cs="Times New Roman"/>
          <w:sz w:val="24"/>
          <w:szCs w:val="24"/>
        </w:rPr>
        <w:t>of its results. T</w:t>
      </w:r>
      <w:r w:rsidR="004D5CBE">
        <w:rPr>
          <w:rFonts w:ascii="Times New Roman" w:hAnsi="Times New Roman" w:cs="Times New Roman"/>
          <w:sz w:val="24"/>
          <w:szCs w:val="24"/>
        </w:rPr>
        <w:t>he selection of the supplier, the validation and pilot testing of the methodology, the supervision and monitoring of the field operations, the sustainability of the project and open access for all users to the survey micro</w:t>
      </w:r>
      <w:r w:rsidR="00EA08AD">
        <w:rPr>
          <w:rFonts w:ascii="Times New Roman" w:hAnsi="Times New Roman" w:cs="Times New Roman"/>
          <w:sz w:val="24"/>
          <w:szCs w:val="24"/>
        </w:rPr>
        <w:t>-</w:t>
      </w:r>
      <w:r w:rsidR="004D5CBE">
        <w:rPr>
          <w:rFonts w:ascii="Times New Roman" w:hAnsi="Times New Roman" w:cs="Times New Roman"/>
          <w:sz w:val="24"/>
          <w:szCs w:val="24"/>
        </w:rPr>
        <w:t xml:space="preserve">data and to the survey methodology provide </w:t>
      </w:r>
      <w:r>
        <w:rPr>
          <w:rFonts w:ascii="Times New Roman" w:hAnsi="Times New Roman" w:cs="Times New Roman"/>
          <w:sz w:val="24"/>
          <w:szCs w:val="24"/>
        </w:rPr>
        <w:t xml:space="preserve">a </w:t>
      </w:r>
      <w:r w:rsidRPr="002844D0">
        <w:rPr>
          <w:rFonts w:ascii="Times New Roman" w:hAnsi="Times New Roman" w:cs="Times New Roman"/>
          <w:sz w:val="24"/>
          <w:szCs w:val="24"/>
        </w:rPr>
        <w:t xml:space="preserve">quality stamp that </w:t>
      </w:r>
      <w:r>
        <w:rPr>
          <w:rFonts w:ascii="Times New Roman" w:hAnsi="Times New Roman" w:cs="Times New Roman"/>
          <w:sz w:val="24"/>
          <w:szCs w:val="24"/>
        </w:rPr>
        <w:t xml:space="preserve">can ensure and maintain </w:t>
      </w:r>
      <w:r w:rsidRPr="002844D0">
        <w:rPr>
          <w:rFonts w:ascii="Times New Roman" w:hAnsi="Times New Roman" w:cs="Times New Roman"/>
          <w:sz w:val="24"/>
          <w:szCs w:val="24"/>
        </w:rPr>
        <w:t>the trust of users</w:t>
      </w:r>
      <w:r>
        <w:rPr>
          <w:rFonts w:ascii="Times New Roman" w:hAnsi="Times New Roman" w:cs="Times New Roman"/>
          <w:sz w:val="24"/>
          <w:szCs w:val="24"/>
        </w:rPr>
        <w:t xml:space="preserve"> over time, while</w:t>
      </w:r>
      <w:r w:rsidR="002844D0" w:rsidRPr="002844D0">
        <w:rPr>
          <w:rFonts w:ascii="Times New Roman" w:hAnsi="Times New Roman" w:cs="Times New Roman"/>
          <w:sz w:val="24"/>
          <w:szCs w:val="24"/>
        </w:rPr>
        <w:t xml:space="preserve"> meeting </w:t>
      </w:r>
      <w:r>
        <w:rPr>
          <w:rFonts w:ascii="Times New Roman" w:hAnsi="Times New Roman" w:cs="Times New Roman"/>
          <w:sz w:val="24"/>
          <w:szCs w:val="24"/>
        </w:rPr>
        <w:t>thei</w:t>
      </w:r>
      <w:r w:rsidR="002844D0" w:rsidRPr="002844D0">
        <w:rPr>
          <w:rFonts w:ascii="Times New Roman" w:hAnsi="Times New Roman" w:cs="Times New Roman"/>
          <w:sz w:val="24"/>
          <w:szCs w:val="24"/>
        </w:rPr>
        <w:t xml:space="preserve">r needs </w:t>
      </w:r>
      <w:r w:rsidR="00355FFB">
        <w:rPr>
          <w:rFonts w:ascii="Times New Roman" w:hAnsi="Times New Roman" w:cs="Times New Roman"/>
          <w:sz w:val="24"/>
          <w:szCs w:val="24"/>
        </w:rPr>
        <w:t>in a timely way</w:t>
      </w:r>
      <w:r w:rsidR="002844D0" w:rsidRPr="002844D0">
        <w:rPr>
          <w:rFonts w:ascii="Times New Roman" w:hAnsi="Times New Roman" w:cs="Times New Roman"/>
          <w:sz w:val="24"/>
          <w:szCs w:val="24"/>
        </w:rPr>
        <w:t xml:space="preserve">.  </w:t>
      </w:r>
    </w:p>
    <w:p w:rsidR="002844D0" w:rsidRPr="002844D0" w:rsidRDefault="00EA08AD" w:rsidP="00846394">
      <w:pPr>
        <w:widowControl w:val="0"/>
        <w:tabs>
          <w:tab w:val="left" w:pos="3240"/>
        </w:tabs>
        <w:spacing w:before="240" w:after="0" w:line="360" w:lineRule="auto"/>
        <w:rPr>
          <w:rFonts w:ascii="Times New Roman" w:hAnsi="Times New Roman" w:cs="Times New Roman"/>
          <w:sz w:val="24"/>
          <w:szCs w:val="24"/>
        </w:rPr>
      </w:pPr>
      <w:r>
        <w:rPr>
          <w:rFonts w:ascii="Times New Roman" w:hAnsi="Times New Roman" w:cs="Times New Roman"/>
          <w:sz w:val="24"/>
          <w:szCs w:val="24"/>
        </w:rPr>
        <w:t>On occasion, the u</w:t>
      </w:r>
      <w:r w:rsidR="002844D0" w:rsidRPr="002844D0">
        <w:rPr>
          <w:rFonts w:ascii="Times New Roman" w:hAnsi="Times New Roman" w:cs="Times New Roman"/>
          <w:sz w:val="24"/>
          <w:szCs w:val="24"/>
        </w:rPr>
        <w:t xml:space="preserve">se of non-official sources may create tension </w:t>
      </w:r>
      <w:r w:rsidR="0036021C">
        <w:rPr>
          <w:rFonts w:ascii="Times New Roman" w:hAnsi="Times New Roman" w:cs="Times New Roman"/>
          <w:sz w:val="24"/>
          <w:szCs w:val="24"/>
        </w:rPr>
        <w:t>between IOs and NSS</w:t>
      </w:r>
      <w:r w:rsidR="002844D0" w:rsidRPr="002844D0">
        <w:rPr>
          <w:rFonts w:ascii="Times New Roman" w:hAnsi="Times New Roman" w:cs="Times New Roman"/>
          <w:sz w:val="24"/>
          <w:szCs w:val="24"/>
        </w:rPr>
        <w:t>.  Count</w:t>
      </w:r>
      <w:r w:rsidR="0036021C">
        <w:rPr>
          <w:rFonts w:ascii="Times New Roman" w:hAnsi="Times New Roman" w:cs="Times New Roman"/>
          <w:sz w:val="24"/>
          <w:szCs w:val="24"/>
        </w:rPr>
        <w:t>r</w:t>
      </w:r>
      <w:r w:rsidR="002844D0" w:rsidRPr="002844D0">
        <w:rPr>
          <w:rFonts w:ascii="Times New Roman" w:hAnsi="Times New Roman" w:cs="Times New Roman"/>
          <w:sz w:val="24"/>
          <w:szCs w:val="24"/>
        </w:rPr>
        <w:t xml:space="preserve">ies may not </w:t>
      </w:r>
      <w:r w:rsidR="0036021C">
        <w:rPr>
          <w:rFonts w:ascii="Times New Roman" w:hAnsi="Times New Roman" w:cs="Times New Roman"/>
          <w:sz w:val="24"/>
          <w:szCs w:val="24"/>
        </w:rPr>
        <w:t xml:space="preserve">always </w:t>
      </w:r>
      <w:r w:rsidR="002844D0" w:rsidRPr="002844D0">
        <w:rPr>
          <w:rFonts w:ascii="Times New Roman" w:hAnsi="Times New Roman" w:cs="Times New Roman"/>
          <w:sz w:val="24"/>
          <w:szCs w:val="24"/>
        </w:rPr>
        <w:t>agree</w:t>
      </w:r>
      <w:r w:rsidR="0036021C">
        <w:rPr>
          <w:rFonts w:ascii="Times New Roman" w:hAnsi="Times New Roman" w:cs="Times New Roman"/>
          <w:sz w:val="24"/>
          <w:szCs w:val="24"/>
        </w:rPr>
        <w:t>,</w:t>
      </w:r>
      <w:r w:rsidR="002844D0" w:rsidRPr="002844D0">
        <w:rPr>
          <w:rFonts w:ascii="Times New Roman" w:hAnsi="Times New Roman" w:cs="Times New Roman"/>
          <w:sz w:val="24"/>
          <w:szCs w:val="24"/>
        </w:rPr>
        <w:t xml:space="preserve"> and </w:t>
      </w:r>
      <w:r>
        <w:rPr>
          <w:rFonts w:ascii="Times New Roman" w:hAnsi="Times New Roman" w:cs="Times New Roman"/>
          <w:sz w:val="24"/>
          <w:szCs w:val="24"/>
        </w:rPr>
        <w:t>sometimes</w:t>
      </w:r>
      <w:r w:rsidR="0036021C">
        <w:rPr>
          <w:rFonts w:ascii="Times New Roman" w:hAnsi="Times New Roman" w:cs="Times New Roman"/>
          <w:sz w:val="24"/>
          <w:szCs w:val="24"/>
        </w:rPr>
        <w:t xml:space="preserve"> </w:t>
      </w:r>
      <w:r w:rsidR="002844D0" w:rsidRPr="002844D0">
        <w:rPr>
          <w:rFonts w:ascii="Times New Roman" w:hAnsi="Times New Roman" w:cs="Times New Roman"/>
          <w:sz w:val="24"/>
          <w:szCs w:val="24"/>
        </w:rPr>
        <w:t>may not like</w:t>
      </w:r>
      <w:r w:rsidR="0036021C">
        <w:rPr>
          <w:rFonts w:ascii="Times New Roman" w:hAnsi="Times New Roman" w:cs="Times New Roman"/>
          <w:sz w:val="24"/>
          <w:szCs w:val="24"/>
        </w:rPr>
        <w:t>,</w:t>
      </w:r>
      <w:r w:rsidR="002844D0" w:rsidRPr="002844D0">
        <w:rPr>
          <w:rFonts w:ascii="Times New Roman" w:hAnsi="Times New Roman" w:cs="Times New Roman"/>
          <w:sz w:val="24"/>
          <w:szCs w:val="24"/>
        </w:rPr>
        <w:t xml:space="preserve"> the results that emerge, </w:t>
      </w:r>
      <w:r w:rsidR="0036021C">
        <w:rPr>
          <w:rFonts w:ascii="Times New Roman" w:hAnsi="Times New Roman" w:cs="Times New Roman"/>
          <w:sz w:val="24"/>
          <w:szCs w:val="24"/>
        </w:rPr>
        <w:t xml:space="preserve">particularly if they contribute to decisions </w:t>
      </w:r>
      <w:r w:rsidR="009523DF">
        <w:rPr>
          <w:rFonts w:ascii="Times New Roman" w:hAnsi="Times New Roman" w:cs="Times New Roman"/>
          <w:sz w:val="24"/>
          <w:szCs w:val="24"/>
        </w:rPr>
        <w:t>that</w:t>
      </w:r>
      <w:r w:rsidR="0036021C">
        <w:rPr>
          <w:rFonts w:ascii="Times New Roman" w:hAnsi="Times New Roman" w:cs="Times New Roman"/>
          <w:sz w:val="24"/>
          <w:szCs w:val="24"/>
        </w:rPr>
        <w:t xml:space="preserve"> offer advantages and opportunities for some countries and not others</w:t>
      </w:r>
      <w:r w:rsidR="002844D0" w:rsidRPr="002844D0">
        <w:rPr>
          <w:rFonts w:ascii="Times New Roman" w:hAnsi="Times New Roman" w:cs="Times New Roman"/>
          <w:sz w:val="24"/>
          <w:szCs w:val="24"/>
        </w:rPr>
        <w:t>.</w:t>
      </w:r>
    </w:p>
    <w:p w:rsidR="002844D0" w:rsidRPr="009E63C5" w:rsidRDefault="002844D0" w:rsidP="00846394">
      <w:pPr>
        <w:widowControl w:val="0"/>
        <w:tabs>
          <w:tab w:val="left" w:pos="3240"/>
        </w:tabs>
        <w:spacing w:before="240" w:after="0" w:line="360" w:lineRule="auto"/>
        <w:rPr>
          <w:rFonts w:ascii="Times New Roman" w:hAnsi="Times New Roman" w:cs="Times New Roman"/>
          <w:sz w:val="24"/>
          <w:szCs w:val="24"/>
        </w:rPr>
      </w:pPr>
      <w:r w:rsidRPr="002844D0">
        <w:rPr>
          <w:rFonts w:ascii="Times New Roman" w:hAnsi="Times New Roman" w:cs="Times New Roman"/>
          <w:sz w:val="24"/>
          <w:szCs w:val="24"/>
        </w:rPr>
        <w:t>Processes and instruments therefore need to be in place to mitigate this tension</w:t>
      </w:r>
      <w:r w:rsidR="00EA08AD">
        <w:rPr>
          <w:rFonts w:ascii="Times New Roman" w:hAnsi="Times New Roman" w:cs="Times New Roman"/>
          <w:sz w:val="24"/>
          <w:szCs w:val="24"/>
        </w:rPr>
        <w:t>. I</w:t>
      </w:r>
      <w:r w:rsidR="0064006D">
        <w:rPr>
          <w:rFonts w:ascii="Times New Roman" w:hAnsi="Times New Roman" w:cs="Times New Roman"/>
          <w:sz w:val="24"/>
          <w:szCs w:val="24"/>
        </w:rPr>
        <w:t xml:space="preserve">n particular </w:t>
      </w:r>
      <w:r w:rsidR="00E00ADB">
        <w:rPr>
          <w:rFonts w:ascii="Times New Roman" w:hAnsi="Times New Roman" w:cs="Times New Roman"/>
          <w:sz w:val="24"/>
          <w:szCs w:val="24"/>
        </w:rPr>
        <w:t xml:space="preserve">there is a need for </w:t>
      </w:r>
      <w:r w:rsidR="0064006D">
        <w:rPr>
          <w:rFonts w:ascii="Times New Roman" w:hAnsi="Times New Roman" w:cs="Times New Roman"/>
          <w:sz w:val="24"/>
          <w:szCs w:val="24"/>
        </w:rPr>
        <w:t xml:space="preserve">strengthened statistical governance mechanisms whereby </w:t>
      </w:r>
      <w:r w:rsidRPr="002844D0">
        <w:rPr>
          <w:rFonts w:ascii="Times New Roman" w:hAnsi="Times New Roman" w:cs="Times New Roman"/>
          <w:sz w:val="24"/>
          <w:szCs w:val="24"/>
        </w:rPr>
        <w:t xml:space="preserve">member countries can discuss and endorse the statistical programs of </w:t>
      </w:r>
      <w:r w:rsidR="00A94188">
        <w:rPr>
          <w:rFonts w:ascii="Times New Roman" w:hAnsi="Times New Roman" w:cs="Times New Roman"/>
          <w:sz w:val="24"/>
          <w:szCs w:val="24"/>
        </w:rPr>
        <w:t>a given IO</w:t>
      </w:r>
      <w:r w:rsidR="00B95432">
        <w:rPr>
          <w:rFonts w:ascii="Times New Roman" w:hAnsi="Times New Roman" w:cs="Times New Roman"/>
          <w:sz w:val="24"/>
          <w:szCs w:val="24"/>
        </w:rPr>
        <w:t xml:space="preserve"> </w:t>
      </w:r>
      <w:r w:rsidR="00E00ADB">
        <w:rPr>
          <w:rFonts w:ascii="Times New Roman" w:hAnsi="Times New Roman" w:cs="Times New Roman"/>
          <w:sz w:val="24"/>
          <w:szCs w:val="24"/>
        </w:rPr>
        <w:t xml:space="preserve">in advance </w:t>
      </w:r>
      <w:r w:rsidR="00B95432">
        <w:rPr>
          <w:rFonts w:ascii="Times New Roman" w:hAnsi="Times New Roman" w:cs="Times New Roman"/>
          <w:sz w:val="24"/>
          <w:szCs w:val="24"/>
        </w:rPr>
        <w:t>and peer-review the data before they are published</w:t>
      </w:r>
      <w:r w:rsidRPr="002844D0">
        <w:rPr>
          <w:rFonts w:ascii="Times New Roman" w:hAnsi="Times New Roman" w:cs="Times New Roman"/>
          <w:sz w:val="24"/>
          <w:szCs w:val="24"/>
        </w:rPr>
        <w:t>.  At FAO</w:t>
      </w:r>
      <w:r w:rsidR="00B95432">
        <w:rPr>
          <w:rFonts w:ascii="Times New Roman" w:hAnsi="Times New Roman" w:cs="Times New Roman"/>
          <w:sz w:val="24"/>
          <w:szCs w:val="24"/>
        </w:rPr>
        <w:t>,</w:t>
      </w:r>
      <w:r w:rsidRPr="002844D0">
        <w:rPr>
          <w:rFonts w:ascii="Times New Roman" w:hAnsi="Times New Roman" w:cs="Times New Roman"/>
          <w:sz w:val="24"/>
          <w:szCs w:val="24"/>
        </w:rPr>
        <w:t xml:space="preserve"> for example, a proposal to establish a Global Commission on Statistics is being considered by the FAO Governing Bodies with the goal of </w:t>
      </w:r>
      <w:r w:rsidR="00A94188">
        <w:rPr>
          <w:rFonts w:ascii="Times New Roman" w:hAnsi="Times New Roman" w:cs="Times New Roman"/>
          <w:sz w:val="24"/>
          <w:szCs w:val="24"/>
        </w:rPr>
        <w:t>having it</w:t>
      </w:r>
      <w:r w:rsidRPr="002844D0">
        <w:rPr>
          <w:rFonts w:ascii="Times New Roman" w:hAnsi="Times New Roman" w:cs="Times New Roman"/>
          <w:sz w:val="24"/>
          <w:szCs w:val="24"/>
        </w:rPr>
        <w:t xml:space="preserve"> endorsed at the FAO Conference in June 2015.</w:t>
      </w:r>
    </w:p>
    <w:sectPr w:rsidR="002844D0" w:rsidRPr="009E63C5" w:rsidSect="009204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E6" w:rsidRDefault="00EA3BE6" w:rsidP="00170CF2">
      <w:pPr>
        <w:spacing w:after="0" w:line="240" w:lineRule="auto"/>
      </w:pPr>
      <w:r>
        <w:separator/>
      </w:r>
    </w:p>
  </w:endnote>
  <w:endnote w:type="continuationSeparator" w:id="0">
    <w:p w:rsidR="00EA3BE6" w:rsidRDefault="00EA3BE6" w:rsidP="001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40"/>
      <w:docPartObj>
        <w:docPartGallery w:val="Page Numbers (Bottom of Page)"/>
        <w:docPartUnique/>
      </w:docPartObj>
    </w:sdtPr>
    <w:sdtEndPr/>
    <w:sdtContent>
      <w:p w:rsidR="00377C61" w:rsidRDefault="00E8112C">
        <w:pPr>
          <w:pStyle w:val="Footer"/>
          <w:jc w:val="center"/>
        </w:pPr>
        <w:r>
          <w:fldChar w:fldCharType="begin"/>
        </w:r>
        <w:r w:rsidR="001062EC">
          <w:instrText xml:space="preserve"> PAGE   \* MERGEFORMAT </w:instrText>
        </w:r>
        <w:r>
          <w:fldChar w:fldCharType="separate"/>
        </w:r>
        <w:r w:rsidR="004E6760">
          <w:rPr>
            <w:noProof/>
          </w:rPr>
          <w:t>4</w:t>
        </w:r>
        <w:r>
          <w:rPr>
            <w:noProof/>
          </w:rPr>
          <w:fldChar w:fldCharType="end"/>
        </w:r>
      </w:p>
    </w:sdtContent>
  </w:sdt>
  <w:p w:rsidR="00377C61" w:rsidRDefault="0037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E6" w:rsidRDefault="00EA3BE6" w:rsidP="00170CF2">
      <w:pPr>
        <w:spacing w:after="0" w:line="240" w:lineRule="auto"/>
      </w:pPr>
      <w:r>
        <w:separator/>
      </w:r>
    </w:p>
  </w:footnote>
  <w:footnote w:type="continuationSeparator" w:id="0">
    <w:p w:rsidR="00EA3BE6" w:rsidRDefault="00EA3BE6" w:rsidP="00170CF2">
      <w:pPr>
        <w:spacing w:after="0" w:line="240" w:lineRule="auto"/>
      </w:pPr>
      <w:r>
        <w:continuationSeparator/>
      </w:r>
    </w:p>
  </w:footnote>
  <w:footnote w:id="1">
    <w:p w:rsidR="00D20206" w:rsidRPr="00D20206" w:rsidRDefault="00D20206" w:rsidP="00D20206">
      <w:pPr>
        <w:pStyle w:val="FootnoteText"/>
        <w:rPr>
          <w:lang w:val="en-US"/>
        </w:rPr>
      </w:pPr>
      <w:r>
        <w:rPr>
          <w:rStyle w:val="FootnoteReference"/>
        </w:rPr>
        <w:footnoteRef/>
      </w:r>
      <w:r>
        <w:t xml:space="preserve"> </w:t>
      </w:r>
      <w:r w:rsidRPr="00D20206">
        <w:rPr>
          <w:rFonts w:ascii="Times New Roman" w:hAnsi="Times New Roman" w:cs="Times New Roman"/>
        </w:rPr>
        <w:t>Report on the thirty-seventh session</w:t>
      </w:r>
      <w:r>
        <w:rPr>
          <w:rFonts w:ascii="Times New Roman" w:hAnsi="Times New Roman" w:cs="Times New Roman"/>
        </w:rPr>
        <w:t xml:space="preserve">, </w:t>
      </w:r>
      <w:r w:rsidRPr="00D20206">
        <w:rPr>
          <w:rFonts w:ascii="Times New Roman" w:hAnsi="Times New Roman" w:cs="Times New Roman"/>
        </w:rPr>
        <w:t>E/2006/24</w:t>
      </w:r>
      <w:r>
        <w:rPr>
          <w:rFonts w:ascii="Times New Roman" w:hAnsi="Times New Roman" w:cs="Times New Roman"/>
        </w:rPr>
        <w:t xml:space="preserve"> </w:t>
      </w:r>
      <w:r w:rsidRPr="00D20206">
        <w:rPr>
          <w:rFonts w:ascii="Times New Roman" w:hAnsi="Times New Roman" w:cs="Times New Roman"/>
        </w:rPr>
        <w:t>E/CN.3/2006/32</w:t>
      </w:r>
      <w:r>
        <w:rPr>
          <w:rFonts w:ascii="Times New Roman" w:hAnsi="Times New Roman" w:cs="Times New Roman"/>
        </w:rPr>
        <w:t xml:space="preserve">, p. 2, </w:t>
      </w:r>
      <w:hyperlink r:id="rId1" w:history="1">
        <w:r w:rsidRPr="001F05B6">
          <w:rPr>
            <w:rStyle w:val="Hyperlink"/>
            <w:rFonts w:ascii="Times New Roman" w:hAnsi="Times New Roman" w:cs="Times New Roman"/>
          </w:rPr>
          <w:t>http://unstats.un.org/unsd/statcom/doc06/Report-English.pdf</w:t>
        </w:r>
      </w:hyperlink>
      <w:r>
        <w:rPr>
          <w:rFonts w:ascii="Times New Roman" w:hAnsi="Times New Roman" w:cs="Times New Roman"/>
        </w:rPr>
        <w:t xml:space="preserve">  </w:t>
      </w:r>
    </w:p>
  </w:footnote>
  <w:footnote w:id="2">
    <w:p w:rsidR="00D20206" w:rsidRPr="00D20206" w:rsidRDefault="00D20206">
      <w:pPr>
        <w:pStyle w:val="FootnoteText"/>
      </w:pPr>
      <w:r>
        <w:rPr>
          <w:rStyle w:val="FootnoteReference"/>
        </w:rPr>
        <w:footnoteRef/>
      </w:r>
      <w:r>
        <w:t xml:space="preserve"> </w:t>
      </w:r>
      <w:r w:rsidRPr="00D20206">
        <w:rPr>
          <w:rFonts w:ascii="Times New Roman" w:hAnsi="Times New Roman" w:cs="Times New Roman"/>
        </w:rPr>
        <w:t xml:space="preserve">Report on the </w:t>
      </w:r>
      <w:r>
        <w:rPr>
          <w:rFonts w:ascii="Times New Roman" w:hAnsi="Times New Roman" w:cs="Times New Roman"/>
        </w:rPr>
        <w:t>forty-second</w:t>
      </w:r>
      <w:r w:rsidRPr="00D20206">
        <w:rPr>
          <w:rFonts w:ascii="Times New Roman" w:hAnsi="Times New Roman" w:cs="Times New Roman"/>
        </w:rPr>
        <w:t xml:space="preserve"> session</w:t>
      </w:r>
      <w:r>
        <w:rPr>
          <w:rFonts w:ascii="Times New Roman" w:hAnsi="Times New Roman" w:cs="Times New Roman"/>
        </w:rPr>
        <w:t xml:space="preserve">, p. 14, </w:t>
      </w:r>
      <w:hyperlink r:id="rId2" w:history="1">
        <w:r w:rsidRPr="001F05B6">
          <w:rPr>
            <w:rStyle w:val="Hyperlink"/>
            <w:rFonts w:ascii="Times New Roman" w:hAnsi="Times New Roman" w:cs="Times New Roman"/>
          </w:rPr>
          <w:t>http://unstats.un.org/unsd/statcom/doc11/Report-Final-E.pdf</w:t>
        </w:r>
      </w:hyperlink>
      <w:r>
        <w:rPr>
          <w:rFonts w:ascii="Times New Roman" w:hAnsi="Times New Roman" w:cs="Times New Roman"/>
        </w:rPr>
        <w:t xml:space="preserve"> </w:t>
      </w:r>
    </w:p>
  </w:footnote>
  <w:footnote w:id="3">
    <w:p w:rsidR="00377C61" w:rsidRPr="0053727B" w:rsidRDefault="00377C61" w:rsidP="00FA7A30">
      <w:pPr>
        <w:pStyle w:val="FootnoteText"/>
        <w:rPr>
          <w:rFonts w:ascii="Times New Roman" w:hAnsi="Times New Roman" w:cs="Times New Roman"/>
          <w:lang w:val="en-US"/>
        </w:rPr>
      </w:pPr>
      <w:r w:rsidRPr="0053727B">
        <w:rPr>
          <w:rStyle w:val="FootnoteReference"/>
          <w:rFonts w:ascii="Times New Roman" w:hAnsi="Times New Roman" w:cs="Times New Roman"/>
        </w:rPr>
        <w:footnoteRef/>
      </w:r>
      <w:r w:rsidRPr="0053727B">
        <w:rPr>
          <w:rFonts w:ascii="Times New Roman" w:hAnsi="Times New Roman" w:cs="Times New Roman"/>
        </w:rPr>
        <w:t xml:space="preserve"> </w:t>
      </w:r>
      <w:hyperlink r:id="rId3" w:history="1">
        <w:r w:rsidRPr="00CC2738">
          <w:rPr>
            <w:rStyle w:val="Hyperlink"/>
            <w:rFonts w:ascii="Times New Roman" w:hAnsi="Times New Roman" w:cs="Times New Roman"/>
          </w:rPr>
          <w:t>http://unstats.un.org/unsd/accsub-public/practices.pdf</w:t>
        </w:r>
      </w:hyperlink>
      <w:r>
        <w:t xml:space="preserve"> </w:t>
      </w:r>
    </w:p>
  </w:footnote>
  <w:footnote w:id="4">
    <w:p w:rsidR="00CC2738" w:rsidRPr="0053727B" w:rsidRDefault="00CC2738" w:rsidP="00CC2738">
      <w:pPr>
        <w:pStyle w:val="FootnoteText"/>
        <w:rPr>
          <w:rFonts w:ascii="Times New Roman" w:hAnsi="Times New Roman" w:cs="Times New Roman"/>
        </w:rPr>
      </w:pPr>
      <w:r w:rsidRPr="0053727B">
        <w:rPr>
          <w:rStyle w:val="FootnoteReference"/>
          <w:rFonts w:ascii="Times New Roman" w:hAnsi="Times New Roman" w:cs="Times New Roman"/>
        </w:rPr>
        <w:footnoteRef/>
      </w:r>
      <w:r w:rsidRPr="0053727B">
        <w:rPr>
          <w:rFonts w:ascii="Times New Roman" w:hAnsi="Times New Roman" w:cs="Times New Roman"/>
        </w:rPr>
        <w:t xml:space="preserve"> </w:t>
      </w:r>
      <w:r>
        <w:rPr>
          <w:rFonts w:ascii="Times New Roman" w:hAnsi="Times New Roman" w:cs="Times New Roman"/>
        </w:rPr>
        <w:t>“</w:t>
      </w:r>
      <w:r w:rsidRPr="0053727B">
        <w:rPr>
          <w:rFonts w:ascii="Times New Roman" w:hAnsi="Times New Roman" w:cs="Times New Roman"/>
        </w:rPr>
        <w:t>The use of non-official data in imputations/estimations of International Organizations</w:t>
      </w:r>
      <w:r>
        <w:rPr>
          <w:rFonts w:ascii="Times New Roman" w:hAnsi="Times New Roman" w:cs="Times New Roman"/>
        </w:rPr>
        <w:t>”</w:t>
      </w:r>
      <w:r w:rsidRPr="0053727B">
        <w:rPr>
          <w:rFonts w:ascii="Times New Roman" w:hAnsi="Times New Roman" w:cs="Times New Roman"/>
        </w:rPr>
        <w:t xml:space="preserve">, </w:t>
      </w:r>
      <w:r>
        <w:rPr>
          <w:rFonts w:ascii="Times New Roman" w:hAnsi="Times New Roman" w:cs="Times New Roman"/>
        </w:rPr>
        <w:t xml:space="preserve">prepared by WTO for the </w:t>
      </w:r>
      <w:r w:rsidRPr="0053727B">
        <w:rPr>
          <w:rFonts w:ascii="Times New Roman" w:hAnsi="Times New Roman" w:cs="Times New Roman"/>
        </w:rPr>
        <w:t xml:space="preserve">Committee for the Coordination of Statistical Activities, </w:t>
      </w:r>
      <w:r>
        <w:rPr>
          <w:rFonts w:ascii="Times New Roman" w:hAnsi="Times New Roman" w:cs="Times New Roman"/>
        </w:rPr>
        <w:t>Four</w:t>
      </w:r>
      <w:r w:rsidRPr="0053727B">
        <w:rPr>
          <w:rFonts w:ascii="Times New Roman" w:hAnsi="Times New Roman" w:cs="Times New Roman"/>
        </w:rPr>
        <w:t>teenth Session, SA/200</w:t>
      </w:r>
      <w:r>
        <w:rPr>
          <w:rFonts w:ascii="Times New Roman" w:hAnsi="Times New Roman" w:cs="Times New Roman"/>
        </w:rPr>
        <w:t>9</w:t>
      </w:r>
      <w:r w:rsidRPr="0053727B">
        <w:rPr>
          <w:rFonts w:ascii="Times New Roman" w:hAnsi="Times New Roman" w:cs="Times New Roman"/>
        </w:rPr>
        <w:t>/</w:t>
      </w:r>
      <w:r>
        <w:rPr>
          <w:rFonts w:ascii="Times New Roman" w:hAnsi="Times New Roman" w:cs="Times New Roman"/>
        </w:rPr>
        <w:t xml:space="preserve">8 and </w:t>
      </w:r>
      <w:r w:rsidRPr="0053727B">
        <w:rPr>
          <w:rFonts w:ascii="Times New Roman" w:hAnsi="Times New Roman" w:cs="Times New Roman"/>
        </w:rPr>
        <w:t xml:space="preserve">Sixteenth Session, SA/2010/14. </w:t>
      </w:r>
      <w:r>
        <w:rPr>
          <w:rFonts w:ascii="Times New Roman" w:hAnsi="Times New Roman" w:cs="Times New Roman"/>
        </w:rPr>
        <w:t>“</w:t>
      </w:r>
      <w:r w:rsidRPr="00CC2738">
        <w:rPr>
          <w:rFonts w:ascii="Times New Roman" w:hAnsi="Times New Roman" w:cs="Times New Roman"/>
        </w:rPr>
        <w:t>Best Practices on the use of non</w:t>
      </w:r>
      <w:r w:rsidRPr="00CC2738">
        <w:rPr>
          <w:rFonts w:ascii="Cambria Math" w:hAnsi="Cambria Math" w:cs="Cambria Math"/>
        </w:rPr>
        <w:t>‐</w:t>
      </w:r>
      <w:r w:rsidRPr="00CC2738">
        <w:rPr>
          <w:rFonts w:ascii="Times New Roman" w:hAnsi="Times New Roman" w:cs="Times New Roman"/>
        </w:rPr>
        <w:t>official sources in international</w:t>
      </w:r>
      <w:r>
        <w:rPr>
          <w:rFonts w:ascii="Times New Roman" w:hAnsi="Times New Roman" w:cs="Times New Roman"/>
        </w:rPr>
        <w:t xml:space="preserve"> </w:t>
      </w:r>
      <w:r w:rsidRPr="00CC2738">
        <w:rPr>
          <w:rFonts w:ascii="Times New Roman" w:hAnsi="Times New Roman" w:cs="Times New Roman"/>
        </w:rPr>
        <w:t>statistical series</w:t>
      </w:r>
      <w:r>
        <w:rPr>
          <w:rFonts w:ascii="Times New Roman" w:hAnsi="Times New Roman" w:cs="Times New Roman"/>
        </w:rPr>
        <w:t>”,</w:t>
      </w:r>
      <w:r w:rsidRPr="0053727B">
        <w:rPr>
          <w:rFonts w:ascii="Times New Roman" w:hAnsi="Times New Roman" w:cs="Times New Roman"/>
        </w:rPr>
        <w:t xml:space="preserve"> </w:t>
      </w:r>
      <w:r>
        <w:rPr>
          <w:rFonts w:ascii="Times New Roman" w:hAnsi="Times New Roman" w:cs="Times New Roman"/>
        </w:rPr>
        <w:t xml:space="preserve">prepared by UNODC for the </w:t>
      </w:r>
      <w:r w:rsidRPr="0053727B">
        <w:rPr>
          <w:rFonts w:ascii="Times New Roman" w:hAnsi="Times New Roman" w:cs="Times New Roman"/>
        </w:rPr>
        <w:t xml:space="preserve">Committee for the Coordination of Statistical Activities, </w:t>
      </w:r>
      <w:r>
        <w:rPr>
          <w:rFonts w:ascii="Times New Roman" w:hAnsi="Times New Roman" w:cs="Times New Roman"/>
        </w:rPr>
        <w:t>Twen</w:t>
      </w:r>
      <w:r w:rsidRPr="0053727B">
        <w:rPr>
          <w:rFonts w:ascii="Times New Roman" w:hAnsi="Times New Roman" w:cs="Times New Roman"/>
        </w:rPr>
        <w:t>t</w:t>
      </w:r>
      <w:r>
        <w:rPr>
          <w:rFonts w:ascii="Times New Roman" w:hAnsi="Times New Roman" w:cs="Times New Roman"/>
        </w:rPr>
        <w:t>i</w:t>
      </w:r>
      <w:r w:rsidRPr="0053727B">
        <w:rPr>
          <w:rFonts w:ascii="Times New Roman" w:hAnsi="Times New Roman" w:cs="Times New Roman"/>
        </w:rPr>
        <w:t>eth Session, SA/20</w:t>
      </w:r>
      <w:r>
        <w:rPr>
          <w:rFonts w:ascii="Times New Roman" w:hAnsi="Times New Roman" w:cs="Times New Roman"/>
        </w:rPr>
        <w:t>12</w:t>
      </w:r>
      <w:r w:rsidRPr="0053727B">
        <w:rPr>
          <w:rFonts w:ascii="Times New Roman" w:hAnsi="Times New Roman" w:cs="Times New Roman"/>
        </w:rPr>
        <w:t>/</w:t>
      </w:r>
      <w:r>
        <w:rPr>
          <w:rFonts w:ascii="Times New Roman" w:hAnsi="Times New Roman" w:cs="Times New Roman"/>
        </w:rPr>
        <w:t>8.</w:t>
      </w:r>
    </w:p>
  </w:footnote>
  <w:footnote w:id="5">
    <w:p w:rsidR="00377C61" w:rsidRPr="00D20206" w:rsidRDefault="00377C61" w:rsidP="004D4BE4">
      <w:pPr>
        <w:pStyle w:val="FootnoteText"/>
        <w:rPr>
          <w:rFonts w:ascii="Times New Roman" w:hAnsi="Times New Roman" w:cs="Times New Roman"/>
          <w:lang w:val="en-US"/>
        </w:rPr>
      </w:pPr>
      <w:r w:rsidRPr="0053727B">
        <w:rPr>
          <w:rStyle w:val="FootnoteReference"/>
          <w:rFonts w:ascii="Times New Roman" w:hAnsi="Times New Roman" w:cs="Times New Roman"/>
        </w:rPr>
        <w:footnoteRef/>
      </w:r>
      <w:r w:rsidRPr="0053727B">
        <w:rPr>
          <w:rFonts w:ascii="Times New Roman" w:hAnsi="Times New Roman" w:cs="Times New Roman"/>
        </w:rPr>
        <w:t xml:space="preserve"> </w:t>
      </w:r>
      <w:hyperlink r:id="rId4" w:history="1">
        <w:r w:rsidRPr="00D20206">
          <w:rPr>
            <w:rStyle w:val="Hyperlink"/>
            <w:rFonts w:ascii="Times New Roman" w:hAnsi="Times New Roman" w:cs="Times New Roman"/>
          </w:rPr>
          <w:t>http://www.fao.org/economic/ess/ess-fs/voices/en/</w:t>
        </w:r>
      </w:hyperlink>
      <w:r w:rsidRPr="00D20206">
        <w:rPr>
          <w:rFonts w:ascii="Times New Roman" w:hAnsi="Times New Roman" w:cs="Times New Roman"/>
        </w:rPr>
        <w:t xml:space="preserve"> </w:t>
      </w:r>
    </w:p>
  </w:footnote>
  <w:footnote w:id="6">
    <w:p w:rsidR="00435D9B" w:rsidRPr="00435D9B" w:rsidRDefault="00435D9B" w:rsidP="00435D9B">
      <w:pPr>
        <w:pStyle w:val="FootnoteText"/>
      </w:pPr>
      <w:r>
        <w:rPr>
          <w:rStyle w:val="FootnoteReference"/>
        </w:rPr>
        <w:footnoteRef/>
      </w:r>
      <w:r>
        <w:t xml:space="preserve"> </w:t>
      </w:r>
      <w:r w:rsidRPr="00435D9B">
        <w:rPr>
          <w:rFonts w:ascii="Times New Roman" w:hAnsi="Times New Roman" w:cs="Times New Roman"/>
        </w:rPr>
        <w:t xml:space="preserve">SDMX Content-Oriented Guidelines, ANNEX 4, p. 99, </w:t>
      </w:r>
      <w:hyperlink r:id="rId5" w:history="1">
        <w:r w:rsidRPr="001F05B6">
          <w:rPr>
            <w:rStyle w:val="Hyperlink"/>
            <w:rFonts w:ascii="Times New Roman" w:hAnsi="Times New Roman" w:cs="Times New Roman"/>
          </w:rPr>
          <w:t>http://sdmx.org/wp-content/uploads/2009/01/04_sdmx_cog_annex_4_mcv_2009.pdf</w:t>
        </w:r>
      </w:hyperlink>
      <w:r>
        <w:rPr>
          <w:rFonts w:ascii="Times New Roman" w:hAnsi="Times New Roman" w:cs="Times New Roman"/>
        </w:rPr>
        <w:t xml:space="preserve"> </w:t>
      </w:r>
    </w:p>
  </w:footnote>
  <w:footnote w:id="7">
    <w:p w:rsidR="0088135F" w:rsidRDefault="0088135F" w:rsidP="0088135F">
      <w:pPr>
        <w:pStyle w:val="FootnoteText"/>
        <w:rPr>
          <w:lang w:val="en-US"/>
        </w:rPr>
      </w:pPr>
      <w:r>
        <w:rPr>
          <w:rStyle w:val="FootnoteReference"/>
        </w:rPr>
        <w:footnoteRef/>
      </w:r>
      <w:r>
        <w:t xml:space="preserve"> </w:t>
      </w:r>
      <w:r w:rsidRPr="0088135F">
        <w:rPr>
          <w:rFonts w:ascii="Times New Roman" w:hAnsi="Times New Roman" w:cs="Times New Roman"/>
        </w:rPr>
        <w:t xml:space="preserve">FAO’s Medium Term Plan, p. 12, </w:t>
      </w:r>
      <w:hyperlink r:id="rId6" w:history="1">
        <w:r w:rsidRPr="0088135F">
          <w:rPr>
            <w:rStyle w:val="Hyperlink"/>
            <w:rFonts w:ascii="Times New Roman" w:hAnsi="Times New Roman" w:cs="Times New Roman"/>
          </w:rPr>
          <w:t>http://www.fao.org/docrep/meeting/027/mf490e.pdf</w:t>
        </w:r>
      </w:hyperlink>
      <w:r>
        <w:rPr>
          <w:rFonts w:ascii="Times New Roman" w:hAnsi="Times New Roman" w:cs="Times New Roman"/>
        </w:rPr>
        <w:t xml:space="preserve">  </w:t>
      </w:r>
    </w:p>
  </w:footnote>
  <w:footnote w:id="8">
    <w:p w:rsidR="00377C61" w:rsidRPr="0053727B" w:rsidRDefault="00377C61" w:rsidP="001951CF">
      <w:pPr>
        <w:pStyle w:val="FootnoteText"/>
        <w:rPr>
          <w:rFonts w:ascii="Times New Roman" w:hAnsi="Times New Roman" w:cs="Times New Roman"/>
          <w:lang w:val="en-US"/>
        </w:rPr>
      </w:pPr>
      <w:r>
        <w:rPr>
          <w:rStyle w:val="FootnoteReference"/>
        </w:rPr>
        <w:footnoteRef/>
      </w:r>
      <w:r>
        <w:t xml:space="preserve"> </w:t>
      </w:r>
      <w:r w:rsidRPr="0053727B">
        <w:rPr>
          <w:rFonts w:ascii="Times New Roman" w:hAnsi="Times New Roman" w:cs="Times New Roman"/>
          <w:szCs w:val="20"/>
          <w:lang w:val="en-US"/>
        </w:rPr>
        <w:t>FAO’s Statistics Quality Assurance Framework builds on the “Fundamental Principles of Official Statistics” (UNSC) and the “</w:t>
      </w:r>
      <w:r w:rsidRPr="0053727B">
        <w:rPr>
          <w:rFonts w:ascii="Times New Roman" w:hAnsi="Times New Roman" w:cs="Times New Roman"/>
          <w:szCs w:val="20"/>
        </w:rPr>
        <w:t>Principles Governing International Statistics Activities” (CCSA)</w:t>
      </w:r>
    </w:p>
  </w:footnote>
  <w:footnote w:id="9">
    <w:p w:rsidR="00377C61" w:rsidRPr="0053727B" w:rsidRDefault="00377C61" w:rsidP="001951CF">
      <w:pPr>
        <w:pStyle w:val="FootnoteText"/>
        <w:rPr>
          <w:rFonts w:ascii="Times New Roman" w:hAnsi="Times New Roman" w:cs="Times New Roman"/>
          <w:lang w:val="en-US"/>
        </w:rPr>
      </w:pPr>
      <w:r w:rsidRPr="0053727B">
        <w:rPr>
          <w:rStyle w:val="FootnoteReference"/>
          <w:rFonts w:ascii="Times New Roman" w:hAnsi="Times New Roman" w:cs="Times New Roman"/>
        </w:rPr>
        <w:footnoteRef/>
      </w:r>
      <w:r w:rsidRPr="0053727B">
        <w:rPr>
          <w:rFonts w:ascii="Times New Roman" w:hAnsi="Times New Roman" w:cs="Times New Roman"/>
        </w:rPr>
        <w:t xml:space="preserve"> http://www.fao.org/docrep/019/i3664e/i3664e.pdf</w:t>
      </w:r>
    </w:p>
  </w:footnote>
  <w:footnote w:id="10">
    <w:p w:rsidR="00377C61" w:rsidRPr="0053727B" w:rsidRDefault="00377C61">
      <w:pPr>
        <w:pStyle w:val="FootnoteText"/>
        <w:rPr>
          <w:rFonts w:ascii="Times New Roman" w:hAnsi="Times New Roman" w:cs="Times New Roman"/>
        </w:rPr>
      </w:pPr>
      <w:r>
        <w:rPr>
          <w:rStyle w:val="FootnoteReference"/>
        </w:rPr>
        <w:footnoteRef/>
      </w:r>
      <w:r>
        <w:t xml:space="preserve"> </w:t>
      </w:r>
      <w:hyperlink r:id="rId7" w:history="1">
        <w:r w:rsidRPr="0053727B">
          <w:rPr>
            <w:rStyle w:val="Hyperlink"/>
            <w:rFonts w:ascii="Times New Roman" w:hAnsi="Times New Roman" w:cs="Times New Roman"/>
          </w:rPr>
          <w:t>http://faostat.fao.org/</w:t>
        </w:r>
      </w:hyperlink>
    </w:p>
  </w:footnote>
  <w:footnote w:id="11">
    <w:p w:rsidR="00377C61" w:rsidRPr="007A4B14" w:rsidRDefault="00377C61" w:rsidP="00EF0F7F">
      <w:pPr>
        <w:pStyle w:val="FootnoteText"/>
      </w:pPr>
      <w:r>
        <w:rPr>
          <w:rStyle w:val="FootnoteReference"/>
        </w:rPr>
        <w:footnoteRef/>
      </w:r>
      <w:r>
        <w:t xml:space="preserve"> </w:t>
      </w:r>
      <w:r w:rsidRPr="007A4B14">
        <w:rPr>
          <w:rFonts w:ascii="Times New Roman" w:hAnsi="Times New Roman" w:cs="Times New Roman"/>
        </w:rPr>
        <w:t xml:space="preserve">FAO has in fact brokered a process where the </w:t>
      </w:r>
      <w:r>
        <w:rPr>
          <w:rFonts w:ascii="Times New Roman" w:hAnsi="Times New Roman" w:cs="Times New Roman"/>
        </w:rPr>
        <w:t>IFA</w:t>
      </w:r>
      <w:r w:rsidRPr="007A4B14">
        <w:rPr>
          <w:rFonts w:ascii="Times New Roman" w:hAnsi="Times New Roman" w:cs="Times New Roman"/>
        </w:rPr>
        <w:t xml:space="preserve"> makes information available under certain conditions, which still allows fertilizer balances </w:t>
      </w:r>
      <w:r>
        <w:rPr>
          <w:rFonts w:ascii="Times New Roman" w:hAnsi="Times New Roman" w:cs="Times New Roman"/>
        </w:rPr>
        <w:t xml:space="preserve">at </w:t>
      </w:r>
      <w:r w:rsidRPr="007A4B14">
        <w:rPr>
          <w:rFonts w:ascii="Times New Roman" w:hAnsi="Times New Roman" w:cs="Times New Roman"/>
        </w:rPr>
        <w:t xml:space="preserve">regional </w:t>
      </w:r>
      <w:r>
        <w:rPr>
          <w:rFonts w:ascii="Times New Roman" w:hAnsi="Times New Roman" w:cs="Times New Roman"/>
        </w:rPr>
        <w:t>level</w:t>
      </w:r>
      <w:r w:rsidRPr="007A4B14">
        <w:rPr>
          <w:rFonts w:ascii="Times New Roman" w:hAnsi="Times New Roman" w:cs="Times New Roman"/>
        </w:rPr>
        <w:t xml:space="preserve"> to be esti</w:t>
      </w:r>
      <w:r>
        <w:rPr>
          <w:rFonts w:ascii="Times New Roman" w:hAnsi="Times New Roman" w:cs="Times New Roman"/>
        </w:rPr>
        <w:t>mat</w:t>
      </w:r>
      <w:r w:rsidRPr="007A4B14">
        <w:rPr>
          <w:rFonts w:ascii="Times New Roman" w:hAnsi="Times New Roman" w:cs="Times New Roman"/>
        </w:rPr>
        <w:t xml:space="preserve">ed. </w:t>
      </w:r>
    </w:p>
  </w:footnote>
  <w:footnote w:id="12">
    <w:p w:rsidR="00377C61" w:rsidRPr="00E16923" w:rsidRDefault="00377C61">
      <w:pPr>
        <w:pStyle w:val="FootnoteText"/>
      </w:pPr>
      <w:r>
        <w:rPr>
          <w:rStyle w:val="FootnoteReference"/>
        </w:rPr>
        <w:footnoteRef/>
      </w:r>
      <w:r>
        <w:t xml:space="preserve"> </w:t>
      </w:r>
      <w:r w:rsidRPr="00E16923">
        <w:rPr>
          <w:rFonts w:ascii="Times New Roman" w:hAnsi="Times New Roman" w:cs="Times New Roman"/>
        </w:rPr>
        <w:t>http://www.fao.org/giews/english/index.htm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F99"/>
    <w:multiLevelType w:val="multilevel"/>
    <w:tmpl w:val="8544160A"/>
    <w:lvl w:ilvl="0">
      <w:start w:val="1"/>
      <w:numFmt w:val="decimal"/>
      <w:lvlText w:val="%1.0"/>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8137DC6"/>
    <w:multiLevelType w:val="hybridMultilevel"/>
    <w:tmpl w:val="E3E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381"/>
    <w:rsid w:val="00031583"/>
    <w:rsid w:val="000509E0"/>
    <w:rsid w:val="00052B74"/>
    <w:rsid w:val="00066420"/>
    <w:rsid w:val="000727E9"/>
    <w:rsid w:val="000B5A06"/>
    <w:rsid w:val="000B7410"/>
    <w:rsid w:val="000C2885"/>
    <w:rsid w:val="000D455A"/>
    <w:rsid w:val="000D6713"/>
    <w:rsid w:val="000D69E2"/>
    <w:rsid w:val="000E06A5"/>
    <w:rsid w:val="000E2BDF"/>
    <w:rsid w:val="00102D1E"/>
    <w:rsid w:val="00105CEF"/>
    <w:rsid w:val="001062EC"/>
    <w:rsid w:val="001162D5"/>
    <w:rsid w:val="00131610"/>
    <w:rsid w:val="001332E2"/>
    <w:rsid w:val="001340F4"/>
    <w:rsid w:val="00155806"/>
    <w:rsid w:val="0016249D"/>
    <w:rsid w:val="00170CF2"/>
    <w:rsid w:val="00170EB6"/>
    <w:rsid w:val="001713E6"/>
    <w:rsid w:val="00173D3E"/>
    <w:rsid w:val="00180E6D"/>
    <w:rsid w:val="00194396"/>
    <w:rsid w:val="001951CF"/>
    <w:rsid w:val="001B1A88"/>
    <w:rsid w:val="001B2DDD"/>
    <w:rsid w:val="001B7D58"/>
    <w:rsid w:val="001B7F0B"/>
    <w:rsid w:val="001C5D9C"/>
    <w:rsid w:val="00213E15"/>
    <w:rsid w:val="00220058"/>
    <w:rsid w:val="0022317E"/>
    <w:rsid w:val="002328C3"/>
    <w:rsid w:val="002330C1"/>
    <w:rsid w:val="002844D0"/>
    <w:rsid w:val="00292C45"/>
    <w:rsid w:val="00295D70"/>
    <w:rsid w:val="002C021F"/>
    <w:rsid w:val="002C7CF4"/>
    <w:rsid w:val="002D468C"/>
    <w:rsid w:val="002E0E67"/>
    <w:rsid w:val="002F28B3"/>
    <w:rsid w:val="00311944"/>
    <w:rsid w:val="00314DEF"/>
    <w:rsid w:val="0033427C"/>
    <w:rsid w:val="00343B6F"/>
    <w:rsid w:val="00355FFB"/>
    <w:rsid w:val="0036021C"/>
    <w:rsid w:val="00367446"/>
    <w:rsid w:val="00377C61"/>
    <w:rsid w:val="003903C8"/>
    <w:rsid w:val="00391381"/>
    <w:rsid w:val="003C078B"/>
    <w:rsid w:val="003D1C94"/>
    <w:rsid w:val="003F201D"/>
    <w:rsid w:val="003F6808"/>
    <w:rsid w:val="00404008"/>
    <w:rsid w:val="00417D83"/>
    <w:rsid w:val="00426C75"/>
    <w:rsid w:val="00435D9B"/>
    <w:rsid w:val="00472491"/>
    <w:rsid w:val="00484DC9"/>
    <w:rsid w:val="0049586E"/>
    <w:rsid w:val="004B6E48"/>
    <w:rsid w:val="004B72A6"/>
    <w:rsid w:val="004C4350"/>
    <w:rsid w:val="004D4BE4"/>
    <w:rsid w:val="004D5CBE"/>
    <w:rsid w:val="004E6760"/>
    <w:rsid w:val="004E74F2"/>
    <w:rsid w:val="005004EE"/>
    <w:rsid w:val="00503034"/>
    <w:rsid w:val="00523B8F"/>
    <w:rsid w:val="0053649D"/>
    <w:rsid w:val="005365F7"/>
    <w:rsid w:val="0053717E"/>
    <w:rsid w:val="0053727B"/>
    <w:rsid w:val="005473FC"/>
    <w:rsid w:val="005738C7"/>
    <w:rsid w:val="0059453A"/>
    <w:rsid w:val="005974B0"/>
    <w:rsid w:val="005A1C3D"/>
    <w:rsid w:val="005C048C"/>
    <w:rsid w:val="005E0368"/>
    <w:rsid w:val="005E0F11"/>
    <w:rsid w:val="005E3381"/>
    <w:rsid w:val="005F1DB5"/>
    <w:rsid w:val="00600CAF"/>
    <w:rsid w:val="0062049C"/>
    <w:rsid w:val="00631F6E"/>
    <w:rsid w:val="0064006D"/>
    <w:rsid w:val="006926AB"/>
    <w:rsid w:val="00694999"/>
    <w:rsid w:val="006A3A23"/>
    <w:rsid w:val="006A4F8D"/>
    <w:rsid w:val="006C40BD"/>
    <w:rsid w:val="006C4105"/>
    <w:rsid w:val="006C537E"/>
    <w:rsid w:val="006F4CA0"/>
    <w:rsid w:val="00702078"/>
    <w:rsid w:val="00710A54"/>
    <w:rsid w:val="0072754F"/>
    <w:rsid w:val="007314F5"/>
    <w:rsid w:val="00743CD7"/>
    <w:rsid w:val="00751EDB"/>
    <w:rsid w:val="00753F2B"/>
    <w:rsid w:val="0078260F"/>
    <w:rsid w:val="007A249D"/>
    <w:rsid w:val="007A4B14"/>
    <w:rsid w:val="007A5AC3"/>
    <w:rsid w:val="007A721A"/>
    <w:rsid w:val="007B190C"/>
    <w:rsid w:val="007F24C2"/>
    <w:rsid w:val="00816A28"/>
    <w:rsid w:val="00834A62"/>
    <w:rsid w:val="00846394"/>
    <w:rsid w:val="008503B0"/>
    <w:rsid w:val="0085700F"/>
    <w:rsid w:val="00867FA6"/>
    <w:rsid w:val="00876E0C"/>
    <w:rsid w:val="0088135F"/>
    <w:rsid w:val="008A6B6C"/>
    <w:rsid w:val="008B2255"/>
    <w:rsid w:val="008B39A7"/>
    <w:rsid w:val="008C2428"/>
    <w:rsid w:val="008C4821"/>
    <w:rsid w:val="008D2597"/>
    <w:rsid w:val="008D734E"/>
    <w:rsid w:val="0092045F"/>
    <w:rsid w:val="00920A5A"/>
    <w:rsid w:val="0094414F"/>
    <w:rsid w:val="0094695D"/>
    <w:rsid w:val="009523DF"/>
    <w:rsid w:val="00956603"/>
    <w:rsid w:val="009755FE"/>
    <w:rsid w:val="00982F2E"/>
    <w:rsid w:val="009862CA"/>
    <w:rsid w:val="00986A24"/>
    <w:rsid w:val="0099029A"/>
    <w:rsid w:val="009A4ECB"/>
    <w:rsid w:val="009B01A4"/>
    <w:rsid w:val="009B28F1"/>
    <w:rsid w:val="009C087B"/>
    <w:rsid w:val="009E63C5"/>
    <w:rsid w:val="009F0EAF"/>
    <w:rsid w:val="009F337D"/>
    <w:rsid w:val="00A17DA0"/>
    <w:rsid w:val="00A206EE"/>
    <w:rsid w:val="00A20B84"/>
    <w:rsid w:val="00A22F61"/>
    <w:rsid w:val="00A30C20"/>
    <w:rsid w:val="00A31843"/>
    <w:rsid w:val="00A3628F"/>
    <w:rsid w:val="00A36D87"/>
    <w:rsid w:val="00A52E06"/>
    <w:rsid w:val="00A831B8"/>
    <w:rsid w:val="00A83B30"/>
    <w:rsid w:val="00A91DC5"/>
    <w:rsid w:val="00A93092"/>
    <w:rsid w:val="00A9359D"/>
    <w:rsid w:val="00A94188"/>
    <w:rsid w:val="00AA2437"/>
    <w:rsid w:val="00AA28C5"/>
    <w:rsid w:val="00AD2C6A"/>
    <w:rsid w:val="00B27766"/>
    <w:rsid w:val="00B516DD"/>
    <w:rsid w:val="00B87A97"/>
    <w:rsid w:val="00B95432"/>
    <w:rsid w:val="00B97283"/>
    <w:rsid w:val="00BB06F1"/>
    <w:rsid w:val="00BE78E0"/>
    <w:rsid w:val="00BE7DCA"/>
    <w:rsid w:val="00BF3592"/>
    <w:rsid w:val="00C20498"/>
    <w:rsid w:val="00C325C8"/>
    <w:rsid w:val="00C6704E"/>
    <w:rsid w:val="00CC2738"/>
    <w:rsid w:val="00D1245F"/>
    <w:rsid w:val="00D14868"/>
    <w:rsid w:val="00D15A18"/>
    <w:rsid w:val="00D20206"/>
    <w:rsid w:val="00D22C24"/>
    <w:rsid w:val="00D27180"/>
    <w:rsid w:val="00D43114"/>
    <w:rsid w:val="00D61362"/>
    <w:rsid w:val="00D63A94"/>
    <w:rsid w:val="00D733FE"/>
    <w:rsid w:val="00D8588A"/>
    <w:rsid w:val="00D91D5F"/>
    <w:rsid w:val="00DC1028"/>
    <w:rsid w:val="00DD14C1"/>
    <w:rsid w:val="00DD65AD"/>
    <w:rsid w:val="00DF2520"/>
    <w:rsid w:val="00E00ADB"/>
    <w:rsid w:val="00E029FC"/>
    <w:rsid w:val="00E16923"/>
    <w:rsid w:val="00E30257"/>
    <w:rsid w:val="00E47840"/>
    <w:rsid w:val="00E53815"/>
    <w:rsid w:val="00E629D9"/>
    <w:rsid w:val="00E650B0"/>
    <w:rsid w:val="00E67A00"/>
    <w:rsid w:val="00E71E2C"/>
    <w:rsid w:val="00E8112C"/>
    <w:rsid w:val="00E97D2B"/>
    <w:rsid w:val="00EA08AD"/>
    <w:rsid w:val="00EA3BE6"/>
    <w:rsid w:val="00EA4A46"/>
    <w:rsid w:val="00EF0F7F"/>
    <w:rsid w:val="00EF6E18"/>
    <w:rsid w:val="00F07B75"/>
    <w:rsid w:val="00F16D14"/>
    <w:rsid w:val="00F45129"/>
    <w:rsid w:val="00F47BC5"/>
    <w:rsid w:val="00F57A66"/>
    <w:rsid w:val="00F64FB0"/>
    <w:rsid w:val="00F74A01"/>
    <w:rsid w:val="00F87F6E"/>
    <w:rsid w:val="00F941A9"/>
    <w:rsid w:val="00FA7A30"/>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81"/>
    <w:rPr>
      <w:rFonts w:ascii="Calibri" w:eastAsia="Calibri" w:hAnsi="Calibri" w:cs="Mangal"/>
      <w:szCs w:val="20"/>
      <w:lang w:val="en-GB"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rPr>
      <w:rFonts w:ascii="Times New Roman" w:eastAsiaTheme="minorHAnsi" w:hAnsi="Times New Roman" w:cstheme="minorBidi"/>
      <w:sz w:val="24"/>
      <w:szCs w:val="22"/>
      <w:lang w:bidi="ar-SA"/>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rPr>
      <w:rFonts w:ascii="Times New Roman" w:eastAsiaTheme="minorHAnsi" w:hAnsi="Times New Roman" w:cstheme="minorBidi"/>
      <w:sz w:val="24"/>
      <w:szCs w:val="22"/>
      <w:lang w:bidi="ar-SA"/>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unhideWhenUsed/>
    <w:rsid w:val="00391381"/>
    <w:rPr>
      <w:color w:val="0000FF"/>
      <w:u w:val="single"/>
    </w:rPr>
  </w:style>
  <w:style w:type="paragraph" w:styleId="ListParagraph">
    <w:name w:val="List Paragraph"/>
    <w:basedOn w:val="Normal"/>
    <w:uiPriority w:val="34"/>
    <w:qFormat/>
    <w:rsid w:val="001332E2"/>
    <w:pPr>
      <w:ind w:left="720"/>
      <w:contextualSpacing/>
    </w:pPr>
  </w:style>
  <w:style w:type="paragraph" w:styleId="FootnoteText">
    <w:name w:val="footnote text"/>
    <w:basedOn w:val="Normal"/>
    <w:link w:val="FootnoteTextChar"/>
    <w:uiPriority w:val="99"/>
    <w:semiHidden/>
    <w:unhideWhenUsed/>
    <w:rsid w:val="00170CF2"/>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70CF2"/>
    <w:rPr>
      <w:rFonts w:ascii="Calibri" w:eastAsia="Calibri" w:hAnsi="Calibri" w:cs="Mangal"/>
      <w:sz w:val="20"/>
      <w:szCs w:val="18"/>
      <w:lang w:val="en-GB" w:bidi="ne-NP"/>
    </w:rPr>
  </w:style>
  <w:style w:type="character" w:styleId="FootnoteReference">
    <w:name w:val="footnote reference"/>
    <w:basedOn w:val="DefaultParagraphFont"/>
    <w:uiPriority w:val="99"/>
    <w:semiHidden/>
    <w:unhideWhenUsed/>
    <w:rsid w:val="00170CF2"/>
    <w:rPr>
      <w:vertAlign w:val="superscript"/>
    </w:rPr>
  </w:style>
  <w:style w:type="paragraph" w:styleId="BalloonText">
    <w:name w:val="Balloon Text"/>
    <w:basedOn w:val="Normal"/>
    <w:link w:val="BalloonTextChar"/>
    <w:uiPriority w:val="99"/>
    <w:semiHidden/>
    <w:unhideWhenUsed/>
    <w:rsid w:val="00D2718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27180"/>
    <w:rPr>
      <w:rFonts w:ascii="Tahoma" w:eastAsia="Calibri" w:hAnsi="Tahoma" w:cs="Tahoma"/>
      <w:sz w:val="16"/>
      <w:szCs w:val="14"/>
      <w:lang w:val="en-GB" w:bidi="ne-NP"/>
    </w:rPr>
  </w:style>
  <w:style w:type="character" w:styleId="FollowedHyperlink">
    <w:name w:val="FollowedHyperlink"/>
    <w:basedOn w:val="DefaultParagraphFont"/>
    <w:uiPriority w:val="99"/>
    <w:semiHidden/>
    <w:unhideWhenUsed/>
    <w:rsid w:val="009B28F1"/>
    <w:rPr>
      <w:color w:val="800080" w:themeColor="followedHyperlink"/>
      <w:u w:val="single"/>
    </w:rPr>
  </w:style>
  <w:style w:type="character" w:styleId="CommentReference">
    <w:name w:val="annotation reference"/>
    <w:basedOn w:val="DefaultParagraphFont"/>
    <w:uiPriority w:val="99"/>
    <w:semiHidden/>
    <w:unhideWhenUsed/>
    <w:rsid w:val="00D14868"/>
    <w:rPr>
      <w:sz w:val="16"/>
      <w:szCs w:val="16"/>
    </w:rPr>
  </w:style>
  <w:style w:type="paragraph" w:styleId="CommentText">
    <w:name w:val="annotation text"/>
    <w:basedOn w:val="Normal"/>
    <w:link w:val="CommentTextChar"/>
    <w:uiPriority w:val="99"/>
    <w:semiHidden/>
    <w:unhideWhenUsed/>
    <w:rsid w:val="00D14868"/>
    <w:pPr>
      <w:spacing w:line="240" w:lineRule="auto"/>
    </w:pPr>
    <w:rPr>
      <w:sz w:val="20"/>
      <w:szCs w:val="18"/>
    </w:rPr>
  </w:style>
  <w:style w:type="character" w:customStyle="1" w:styleId="CommentTextChar">
    <w:name w:val="Comment Text Char"/>
    <w:basedOn w:val="DefaultParagraphFont"/>
    <w:link w:val="CommentText"/>
    <w:uiPriority w:val="99"/>
    <w:semiHidden/>
    <w:rsid w:val="00D14868"/>
    <w:rPr>
      <w:rFonts w:ascii="Calibri" w:eastAsia="Calibri" w:hAnsi="Calibri" w:cs="Mangal"/>
      <w:sz w:val="20"/>
      <w:szCs w:val="18"/>
      <w:lang w:val="en-GB" w:bidi="ne-NP"/>
    </w:rPr>
  </w:style>
  <w:style w:type="paragraph" w:styleId="CommentSubject">
    <w:name w:val="annotation subject"/>
    <w:basedOn w:val="CommentText"/>
    <w:next w:val="CommentText"/>
    <w:link w:val="CommentSubjectChar"/>
    <w:uiPriority w:val="99"/>
    <w:semiHidden/>
    <w:unhideWhenUsed/>
    <w:rsid w:val="00D14868"/>
    <w:rPr>
      <w:b/>
      <w:bCs/>
    </w:rPr>
  </w:style>
  <w:style w:type="character" w:customStyle="1" w:styleId="CommentSubjectChar">
    <w:name w:val="Comment Subject Char"/>
    <w:basedOn w:val="CommentTextChar"/>
    <w:link w:val="CommentSubject"/>
    <w:uiPriority w:val="99"/>
    <w:semiHidden/>
    <w:rsid w:val="00D14868"/>
    <w:rPr>
      <w:rFonts w:ascii="Calibri" w:eastAsia="Calibri" w:hAnsi="Calibri" w:cs="Mangal"/>
      <w:b/>
      <w:bCs/>
      <w:sz w:val="20"/>
      <w:szCs w:val="18"/>
      <w:lang w:val="en-GB" w:bidi="ne-NP"/>
    </w:rPr>
  </w:style>
  <w:style w:type="paragraph" w:styleId="Revision">
    <w:name w:val="Revision"/>
    <w:hidden/>
    <w:uiPriority w:val="99"/>
    <w:semiHidden/>
    <w:rsid w:val="00295D70"/>
    <w:pPr>
      <w:spacing w:after="0" w:line="240" w:lineRule="auto"/>
    </w:pPr>
    <w:rPr>
      <w:rFonts w:ascii="Calibri" w:eastAsia="Calibri" w:hAnsi="Calibri" w:cs="Mangal"/>
      <w:szCs w:val="20"/>
      <w:lang w:val="en-GB" w:bidi="ne-NP"/>
    </w:rPr>
  </w:style>
  <w:style w:type="paragraph" w:styleId="EndnoteText">
    <w:name w:val="endnote text"/>
    <w:basedOn w:val="Normal"/>
    <w:link w:val="EndnoteTextChar"/>
    <w:uiPriority w:val="99"/>
    <w:semiHidden/>
    <w:unhideWhenUsed/>
    <w:rsid w:val="00435D9B"/>
    <w:pPr>
      <w:spacing w:after="0" w:line="240" w:lineRule="auto"/>
    </w:pPr>
    <w:rPr>
      <w:sz w:val="20"/>
      <w:szCs w:val="18"/>
    </w:rPr>
  </w:style>
  <w:style w:type="character" w:customStyle="1" w:styleId="EndnoteTextChar">
    <w:name w:val="Endnote Text Char"/>
    <w:basedOn w:val="DefaultParagraphFont"/>
    <w:link w:val="EndnoteText"/>
    <w:uiPriority w:val="99"/>
    <w:semiHidden/>
    <w:rsid w:val="00435D9B"/>
    <w:rPr>
      <w:rFonts w:ascii="Calibri" w:eastAsia="Calibri" w:hAnsi="Calibri" w:cs="Mangal"/>
      <w:sz w:val="20"/>
      <w:szCs w:val="18"/>
      <w:lang w:val="en-GB" w:bidi="ne-NP"/>
    </w:rPr>
  </w:style>
  <w:style w:type="character" w:styleId="EndnoteReference">
    <w:name w:val="endnote reference"/>
    <w:basedOn w:val="DefaultParagraphFont"/>
    <w:uiPriority w:val="99"/>
    <w:semiHidden/>
    <w:unhideWhenUsed/>
    <w:rsid w:val="00435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81"/>
    <w:rPr>
      <w:rFonts w:ascii="Calibri" w:eastAsia="Calibri" w:hAnsi="Calibri" w:cs="Mangal"/>
      <w:szCs w:val="20"/>
      <w:lang w:val="en-GB"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rPr>
      <w:rFonts w:ascii="Times New Roman" w:eastAsiaTheme="minorHAnsi" w:hAnsi="Times New Roman" w:cstheme="minorBidi"/>
      <w:sz w:val="24"/>
      <w:szCs w:val="22"/>
      <w:lang w:bidi="ar-SA"/>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rPr>
      <w:rFonts w:ascii="Times New Roman" w:eastAsiaTheme="minorHAnsi" w:hAnsi="Times New Roman" w:cstheme="minorBidi"/>
      <w:sz w:val="24"/>
      <w:szCs w:val="22"/>
      <w:lang w:bidi="ar-SA"/>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unhideWhenUsed/>
    <w:rsid w:val="00391381"/>
    <w:rPr>
      <w:color w:val="0000FF"/>
      <w:u w:val="single"/>
    </w:rPr>
  </w:style>
  <w:style w:type="paragraph" w:styleId="ListParagraph">
    <w:name w:val="List Paragraph"/>
    <w:basedOn w:val="Normal"/>
    <w:uiPriority w:val="34"/>
    <w:qFormat/>
    <w:rsid w:val="001332E2"/>
    <w:pPr>
      <w:ind w:left="720"/>
      <w:contextualSpacing/>
    </w:pPr>
  </w:style>
  <w:style w:type="paragraph" w:styleId="FootnoteText">
    <w:name w:val="footnote text"/>
    <w:basedOn w:val="Normal"/>
    <w:link w:val="FootnoteTextChar"/>
    <w:uiPriority w:val="99"/>
    <w:semiHidden/>
    <w:unhideWhenUsed/>
    <w:rsid w:val="00170CF2"/>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70CF2"/>
    <w:rPr>
      <w:rFonts w:ascii="Calibri" w:eastAsia="Calibri" w:hAnsi="Calibri" w:cs="Mangal"/>
      <w:sz w:val="20"/>
      <w:szCs w:val="18"/>
      <w:lang w:val="en-GB" w:bidi="ne-NP"/>
    </w:rPr>
  </w:style>
  <w:style w:type="character" w:styleId="FootnoteReference">
    <w:name w:val="footnote reference"/>
    <w:basedOn w:val="DefaultParagraphFont"/>
    <w:uiPriority w:val="99"/>
    <w:semiHidden/>
    <w:unhideWhenUsed/>
    <w:rsid w:val="00170CF2"/>
    <w:rPr>
      <w:vertAlign w:val="superscript"/>
    </w:rPr>
  </w:style>
  <w:style w:type="paragraph" w:styleId="BalloonText">
    <w:name w:val="Balloon Text"/>
    <w:basedOn w:val="Normal"/>
    <w:link w:val="BalloonTextChar"/>
    <w:uiPriority w:val="99"/>
    <w:semiHidden/>
    <w:unhideWhenUsed/>
    <w:rsid w:val="00D2718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27180"/>
    <w:rPr>
      <w:rFonts w:ascii="Tahoma" w:eastAsia="Calibri" w:hAnsi="Tahoma" w:cs="Tahoma"/>
      <w:sz w:val="16"/>
      <w:szCs w:val="14"/>
      <w:lang w:val="en-GB" w:bidi="ne-NP"/>
    </w:rPr>
  </w:style>
  <w:style w:type="character" w:styleId="FollowedHyperlink">
    <w:name w:val="FollowedHyperlink"/>
    <w:basedOn w:val="DefaultParagraphFont"/>
    <w:uiPriority w:val="99"/>
    <w:semiHidden/>
    <w:unhideWhenUsed/>
    <w:rsid w:val="009B28F1"/>
    <w:rPr>
      <w:color w:val="800080" w:themeColor="followedHyperlink"/>
      <w:u w:val="single"/>
    </w:rPr>
  </w:style>
  <w:style w:type="character" w:styleId="CommentReference">
    <w:name w:val="annotation reference"/>
    <w:basedOn w:val="DefaultParagraphFont"/>
    <w:uiPriority w:val="99"/>
    <w:semiHidden/>
    <w:unhideWhenUsed/>
    <w:rsid w:val="00D14868"/>
    <w:rPr>
      <w:sz w:val="16"/>
      <w:szCs w:val="16"/>
    </w:rPr>
  </w:style>
  <w:style w:type="paragraph" w:styleId="CommentText">
    <w:name w:val="annotation text"/>
    <w:basedOn w:val="Normal"/>
    <w:link w:val="CommentTextChar"/>
    <w:uiPriority w:val="99"/>
    <w:semiHidden/>
    <w:unhideWhenUsed/>
    <w:rsid w:val="00D14868"/>
    <w:pPr>
      <w:spacing w:line="240" w:lineRule="auto"/>
    </w:pPr>
    <w:rPr>
      <w:sz w:val="20"/>
      <w:szCs w:val="18"/>
    </w:rPr>
  </w:style>
  <w:style w:type="character" w:customStyle="1" w:styleId="CommentTextChar">
    <w:name w:val="Comment Text Char"/>
    <w:basedOn w:val="DefaultParagraphFont"/>
    <w:link w:val="CommentText"/>
    <w:uiPriority w:val="99"/>
    <w:semiHidden/>
    <w:rsid w:val="00D14868"/>
    <w:rPr>
      <w:rFonts w:ascii="Calibri" w:eastAsia="Calibri" w:hAnsi="Calibri" w:cs="Mangal"/>
      <w:sz w:val="20"/>
      <w:szCs w:val="18"/>
      <w:lang w:val="en-GB" w:bidi="ne-NP"/>
    </w:rPr>
  </w:style>
  <w:style w:type="paragraph" w:styleId="CommentSubject">
    <w:name w:val="annotation subject"/>
    <w:basedOn w:val="CommentText"/>
    <w:next w:val="CommentText"/>
    <w:link w:val="CommentSubjectChar"/>
    <w:uiPriority w:val="99"/>
    <w:semiHidden/>
    <w:unhideWhenUsed/>
    <w:rsid w:val="00D14868"/>
    <w:rPr>
      <w:b/>
      <w:bCs/>
    </w:rPr>
  </w:style>
  <w:style w:type="character" w:customStyle="1" w:styleId="CommentSubjectChar">
    <w:name w:val="Comment Subject Char"/>
    <w:basedOn w:val="CommentTextChar"/>
    <w:link w:val="CommentSubject"/>
    <w:uiPriority w:val="99"/>
    <w:semiHidden/>
    <w:rsid w:val="00D14868"/>
    <w:rPr>
      <w:rFonts w:ascii="Calibri" w:eastAsia="Calibri" w:hAnsi="Calibri" w:cs="Mangal"/>
      <w:b/>
      <w:bCs/>
      <w:sz w:val="20"/>
      <w:szCs w:val="18"/>
      <w:lang w:val="en-GB" w:bidi="ne-NP"/>
    </w:rPr>
  </w:style>
  <w:style w:type="paragraph" w:styleId="Revision">
    <w:name w:val="Revision"/>
    <w:hidden/>
    <w:uiPriority w:val="99"/>
    <w:semiHidden/>
    <w:rsid w:val="00295D70"/>
    <w:pPr>
      <w:spacing w:after="0" w:line="240" w:lineRule="auto"/>
    </w:pPr>
    <w:rPr>
      <w:rFonts w:ascii="Calibri" w:eastAsia="Calibri" w:hAnsi="Calibri" w:cs="Mangal"/>
      <w:szCs w:val="20"/>
      <w:lang w:val="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807">
      <w:bodyDiv w:val="1"/>
      <w:marLeft w:val="0"/>
      <w:marRight w:val="0"/>
      <w:marTop w:val="0"/>
      <w:marBottom w:val="0"/>
      <w:divBdr>
        <w:top w:val="none" w:sz="0" w:space="0" w:color="auto"/>
        <w:left w:val="none" w:sz="0" w:space="0" w:color="auto"/>
        <w:bottom w:val="none" w:sz="0" w:space="0" w:color="auto"/>
        <w:right w:val="none" w:sz="0" w:space="0" w:color="auto"/>
      </w:divBdr>
      <w:divsChild>
        <w:div w:id="2126803657">
          <w:marLeft w:val="0"/>
          <w:marRight w:val="0"/>
          <w:marTop w:val="0"/>
          <w:marBottom w:val="0"/>
          <w:divBdr>
            <w:top w:val="none" w:sz="0" w:space="0" w:color="auto"/>
            <w:left w:val="none" w:sz="0" w:space="0" w:color="auto"/>
            <w:bottom w:val="none" w:sz="0" w:space="0" w:color="auto"/>
            <w:right w:val="none" w:sz="0" w:space="0" w:color="auto"/>
          </w:divBdr>
        </w:div>
        <w:div w:id="708072086">
          <w:marLeft w:val="0"/>
          <w:marRight w:val="0"/>
          <w:marTop w:val="0"/>
          <w:marBottom w:val="0"/>
          <w:divBdr>
            <w:top w:val="none" w:sz="0" w:space="0" w:color="auto"/>
            <w:left w:val="none" w:sz="0" w:space="0" w:color="auto"/>
            <w:bottom w:val="none" w:sz="0" w:space="0" w:color="auto"/>
            <w:right w:val="none" w:sz="0" w:space="0" w:color="auto"/>
          </w:divBdr>
        </w:div>
        <w:div w:id="2009551317">
          <w:marLeft w:val="0"/>
          <w:marRight w:val="0"/>
          <w:marTop w:val="0"/>
          <w:marBottom w:val="0"/>
          <w:divBdr>
            <w:top w:val="none" w:sz="0" w:space="0" w:color="auto"/>
            <w:left w:val="none" w:sz="0" w:space="0" w:color="auto"/>
            <w:bottom w:val="none" w:sz="0" w:space="0" w:color="auto"/>
            <w:right w:val="none" w:sz="0" w:space="0" w:color="auto"/>
          </w:divBdr>
        </w:div>
      </w:divsChild>
    </w:div>
    <w:div w:id="579490003">
      <w:bodyDiv w:val="1"/>
      <w:marLeft w:val="0"/>
      <w:marRight w:val="0"/>
      <w:marTop w:val="0"/>
      <w:marBottom w:val="0"/>
      <w:divBdr>
        <w:top w:val="none" w:sz="0" w:space="0" w:color="auto"/>
        <w:left w:val="none" w:sz="0" w:space="0" w:color="auto"/>
        <w:bottom w:val="none" w:sz="0" w:space="0" w:color="auto"/>
        <w:right w:val="none" w:sz="0" w:space="0" w:color="auto"/>
      </w:divBdr>
    </w:div>
    <w:div w:id="1530219241">
      <w:bodyDiv w:val="1"/>
      <w:marLeft w:val="0"/>
      <w:marRight w:val="0"/>
      <w:marTop w:val="0"/>
      <w:marBottom w:val="0"/>
      <w:divBdr>
        <w:top w:val="none" w:sz="0" w:space="0" w:color="auto"/>
        <w:left w:val="none" w:sz="0" w:space="0" w:color="auto"/>
        <w:bottom w:val="none" w:sz="0" w:space="0" w:color="auto"/>
        <w:right w:val="none" w:sz="0" w:space="0" w:color="auto"/>
      </w:divBdr>
      <w:divsChild>
        <w:div w:id="1478570627">
          <w:marLeft w:val="0"/>
          <w:marRight w:val="0"/>
          <w:marTop w:val="0"/>
          <w:marBottom w:val="0"/>
          <w:divBdr>
            <w:top w:val="none" w:sz="0" w:space="0" w:color="auto"/>
            <w:left w:val="none" w:sz="0" w:space="0" w:color="auto"/>
            <w:bottom w:val="none" w:sz="0" w:space="0" w:color="auto"/>
            <w:right w:val="none" w:sz="0" w:space="0" w:color="auto"/>
          </w:divBdr>
        </w:div>
        <w:div w:id="1353334354">
          <w:marLeft w:val="0"/>
          <w:marRight w:val="0"/>
          <w:marTop w:val="0"/>
          <w:marBottom w:val="0"/>
          <w:divBdr>
            <w:top w:val="none" w:sz="0" w:space="0" w:color="auto"/>
            <w:left w:val="none" w:sz="0" w:space="0" w:color="auto"/>
            <w:bottom w:val="none" w:sz="0" w:space="0" w:color="auto"/>
            <w:right w:val="none" w:sz="0" w:space="0" w:color="auto"/>
          </w:divBdr>
        </w:div>
        <w:div w:id="2059280746">
          <w:marLeft w:val="0"/>
          <w:marRight w:val="0"/>
          <w:marTop w:val="0"/>
          <w:marBottom w:val="0"/>
          <w:divBdr>
            <w:top w:val="none" w:sz="0" w:space="0" w:color="auto"/>
            <w:left w:val="none" w:sz="0" w:space="0" w:color="auto"/>
            <w:bottom w:val="none" w:sz="0" w:space="0" w:color="auto"/>
            <w:right w:val="none" w:sz="0" w:space="0" w:color="auto"/>
          </w:divBdr>
        </w:div>
        <w:div w:id="184131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o.org/economic/ess/ess-fs/voices/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unsd/accsub-public/practices.pdf" TargetMode="External"/><Relationship Id="rId7" Type="http://schemas.openxmlformats.org/officeDocument/2006/relationships/hyperlink" Target="http://faostat.fao.org/" TargetMode="External"/><Relationship Id="rId2" Type="http://schemas.openxmlformats.org/officeDocument/2006/relationships/hyperlink" Target="http://unstats.un.org/unsd/statcom/doc11/Report-Final-E.pdf" TargetMode="External"/><Relationship Id="rId1" Type="http://schemas.openxmlformats.org/officeDocument/2006/relationships/hyperlink" Target="http://unstats.un.org/unsd/statcom/doc06/Report-English.pdf" TargetMode="External"/><Relationship Id="rId6" Type="http://schemas.openxmlformats.org/officeDocument/2006/relationships/hyperlink" Target="http://www.fao.org/docrep/meeting/027/mf490e.pdf" TargetMode="External"/><Relationship Id="rId5" Type="http://schemas.openxmlformats.org/officeDocument/2006/relationships/hyperlink" Target="http://sdmx.org/wp-content/uploads/2009/01/04_sdmx_cog_annex_4_mcv_2009.pdf" TargetMode="External"/><Relationship Id="rId4" Type="http://schemas.openxmlformats.org/officeDocument/2006/relationships/hyperlink" Target="http://www.fao.org/economic/ess/ess-fs/voic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FAO</b:Tag>
    <b:SourceType>Book</b:SourceType>
    <b:Guid>{9703DE3B-0D2B-4E12-A78A-EC67574F7364}</b:Guid>
    <b:Author>
      <b:Author>
        <b:Corporate>FAO</b:Corporate>
      </b:Author>
    </b:Author>
    <b:Title>Medium Term Plan</b:Title>
    <b:RefOrder>1</b:RefOrder>
  </b:Source>
</b:Sources>
</file>

<file path=customXml/itemProps1.xml><?xml version="1.0" encoding="utf-8"?>
<ds:datastoreItem xmlns:ds="http://schemas.openxmlformats.org/officeDocument/2006/customXml" ds:itemID="{51642893-B39A-4C91-988B-3E58D52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Katz (OCC)</dc:creator>
  <cp:lastModifiedBy>Stephen Katz (ESS)</cp:lastModifiedBy>
  <cp:revision>3</cp:revision>
  <cp:lastPrinted>2014-05-14T16:03:00Z</cp:lastPrinted>
  <dcterms:created xsi:type="dcterms:W3CDTF">2014-05-19T13:50:00Z</dcterms:created>
  <dcterms:modified xsi:type="dcterms:W3CDTF">2014-05-19T14:01:00Z</dcterms:modified>
</cp:coreProperties>
</file>