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9E0" w:rsidRDefault="007E59E0" w:rsidP="007E59E0">
      <w:pPr>
        <w:spacing w:before="120" w:after="0" w:line="360" w:lineRule="auto"/>
        <w:jc w:val="center"/>
        <w:rPr>
          <w:rFonts w:ascii="Times New Roman" w:hAnsi="Times New Roman" w:cs="Times New Roman"/>
          <w:sz w:val="48"/>
          <w:szCs w:val="48"/>
        </w:rPr>
      </w:pPr>
      <w:r>
        <w:rPr>
          <w:rFonts w:ascii="Times New Roman" w:hAnsi="Times New Roman" w:cs="Times New Roman"/>
          <w:sz w:val="48"/>
          <w:szCs w:val="48"/>
        </w:rPr>
        <w:t xml:space="preserve">Quality Assessment Tool </w:t>
      </w:r>
    </w:p>
    <w:p w:rsidR="0032353D" w:rsidRDefault="007E59E0" w:rsidP="007E59E0">
      <w:pPr>
        <w:spacing w:before="120" w:after="0" w:line="360" w:lineRule="auto"/>
        <w:jc w:val="center"/>
        <w:rPr>
          <w:rFonts w:ascii="Times New Roman" w:hAnsi="Times New Roman" w:cs="Times New Roman"/>
          <w:sz w:val="48"/>
          <w:szCs w:val="48"/>
        </w:rPr>
      </w:pPr>
      <w:proofErr w:type="gramStart"/>
      <w:r>
        <w:rPr>
          <w:rFonts w:ascii="Times New Roman" w:hAnsi="Times New Roman" w:cs="Times New Roman"/>
          <w:sz w:val="48"/>
          <w:szCs w:val="48"/>
        </w:rPr>
        <w:t>for</w:t>
      </w:r>
      <w:proofErr w:type="gramEnd"/>
      <w:r>
        <w:rPr>
          <w:rFonts w:ascii="Times New Roman" w:hAnsi="Times New Roman" w:cs="Times New Roman"/>
          <w:sz w:val="48"/>
          <w:szCs w:val="48"/>
        </w:rPr>
        <w:t xml:space="preserve"> </w:t>
      </w:r>
      <w:r w:rsidR="00A673A2">
        <w:rPr>
          <w:rFonts w:ascii="Times New Roman" w:hAnsi="Times New Roman" w:cs="Times New Roman"/>
          <w:sz w:val="48"/>
          <w:szCs w:val="48"/>
        </w:rPr>
        <w:t>Administrative</w:t>
      </w:r>
      <w:r>
        <w:rPr>
          <w:rFonts w:ascii="Times New Roman" w:hAnsi="Times New Roman" w:cs="Times New Roman"/>
          <w:sz w:val="48"/>
          <w:szCs w:val="48"/>
        </w:rPr>
        <w:t xml:space="preserve"> Data</w:t>
      </w:r>
    </w:p>
    <w:p w:rsidR="002A2D5B" w:rsidRDefault="007E59E0" w:rsidP="00136E7A">
      <w:pPr>
        <w:spacing w:before="240"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Paul S. </w:t>
      </w:r>
      <w:proofErr w:type="spellStart"/>
      <w:proofErr w:type="gramStart"/>
      <w:r>
        <w:rPr>
          <w:rFonts w:ascii="Times New Roman" w:hAnsi="Times New Roman" w:cs="Times New Roman"/>
          <w:sz w:val="24"/>
          <w:szCs w:val="24"/>
        </w:rPr>
        <w:t>Marck</w:t>
      </w:r>
      <w:proofErr w:type="spellEnd"/>
      <w:r w:rsidR="008E0910">
        <w:rPr>
          <w:rFonts w:ascii="Times New Roman" w:hAnsi="Times New Roman" w:cs="Times New Roman"/>
          <w:sz w:val="24"/>
          <w:szCs w:val="24"/>
        </w:rPr>
        <w:t>[</w:t>
      </w:r>
      <w:proofErr w:type="gramEnd"/>
      <w:r w:rsidR="008E0910" w:rsidRPr="008E0910">
        <w:rPr>
          <w:rStyle w:val="FootnoteReference"/>
          <w:rFonts w:ascii="Times New Roman" w:hAnsi="Times New Roman" w:cs="Times New Roman"/>
          <w:sz w:val="24"/>
          <w:szCs w:val="24"/>
          <w:vertAlign w:val="baseline"/>
        </w:rPr>
        <w:footnoteReference w:id="1"/>
      </w:r>
      <w:r w:rsidR="008E0910">
        <w:rPr>
          <w:rFonts w:ascii="Times New Roman" w:hAnsi="Times New Roman" w:cs="Times New Roman"/>
          <w:sz w:val="24"/>
          <w:szCs w:val="24"/>
        </w:rPr>
        <w:t>]</w:t>
      </w:r>
    </w:p>
    <w:p w:rsidR="002A2D5B" w:rsidRPr="002A2D5B" w:rsidRDefault="007E59E0" w:rsidP="00136E7A">
      <w:pPr>
        <w:spacing w:before="240"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U.S. Census Bureau, </w:t>
      </w:r>
      <w:r w:rsidR="002A2D5B">
        <w:rPr>
          <w:rFonts w:ascii="Times New Roman" w:hAnsi="Times New Roman" w:cs="Times New Roman"/>
          <w:sz w:val="24"/>
          <w:szCs w:val="24"/>
        </w:rPr>
        <w:t>Research and Methodology Directorate, Quality Program Staff</w:t>
      </w:r>
    </w:p>
    <w:p w:rsidR="007E59E0" w:rsidRPr="007E59E0" w:rsidRDefault="00136E7A" w:rsidP="007E59E0">
      <w:pPr>
        <w:spacing w:before="240" w:line="240" w:lineRule="auto"/>
        <w:ind w:left="1440" w:right="1440"/>
        <w:rPr>
          <w:rFonts w:ascii="Times New Roman" w:hAnsi="Times New Roman" w:cs="Times New Roman"/>
          <w:szCs w:val="20"/>
        </w:rPr>
      </w:pPr>
      <w:r>
        <w:rPr>
          <w:rFonts w:ascii="Times New Roman" w:hAnsi="Times New Roman" w:cs="Times New Roman"/>
          <w:szCs w:val="20"/>
        </w:rPr>
        <w:t xml:space="preserve">Abstract: </w:t>
      </w:r>
      <w:r w:rsidR="007E59E0" w:rsidRPr="007E59E0">
        <w:rPr>
          <w:rFonts w:ascii="Times New Roman" w:hAnsi="Times New Roman" w:cs="Times New Roman"/>
          <w:szCs w:val="20"/>
        </w:rPr>
        <w:t xml:space="preserve">The United States Federal Committee on Statistical Methodology (FCSM) commissioned a group to develop a tool for assessing the quality of administrative data. </w:t>
      </w:r>
    </w:p>
    <w:p w:rsidR="007E59E0" w:rsidRPr="007E59E0" w:rsidRDefault="007E59E0" w:rsidP="007E59E0">
      <w:pPr>
        <w:spacing w:before="240" w:line="240" w:lineRule="auto"/>
        <w:ind w:left="1440" w:right="1440"/>
        <w:rPr>
          <w:rFonts w:ascii="Times New Roman" w:hAnsi="Times New Roman" w:cs="Times New Roman"/>
          <w:szCs w:val="20"/>
        </w:rPr>
      </w:pPr>
      <w:r w:rsidRPr="007E59E0">
        <w:rPr>
          <w:rFonts w:ascii="Times New Roman" w:hAnsi="Times New Roman" w:cs="Times New Roman"/>
          <w:szCs w:val="20"/>
        </w:rPr>
        <w:t xml:space="preserve">The basic motivation for the tool is to help a statistical agency understand the quality of the data they acquire.  This will help program agencies appropriately use the data and produce sufficient documentation to comply with Federal quality standards. </w:t>
      </w:r>
    </w:p>
    <w:p w:rsidR="007E59E0" w:rsidRPr="007E59E0" w:rsidRDefault="007E59E0" w:rsidP="007E59E0">
      <w:pPr>
        <w:spacing w:before="240" w:line="240" w:lineRule="auto"/>
        <w:ind w:left="1440" w:right="1440"/>
        <w:rPr>
          <w:rFonts w:ascii="Times New Roman" w:hAnsi="Times New Roman" w:cs="Times New Roman"/>
          <w:szCs w:val="20"/>
        </w:rPr>
      </w:pPr>
      <w:r w:rsidRPr="007E59E0">
        <w:rPr>
          <w:rFonts w:ascii="Times New Roman" w:hAnsi="Times New Roman" w:cs="Times New Roman"/>
          <w:szCs w:val="20"/>
        </w:rPr>
        <w:t xml:space="preserve">To develop the tool, the group researched the practices of a number of international statistical agencies including The Australia Bureau of Statistics, The U.S. Census Bureau, Eurostat, The Office of National Statistics in the United </w:t>
      </w:r>
      <w:proofErr w:type="gramStart"/>
      <w:r w:rsidRPr="007E59E0">
        <w:rPr>
          <w:rFonts w:ascii="Times New Roman" w:hAnsi="Times New Roman" w:cs="Times New Roman"/>
          <w:szCs w:val="20"/>
        </w:rPr>
        <w:t>Kingdom,</w:t>
      </w:r>
      <w:proofErr w:type="gramEnd"/>
      <w:r w:rsidRPr="007E59E0">
        <w:rPr>
          <w:rFonts w:ascii="Times New Roman" w:hAnsi="Times New Roman" w:cs="Times New Roman"/>
          <w:szCs w:val="20"/>
        </w:rPr>
        <w:t xml:space="preserve"> and Statistics Canada. </w:t>
      </w:r>
    </w:p>
    <w:p w:rsidR="007E59E0" w:rsidRPr="007E59E0" w:rsidRDefault="007E59E0" w:rsidP="007E59E0">
      <w:pPr>
        <w:spacing w:before="240" w:line="240" w:lineRule="auto"/>
        <w:ind w:left="1440" w:right="1440"/>
        <w:rPr>
          <w:rFonts w:ascii="Times New Roman" w:hAnsi="Times New Roman" w:cs="Times New Roman"/>
          <w:szCs w:val="20"/>
        </w:rPr>
      </w:pPr>
      <w:r w:rsidRPr="007E59E0">
        <w:rPr>
          <w:rFonts w:ascii="Times New Roman" w:hAnsi="Times New Roman" w:cs="Times New Roman"/>
          <w:szCs w:val="20"/>
        </w:rPr>
        <w:t xml:space="preserve">The group used the most common quality dimensions as a framework for assessing quality. These dimensions included Relevance, Accessibility, Interpretability, Coherence, Accuracy, and Institutional Environment. The group further organized the tool into three phases of data acquisition—discovery, initial acquisition, and repeated acquisition to help manage response burden. </w:t>
      </w:r>
    </w:p>
    <w:p w:rsidR="0032353D" w:rsidRDefault="007E59E0" w:rsidP="007E59E0">
      <w:pPr>
        <w:spacing w:before="240" w:line="240" w:lineRule="auto"/>
        <w:ind w:left="1440" w:right="1440"/>
        <w:rPr>
          <w:rFonts w:ascii="Times New Roman" w:hAnsi="Times New Roman" w:cs="Times New Roman"/>
          <w:szCs w:val="20"/>
        </w:rPr>
      </w:pPr>
      <w:r w:rsidRPr="007E59E0">
        <w:rPr>
          <w:rFonts w:ascii="Times New Roman" w:hAnsi="Times New Roman" w:cs="Times New Roman"/>
          <w:szCs w:val="20"/>
        </w:rPr>
        <w:t>Based on feedback from initial testing with Federal, State, and Third party organizations the group revised the assessment questions and incorporated a new phase for documenting information requirements. The requirements provide a more objective method to assess the data’s fitness for use and help source agencies understand the data needs.</w:t>
      </w:r>
    </w:p>
    <w:p w:rsidR="008675F0" w:rsidRDefault="008675F0" w:rsidP="007E59E0">
      <w:pPr>
        <w:spacing w:before="240" w:line="240" w:lineRule="auto"/>
        <w:ind w:left="1440" w:right="1440"/>
        <w:rPr>
          <w:rFonts w:ascii="Times New Roman" w:hAnsi="Times New Roman" w:cs="Times New Roman"/>
          <w:szCs w:val="20"/>
        </w:rPr>
      </w:pPr>
    </w:p>
    <w:p w:rsidR="000C2AF5" w:rsidRDefault="000C2AF5" w:rsidP="00160B2A">
      <w:pPr>
        <w:pStyle w:val="ListParagraph"/>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C74E38">
        <w:rPr>
          <w:rFonts w:ascii="Times New Roman" w:hAnsi="Times New Roman" w:cs="Times New Roman"/>
          <w:sz w:val="24"/>
          <w:szCs w:val="24"/>
        </w:rPr>
        <w:t>Introduction</w:t>
      </w:r>
    </w:p>
    <w:p w:rsidR="000C2AF5" w:rsidRDefault="000C2AF5" w:rsidP="00160B2A">
      <w:pPr>
        <w:pStyle w:val="ListParagraph"/>
        <w:spacing w:before="240" w:after="0" w:line="360" w:lineRule="auto"/>
        <w:ind w:left="0"/>
        <w:rPr>
          <w:rFonts w:ascii="Times New Roman" w:hAnsi="Times New Roman" w:cs="Times New Roman"/>
          <w:sz w:val="24"/>
          <w:szCs w:val="24"/>
        </w:rPr>
      </w:pPr>
    </w:p>
    <w:p w:rsidR="00641519" w:rsidRDefault="00C74E38" w:rsidP="00160B2A">
      <w:pPr>
        <w:pStyle w:val="ListParagraph"/>
        <w:spacing w:before="240" w:after="0" w:line="360" w:lineRule="auto"/>
        <w:ind w:left="0"/>
        <w:rPr>
          <w:rFonts w:ascii="Times New Roman" w:hAnsi="Times New Roman" w:cs="Times New Roman"/>
          <w:sz w:val="24"/>
          <w:szCs w:val="24"/>
        </w:rPr>
      </w:pPr>
      <w:r w:rsidRPr="00C74E38">
        <w:rPr>
          <w:rFonts w:ascii="Times New Roman" w:hAnsi="Times New Roman" w:cs="Times New Roman"/>
          <w:sz w:val="24"/>
          <w:szCs w:val="24"/>
        </w:rPr>
        <w:t xml:space="preserve">Statistical agencies </w:t>
      </w:r>
      <w:r w:rsidR="00094FEE">
        <w:rPr>
          <w:rFonts w:ascii="Times New Roman" w:hAnsi="Times New Roman" w:cs="Times New Roman"/>
          <w:sz w:val="24"/>
          <w:szCs w:val="24"/>
        </w:rPr>
        <w:t>publish</w:t>
      </w:r>
      <w:r w:rsidRPr="00C74E38">
        <w:rPr>
          <w:rFonts w:ascii="Times New Roman" w:hAnsi="Times New Roman" w:cs="Times New Roman"/>
          <w:sz w:val="24"/>
          <w:szCs w:val="24"/>
        </w:rPr>
        <w:t xml:space="preserve"> data to help inform users about various topics of interest. Traditionally, </w:t>
      </w:r>
      <w:r w:rsidR="00F4280D">
        <w:rPr>
          <w:rFonts w:ascii="Times New Roman" w:hAnsi="Times New Roman" w:cs="Times New Roman"/>
          <w:sz w:val="24"/>
          <w:szCs w:val="24"/>
        </w:rPr>
        <w:t xml:space="preserve">surveys collect </w:t>
      </w:r>
      <w:r w:rsidRPr="00C74E38">
        <w:rPr>
          <w:rFonts w:ascii="Times New Roman" w:hAnsi="Times New Roman" w:cs="Times New Roman"/>
          <w:sz w:val="24"/>
          <w:szCs w:val="24"/>
        </w:rPr>
        <w:t xml:space="preserve">data directly from a business or individual. </w:t>
      </w:r>
      <w:r w:rsidR="00223B10">
        <w:rPr>
          <w:rFonts w:ascii="Times New Roman" w:hAnsi="Times New Roman" w:cs="Times New Roman"/>
          <w:sz w:val="24"/>
          <w:szCs w:val="24"/>
        </w:rPr>
        <w:t>The d</w:t>
      </w:r>
      <w:r w:rsidRPr="00C74E38">
        <w:rPr>
          <w:rFonts w:ascii="Times New Roman" w:hAnsi="Times New Roman" w:cs="Times New Roman"/>
          <w:sz w:val="24"/>
          <w:szCs w:val="24"/>
        </w:rPr>
        <w:t xml:space="preserve">ata </w:t>
      </w:r>
      <w:r w:rsidR="009E4827">
        <w:rPr>
          <w:rFonts w:ascii="Times New Roman" w:hAnsi="Times New Roman" w:cs="Times New Roman"/>
          <w:sz w:val="24"/>
          <w:szCs w:val="24"/>
        </w:rPr>
        <w:t xml:space="preserve">collection costs are </w:t>
      </w:r>
      <w:r w:rsidRPr="00C74E38">
        <w:rPr>
          <w:rFonts w:ascii="Times New Roman" w:hAnsi="Times New Roman" w:cs="Times New Roman"/>
          <w:sz w:val="24"/>
          <w:szCs w:val="24"/>
        </w:rPr>
        <w:t>typically a substantial portion of the expense for</w:t>
      </w:r>
      <w:r w:rsidR="00641519">
        <w:rPr>
          <w:rFonts w:ascii="Times New Roman" w:hAnsi="Times New Roman" w:cs="Times New Roman"/>
          <w:sz w:val="24"/>
          <w:szCs w:val="24"/>
        </w:rPr>
        <w:t xml:space="preserve"> conducting</w:t>
      </w:r>
      <w:r w:rsidRPr="00C74E38">
        <w:rPr>
          <w:rFonts w:ascii="Times New Roman" w:hAnsi="Times New Roman" w:cs="Times New Roman"/>
          <w:sz w:val="24"/>
          <w:szCs w:val="24"/>
        </w:rPr>
        <w:t xml:space="preserve"> a survey or complete enumeration.</w:t>
      </w:r>
      <w:r w:rsidR="00641519">
        <w:rPr>
          <w:rFonts w:ascii="Times New Roman" w:hAnsi="Times New Roman" w:cs="Times New Roman"/>
          <w:sz w:val="24"/>
          <w:szCs w:val="24"/>
        </w:rPr>
        <w:t xml:space="preserve"> </w:t>
      </w:r>
      <w:r w:rsidR="009E7C52">
        <w:rPr>
          <w:rFonts w:ascii="Times New Roman" w:hAnsi="Times New Roman" w:cs="Times New Roman"/>
          <w:sz w:val="24"/>
          <w:szCs w:val="24"/>
        </w:rPr>
        <w:t xml:space="preserve">To help reduce costs and </w:t>
      </w:r>
      <w:r w:rsidR="00641519">
        <w:rPr>
          <w:rFonts w:ascii="Times New Roman" w:hAnsi="Times New Roman" w:cs="Times New Roman"/>
          <w:sz w:val="24"/>
          <w:szCs w:val="24"/>
        </w:rPr>
        <w:t xml:space="preserve">lessen </w:t>
      </w:r>
      <w:r w:rsidR="009E7C52">
        <w:rPr>
          <w:rFonts w:ascii="Times New Roman" w:hAnsi="Times New Roman" w:cs="Times New Roman"/>
          <w:sz w:val="24"/>
          <w:szCs w:val="24"/>
        </w:rPr>
        <w:lastRenderedPageBreak/>
        <w:t xml:space="preserve">respondent burden a number of mandates </w:t>
      </w:r>
      <w:proofErr w:type="gramStart"/>
      <w:r w:rsidR="00163180">
        <w:rPr>
          <w:rFonts w:ascii="Times New Roman" w:hAnsi="Times New Roman" w:cs="Times New Roman"/>
          <w:sz w:val="24"/>
          <w:szCs w:val="24"/>
        </w:rPr>
        <w:t>have been issued</w:t>
      </w:r>
      <w:proofErr w:type="gramEnd"/>
      <w:r w:rsidR="00641519">
        <w:rPr>
          <w:rFonts w:ascii="Times New Roman" w:hAnsi="Times New Roman" w:cs="Times New Roman"/>
          <w:sz w:val="24"/>
          <w:szCs w:val="24"/>
        </w:rPr>
        <w:t xml:space="preserve"> to improve the utility of existing data</w:t>
      </w:r>
      <w:r w:rsidR="009E4827">
        <w:rPr>
          <w:rFonts w:ascii="Times New Roman" w:hAnsi="Times New Roman" w:cs="Times New Roman"/>
          <w:sz w:val="24"/>
          <w:szCs w:val="24"/>
        </w:rPr>
        <w:t xml:space="preserve"> sources</w:t>
      </w:r>
      <w:r w:rsidR="00163180">
        <w:rPr>
          <w:rFonts w:ascii="Times New Roman" w:hAnsi="Times New Roman" w:cs="Times New Roman"/>
          <w:sz w:val="24"/>
          <w:szCs w:val="24"/>
        </w:rPr>
        <w:t xml:space="preserve">. </w:t>
      </w:r>
    </w:p>
    <w:p w:rsidR="00C74E38" w:rsidRDefault="005A488F" w:rsidP="00160B2A">
      <w:pPr>
        <w:pStyle w:val="ListParagraph"/>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In September 2006, t</w:t>
      </w:r>
      <w:r w:rsidR="00C74E38" w:rsidRPr="00C74E38">
        <w:rPr>
          <w:rFonts w:ascii="Times New Roman" w:hAnsi="Times New Roman" w:cs="Times New Roman"/>
          <w:sz w:val="24"/>
          <w:szCs w:val="24"/>
        </w:rPr>
        <w:t xml:space="preserve">he U.S. </w:t>
      </w:r>
      <w:r>
        <w:rPr>
          <w:rFonts w:ascii="Times New Roman" w:hAnsi="Times New Roman" w:cs="Times New Roman"/>
          <w:sz w:val="24"/>
          <w:szCs w:val="24"/>
        </w:rPr>
        <w:t xml:space="preserve">Office of Management and Budget (OMB) issued </w:t>
      </w:r>
      <w:r w:rsidR="00C74E38" w:rsidRPr="00C74E38">
        <w:rPr>
          <w:rFonts w:ascii="Times New Roman" w:hAnsi="Times New Roman" w:cs="Times New Roman"/>
          <w:sz w:val="24"/>
          <w:szCs w:val="24"/>
        </w:rPr>
        <w:t xml:space="preserve">Standards </w:t>
      </w:r>
      <w:r>
        <w:rPr>
          <w:rFonts w:ascii="Times New Roman" w:hAnsi="Times New Roman" w:cs="Times New Roman"/>
          <w:sz w:val="24"/>
          <w:szCs w:val="24"/>
        </w:rPr>
        <w:t xml:space="preserve">and Guidelines </w:t>
      </w:r>
      <w:r w:rsidR="00C74E38" w:rsidRPr="00C74E38">
        <w:rPr>
          <w:rFonts w:ascii="Times New Roman" w:hAnsi="Times New Roman" w:cs="Times New Roman"/>
          <w:sz w:val="24"/>
          <w:szCs w:val="24"/>
        </w:rPr>
        <w:t>for Statistical Surveys</w:t>
      </w:r>
      <w:proofErr w:type="gramStart"/>
      <w:r>
        <w:rPr>
          <w:rFonts w:ascii="Times New Roman" w:hAnsi="Times New Roman" w:cs="Times New Roman"/>
          <w:sz w:val="24"/>
          <w:szCs w:val="24"/>
        </w:rPr>
        <w:t>.</w:t>
      </w:r>
      <w:r w:rsidR="00845E2A">
        <w:rPr>
          <w:rFonts w:ascii="Times New Roman" w:hAnsi="Times New Roman" w:cs="Times New Roman"/>
          <w:sz w:val="24"/>
          <w:szCs w:val="24"/>
        </w:rPr>
        <w:t>[</w:t>
      </w:r>
      <w:proofErr w:type="gramEnd"/>
      <w:r w:rsidR="006F0777" w:rsidRPr="00845E2A">
        <w:rPr>
          <w:rStyle w:val="FootnoteReference"/>
          <w:rFonts w:ascii="Times New Roman" w:hAnsi="Times New Roman" w:cs="Times New Roman"/>
          <w:sz w:val="24"/>
          <w:szCs w:val="24"/>
          <w:vertAlign w:val="baseline"/>
        </w:rPr>
        <w:footnoteReference w:id="2"/>
      </w:r>
      <w:r w:rsidR="00845E2A">
        <w:rPr>
          <w:rFonts w:ascii="Times New Roman" w:hAnsi="Times New Roman" w:cs="Times New Roman"/>
          <w:sz w:val="24"/>
          <w:szCs w:val="24"/>
        </w:rPr>
        <w:t xml:space="preserve">] </w:t>
      </w:r>
      <w:r w:rsidR="00C74E38" w:rsidRPr="00C74E38">
        <w:rPr>
          <w:rFonts w:ascii="Times New Roman" w:hAnsi="Times New Roman" w:cs="Times New Roman"/>
          <w:sz w:val="24"/>
          <w:szCs w:val="24"/>
        </w:rPr>
        <w:t xml:space="preserve"> </w:t>
      </w:r>
      <w:r>
        <w:rPr>
          <w:rFonts w:ascii="Times New Roman" w:hAnsi="Times New Roman" w:cs="Times New Roman"/>
          <w:sz w:val="24"/>
          <w:szCs w:val="24"/>
        </w:rPr>
        <w:t xml:space="preserve">Standard 1.1 </w:t>
      </w:r>
      <w:r w:rsidR="00C74E38" w:rsidRPr="00C74E38">
        <w:rPr>
          <w:rFonts w:ascii="Times New Roman" w:hAnsi="Times New Roman" w:cs="Times New Roman"/>
          <w:sz w:val="24"/>
          <w:szCs w:val="24"/>
        </w:rPr>
        <w:t>requires that Statistical Agencies seek out alternative sources of data when planning an information collection.</w:t>
      </w:r>
      <w:r w:rsidR="001D1CF3">
        <w:rPr>
          <w:rFonts w:ascii="Times New Roman" w:hAnsi="Times New Roman" w:cs="Times New Roman"/>
          <w:sz w:val="24"/>
          <w:szCs w:val="24"/>
        </w:rPr>
        <w:t xml:space="preserve"> </w:t>
      </w:r>
      <w:r w:rsidR="004709A0">
        <w:rPr>
          <w:rFonts w:ascii="Times New Roman" w:hAnsi="Times New Roman" w:cs="Times New Roman"/>
          <w:sz w:val="24"/>
          <w:szCs w:val="24"/>
        </w:rPr>
        <w:t>In July 2011, a</w:t>
      </w:r>
      <w:r w:rsidR="006F0777">
        <w:rPr>
          <w:rFonts w:ascii="Times New Roman" w:hAnsi="Times New Roman" w:cs="Times New Roman"/>
          <w:sz w:val="24"/>
          <w:szCs w:val="24"/>
        </w:rPr>
        <w:t>n Interagency Council on Statistical Policy for the U.S. Gov</w:t>
      </w:r>
      <w:r w:rsidR="004709A0">
        <w:rPr>
          <w:rFonts w:ascii="Times New Roman" w:hAnsi="Times New Roman" w:cs="Times New Roman"/>
          <w:sz w:val="24"/>
          <w:szCs w:val="24"/>
        </w:rPr>
        <w:t>ernment requested the Subcommittee for the Statistical uses of Administrative Records to examine the quality of administrative data gathered by government agencies. The results of this effort were issued on February 14, 2014 in an e</w:t>
      </w:r>
      <w:r w:rsidR="006F0777">
        <w:rPr>
          <w:rFonts w:ascii="Times New Roman" w:hAnsi="Times New Roman" w:cs="Times New Roman"/>
          <w:sz w:val="24"/>
          <w:szCs w:val="24"/>
        </w:rPr>
        <w:t>xecutive memorandum on “Guidance for Providing and Using Administrative Data for Statistical Purposes</w:t>
      </w:r>
      <w:proofErr w:type="gramStart"/>
      <w:r w:rsidR="006F0777">
        <w:rPr>
          <w:rFonts w:ascii="Times New Roman" w:hAnsi="Times New Roman" w:cs="Times New Roman"/>
          <w:sz w:val="24"/>
          <w:szCs w:val="24"/>
        </w:rPr>
        <w:t>”</w:t>
      </w:r>
      <w:r w:rsidR="00845E2A">
        <w:rPr>
          <w:rFonts w:ascii="Times New Roman" w:hAnsi="Times New Roman" w:cs="Times New Roman"/>
          <w:sz w:val="24"/>
          <w:szCs w:val="24"/>
        </w:rPr>
        <w:t>[</w:t>
      </w:r>
      <w:proofErr w:type="gramEnd"/>
      <w:r w:rsidR="004709A0" w:rsidRPr="00845E2A">
        <w:rPr>
          <w:rStyle w:val="FootnoteReference"/>
          <w:rFonts w:ascii="Times New Roman" w:hAnsi="Times New Roman" w:cs="Times New Roman"/>
          <w:sz w:val="24"/>
          <w:szCs w:val="24"/>
          <w:vertAlign w:val="baseline"/>
        </w:rPr>
        <w:footnoteReference w:id="3"/>
      </w:r>
      <w:r w:rsidR="00845E2A">
        <w:rPr>
          <w:rFonts w:ascii="Times New Roman" w:hAnsi="Times New Roman" w:cs="Times New Roman"/>
          <w:sz w:val="24"/>
          <w:szCs w:val="24"/>
        </w:rPr>
        <w:t>]</w:t>
      </w:r>
    </w:p>
    <w:p w:rsidR="00C74E38" w:rsidRDefault="00C74E38" w:rsidP="00160B2A">
      <w:pPr>
        <w:pStyle w:val="ListParagraph"/>
        <w:spacing w:before="240" w:after="0" w:line="360" w:lineRule="auto"/>
        <w:ind w:left="0"/>
        <w:rPr>
          <w:rFonts w:ascii="Times New Roman" w:hAnsi="Times New Roman" w:cs="Times New Roman"/>
          <w:sz w:val="24"/>
          <w:szCs w:val="24"/>
        </w:rPr>
      </w:pPr>
    </w:p>
    <w:p w:rsidR="00C74E38" w:rsidRDefault="00C74E38" w:rsidP="00160B2A">
      <w:pPr>
        <w:pStyle w:val="ListParagraph"/>
        <w:spacing w:before="240" w:after="0" w:line="360" w:lineRule="auto"/>
        <w:ind w:left="0"/>
        <w:rPr>
          <w:rFonts w:ascii="Times New Roman" w:hAnsi="Times New Roman" w:cs="Times New Roman"/>
          <w:sz w:val="24"/>
          <w:szCs w:val="24"/>
        </w:rPr>
      </w:pPr>
      <w:r w:rsidRPr="001124A7">
        <w:rPr>
          <w:rFonts w:ascii="Times New Roman" w:hAnsi="Times New Roman" w:cs="Times New Roman"/>
          <w:sz w:val="24"/>
          <w:szCs w:val="24"/>
        </w:rPr>
        <w:t>Use of alternative data sources however gives rise to concerns about the quality of the data and their fitness for use.</w:t>
      </w:r>
      <w:r>
        <w:rPr>
          <w:rFonts w:ascii="Times New Roman" w:hAnsi="Times New Roman" w:cs="Times New Roman"/>
          <w:sz w:val="24"/>
          <w:szCs w:val="24"/>
        </w:rPr>
        <w:t xml:space="preserve"> </w:t>
      </w:r>
      <w:r w:rsidRPr="00626991">
        <w:rPr>
          <w:rFonts w:ascii="Times New Roman" w:hAnsi="Times New Roman" w:cs="Times New Roman"/>
          <w:sz w:val="24"/>
          <w:szCs w:val="24"/>
        </w:rPr>
        <w:t xml:space="preserve">To ensure an alternative data source is </w:t>
      </w:r>
      <w:r w:rsidR="00FD3306">
        <w:rPr>
          <w:rFonts w:ascii="Times New Roman" w:hAnsi="Times New Roman" w:cs="Times New Roman"/>
          <w:sz w:val="24"/>
          <w:szCs w:val="24"/>
        </w:rPr>
        <w:t xml:space="preserve">fit for use </w:t>
      </w:r>
      <w:r w:rsidRPr="00626991">
        <w:rPr>
          <w:rFonts w:ascii="Times New Roman" w:hAnsi="Times New Roman" w:cs="Times New Roman"/>
          <w:sz w:val="24"/>
          <w:szCs w:val="24"/>
        </w:rPr>
        <w:t xml:space="preserve">the statistical agency </w:t>
      </w:r>
      <w:r w:rsidR="00B21C35">
        <w:rPr>
          <w:rFonts w:ascii="Times New Roman" w:hAnsi="Times New Roman" w:cs="Times New Roman"/>
          <w:sz w:val="24"/>
          <w:szCs w:val="24"/>
        </w:rPr>
        <w:t>must</w:t>
      </w:r>
      <w:r w:rsidR="00FD3306">
        <w:rPr>
          <w:rFonts w:ascii="Times New Roman" w:hAnsi="Times New Roman" w:cs="Times New Roman"/>
          <w:sz w:val="24"/>
          <w:szCs w:val="24"/>
        </w:rPr>
        <w:t xml:space="preserve"> be able to translate the expectations of their users into requirements for their data suppliers.</w:t>
      </w:r>
    </w:p>
    <w:p w:rsidR="00C74E38" w:rsidRDefault="00C74E38" w:rsidP="00160B2A">
      <w:pPr>
        <w:pStyle w:val="ListParagraph"/>
        <w:spacing w:before="240" w:after="0" w:line="360" w:lineRule="auto"/>
        <w:ind w:left="0"/>
        <w:rPr>
          <w:rFonts w:ascii="Times New Roman" w:hAnsi="Times New Roman" w:cs="Times New Roman"/>
          <w:sz w:val="24"/>
          <w:szCs w:val="24"/>
        </w:rPr>
      </w:pPr>
    </w:p>
    <w:p w:rsidR="00094FEE" w:rsidRDefault="00094FEE" w:rsidP="00094FEE">
      <w:pPr>
        <w:pStyle w:val="ListParagraph"/>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2. Producer Quality</w:t>
      </w:r>
    </w:p>
    <w:p w:rsidR="00094FEE" w:rsidRDefault="00094FEE" w:rsidP="009E4827">
      <w:pPr>
        <w:spacing w:before="240" w:after="0" w:line="360" w:lineRule="auto"/>
        <w:rPr>
          <w:rFonts w:ascii="Times New Roman" w:hAnsi="Times New Roman" w:cs="Times New Roman"/>
          <w:sz w:val="24"/>
          <w:szCs w:val="24"/>
        </w:rPr>
      </w:pPr>
      <w:r>
        <w:rPr>
          <w:rFonts w:ascii="Times New Roman" w:hAnsi="Times New Roman" w:cs="Times New Roman"/>
          <w:sz w:val="24"/>
          <w:szCs w:val="24"/>
        </w:rPr>
        <w:t>S</w:t>
      </w:r>
      <w:r w:rsidRPr="00EC06C5">
        <w:rPr>
          <w:rFonts w:ascii="Times New Roman" w:hAnsi="Times New Roman" w:cs="Times New Roman"/>
          <w:sz w:val="24"/>
          <w:szCs w:val="24"/>
        </w:rPr>
        <w:t>tatistical agencies</w:t>
      </w:r>
      <w:r>
        <w:rPr>
          <w:rFonts w:ascii="Times New Roman" w:hAnsi="Times New Roman" w:cs="Times New Roman"/>
          <w:sz w:val="24"/>
          <w:szCs w:val="24"/>
        </w:rPr>
        <w:t xml:space="preserve"> </w:t>
      </w:r>
      <w:r w:rsidRPr="00EC06C5">
        <w:rPr>
          <w:rFonts w:ascii="Times New Roman" w:hAnsi="Times New Roman" w:cs="Times New Roman"/>
          <w:sz w:val="24"/>
          <w:szCs w:val="24"/>
        </w:rPr>
        <w:t xml:space="preserve">are likely to have numerous users, multiple information products, and possibly complex inter-relationships between given products and users that make understanding let alone ensuring quality a challenge. To facilitate </w:t>
      </w:r>
      <w:r>
        <w:rPr>
          <w:rFonts w:ascii="Times New Roman" w:hAnsi="Times New Roman" w:cs="Times New Roman"/>
          <w:sz w:val="24"/>
          <w:szCs w:val="24"/>
        </w:rPr>
        <w:t xml:space="preserve">the </w:t>
      </w:r>
      <w:r w:rsidRPr="00EC06C5">
        <w:rPr>
          <w:rFonts w:ascii="Times New Roman" w:hAnsi="Times New Roman" w:cs="Times New Roman"/>
          <w:sz w:val="24"/>
          <w:szCs w:val="24"/>
        </w:rPr>
        <w:t xml:space="preserve">understanding of this process it is helpful to document </w:t>
      </w:r>
      <w:r>
        <w:rPr>
          <w:rFonts w:ascii="Times New Roman" w:hAnsi="Times New Roman" w:cs="Times New Roman"/>
          <w:sz w:val="24"/>
          <w:szCs w:val="24"/>
        </w:rPr>
        <w:t>user</w:t>
      </w:r>
      <w:r w:rsidRPr="00EC06C5">
        <w:rPr>
          <w:rFonts w:ascii="Times New Roman" w:hAnsi="Times New Roman" w:cs="Times New Roman"/>
          <w:sz w:val="24"/>
          <w:szCs w:val="24"/>
        </w:rPr>
        <w:t xml:space="preserve"> expectations and the desired attributes </w:t>
      </w:r>
      <w:r>
        <w:rPr>
          <w:rFonts w:ascii="Times New Roman" w:hAnsi="Times New Roman" w:cs="Times New Roman"/>
          <w:sz w:val="24"/>
          <w:szCs w:val="24"/>
        </w:rPr>
        <w:t>for an</w:t>
      </w:r>
      <w:r w:rsidRPr="00EC06C5">
        <w:rPr>
          <w:rFonts w:ascii="Times New Roman" w:hAnsi="Times New Roman" w:cs="Times New Roman"/>
          <w:sz w:val="24"/>
          <w:szCs w:val="24"/>
        </w:rPr>
        <w:t xml:space="preserve"> information product.</w:t>
      </w:r>
    </w:p>
    <w:p w:rsidR="00094FEE" w:rsidRPr="00EC06C5" w:rsidRDefault="00094FEE" w:rsidP="00094FEE">
      <w:pPr>
        <w:spacing w:before="240" w:after="0" w:line="360" w:lineRule="auto"/>
        <w:rPr>
          <w:rFonts w:ascii="Times New Roman" w:hAnsi="Times New Roman" w:cs="Times New Roman"/>
          <w:sz w:val="24"/>
          <w:szCs w:val="24"/>
        </w:rPr>
      </w:pPr>
      <w:r w:rsidRPr="00EC06C5">
        <w:rPr>
          <w:rFonts w:ascii="Times New Roman" w:hAnsi="Times New Roman" w:cs="Times New Roman"/>
          <w:sz w:val="24"/>
          <w:szCs w:val="24"/>
        </w:rPr>
        <w:t>One method a number of statistical agencies use to describe quality is to identify various dimensions of importance. By being cognizant of user needs for the various dimensions, a statistical agency can make a more conscious effort to help ensure the quality of their information products.</w:t>
      </w:r>
    </w:p>
    <w:p w:rsidR="00EC06C5" w:rsidRDefault="00EC06C5" w:rsidP="00EC06C5">
      <w:pPr>
        <w:pStyle w:val="ListParagraph"/>
        <w:spacing w:before="240" w:after="0" w:line="360" w:lineRule="auto"/>
        <w:ind w:left="0"/>
        <w:rPr>
          <w:rFonts w:ascii="Times New Roman" w:hAnsi="Times New Roman" w:cs="Times New Roman"/>
          <w:sz w:val="24"/>
          <w:szCs w:val="24"/>
        </w:rPr>
      </w:pPr>
      <w:r w:rsidRPr="00EC06C5">
        <w:rPr>
          <w:rFonts w:ascii="Times New Roman" w:hAnsi="Times New Roman" w:cs="Times New Roman"/>
          <w:sz w:val="24"/>
          <w:szCs w:val="24"/>
        </w:rPr>
        <w:t xml:space="preserve">For </w:t>
      </w:r>
      <w:r w:rsidR="000C2AF5">
        <w:rPr>
          <w:rFonts w:ascii="Times New Roman" w:hAnsi="Times New Roman" w:cs="Times New Roman"/>
          <w:sz w:val="24"/>
          <w:szCs w:val="24"/>
        </w:rPr>
        <w:t xml:space="preserve">this </w:t>
      </w:r>
      <w:r w:rsidRPr="00EC06C5">
        <w:rPr>
          <w:rFonts w:ascii="Times New Roman" w:hAnsi="Times New Roman" w:cs="Times New Roman"/>
          <w:sz w:val="24"/>
          <w:szCs w:val="24"/>
        </w:rPr>
        <w:t xml:space="preserve">tool, we </w:t>
      </w:r>
      <w:r w:rsidR="00D16F0B">
        <w:rPr>
          <w:rFonts w:ascii="Times New Roman" w:hAnsi="Times New Roman" w:cs="Times New Roman"/>
          <w:sz w:val="24"/>
          <w:szCs w:val="24"/>
        </w:rPr>
        <w:t>use</w:t>
      </w:r>
      <w:r w:rsidRPr="00EC06C5">
        <w:rPr>
          <w:rFonts w:ascii="Times New Roman" w:hAnsi="Times New Roman" w:cs="Times New Roman"/>
          <w:sz w:val="24"/>
          <w:szCs w:val="24"/>
        </w:rPr>
        <w:t xml:space="preserve"> the following dimensions</w:t>
      </w:r>
      <w:r w:rsidR="00D16F0B">
        <w:rPr>
          <w:rFonts w:ascii="Times New Roman" w:hAnsi="Times New Roman" w:cs="Times New Roman"/>
          <w:sz w:val="24"/>
          <w:szCs w:val="24"/>
        </w:rPr>
        <w:t xml:space="preserve"> to describe quality</w:t>
      </w:r>
      <w:r w:rsidRPr="00EC06C5">
        <w:rPr>
          <w:rFonts w:ascii="Times New Roman" w:hAnsi="Times New Roman" w:cs="Times New Roman"/>
          <w:sz w:val="24"/>
          <w:szCs w:val="24"/>
        </w:rPr>
        <w:t xml:space="preserve">: Relevance, Accessibility, Interpretability, Coherence, Accuracy, and Institutional Environment. </w:t>
      </w:r>
      <w:r w:rsidR="00D16F0B">
        <w:rPr>
          <w:rFonts w:ascii="Times New Roman" w:hAnsi="Times New Roman" w:cs="Times New Roman"/>
          <w:sz w:val="24"/>
          <w:szCs w:val="24"/>
        </w:rPr>
        <w:t>T</w:t>
      </w:r>
      <w:r w:rsidRPr="00EC06C5">
        <w:rPr>
          <w:rFonts w:ascii="Times New Roman" w:hAnsi="Times New Roman" w:cs="Times New Roman"/>
          <w:sz w:val="24"/>
          <w:szCs w:val="24"/>
        </w:rPr>
        <w:t>hese dimensions are conceptually similar throughout various statistical agencies such as U.S. Census Bureau</w:t>
      </w:r>
      <w:r w:rsidR="001D240F">
        <w:rPr>
          <w:rFonts w:ascii="Times New Roman" w:hAnsi="Times New Roman" w:cs="Times New Roman"/>
          <w:sz w:val="24"/>
          <w:szCs w:val="24"/>
        </w:rPr>
        <w:t xml:space="preserve"> [</w:t>
      </w:r>
      <w:r w:rsidR="00E702B7" w:rsidRPr="001D240F">
        <w:rPr>
          <w:rStyle w:val="FootnoteReference"/>
          <w:rFonts w:ascii="Times New Roman" w:hAnsi="Times New Roman" w:cs="Times New Roman"/>
          <w:sz w:val="24"/>
          <w:szCs w:val="24"/>
          <w:vertAlign w:val="baseline"/>
        </w:rPr>
        <w:footnoteReference w:id="4"/>
      </w:r>
      <w:r w:rsidR="001D240F">
        <w:rPr>
          <w:rFonts w:ascii="Times New Roman" w:hAnsi="Times New Roman" w:cs="Times New Roman"/>
          <w:sz w:val="24"/>
          <w:szCs w:val="24"/>
        </w:rPr>
        <w:t>]</w:t>
      </w:r>
      <w:r w:rsidRPr="00EC06C5">
        <w:rPr>
          <w:rFonts w:ascii="Times New Roman" w:hAnsi="Times New Roman" w:cs="Times New Roman"/>
          <w:sz w:val="24"/>
          <w:szCs w:val="24"/>
        </w:rPr>
        <w:t>, Statistics Canada</w:t>
      </w:r>
      <w:r w:rsidR="00206C36">
        <w:rPr>
          <w:rFonts w:ascii="Times New Roman" w:hAnsi="Times New Roman" w:cs="Times New Roman"/>
          <w:sz w:val="24"/>
          <w:szCs w:val="24"/>
        </w:rPr>
        <w:t xml:space="preserve"> </w:t>
      </w:r>
      <w:r w:rsidR="001D240F">
        <w:rPr>
          <w:rFonts w:ascii="Times New Roman" w:hAnsi="Times New Roman" w:cs="Times New Roman"/>
          <w:sz w:val="24"/>
          <w:szCs w:val="24"/>
        </w:rPr>
        <w:t>[</w:t>
      </w:r>
      <w:r w:rsidR="00E702B7" w:rsidRPr="001D240F">
        <w:rPr>
          <w:rStyle w:val="FootnoteReference"/>
          <w:rFonts w:ascii="Times New Roman" w:hAnsi="Times New Roman" w:cs="Times New Roman"/>
          <w:sz w:val="24"/>
          <w:szCs w:val="24"/>
          <w:vertAlign w:val="baseline"/>
        </w:rPr>
        <w:footnoteReference w:id="5"/>
      </w:r>
      <w:r w:rsidR="001D240F">
        <w:rPr>
          <w:rFonts w:ascii="Times New Roman" w:hAnsi="Times New Roman" w:cs="Times New Roman"/>
          <w:sz w:val="24"/>
          <w:szCs w:val="24"/>
        </w:rPr>
        <w:t>]</w:t>
      </w:r>
      <w:r w:rsidRPr="00EC06C5">
        <w:rPr>
          <w:rFonts w:ascii="Times New Roman" w:hAnsi="Times New Roman" w:cs="Times New Roman"/>
          <w:sz w:val="24"/>
          <w:szCs w:val="24"/>
        </w:rPr>
        <w:t>, Australian Bureau of Statistics</w:t>
      </w:r>
      <w:r w:rsidR="00206C36">
        <w:rPr>
          <w:rFonts w:ascii="Times New Roman" w:hAnsi="Times New Roman" w:cs="Times New Roman"/>
          <w:sz w:val="24"/>
          <w:szCs w:val="24"/>
        </w:rPr>
        <w:t xml:space="preserve"> </w:t>
      </w:r>
      <w:r w:rsidR="001D240F">
        <w:rPr>
          <w:rFonts w:ascii="Times New Roman" w:hAnsi="Times New Roman" w:cs="Times New Roman"/>
          <w:sz w:val="24"/>
          <w:szCs w:val="24"/>
        </w:rPr>
        <w:t>[</w:t>
      </w:r>
      <w:r w:rsidR="00E702B7" w:rsidRPr="001D240F">
        <w:rPr>
          <w:rStyle w:val="FootnoteReference"/>
          <w:rFonts w:ascii="Times New Roman" w:hAnsi="Times New Roman" w:cs="Times New Roman"/>
          <w:sz w:val="24"/>
          <w:szCs w:val="24"/>
          <w:vertAlign w:val="baseline"/>
        </w:rPr>
        <w:footnoteReference w:id="6"/>
      </w:r>
      <w:r w:rsidR="001D240F">
        <w:rPr>
          <w:rFonts w:ascii="Times New Roman" w:hAnsi="Times New Roman" w:cs="Times New Roman"/>
          <w:sz w:val="24"/>
          <w:szCs w:val="24"/>
        </w:rPr>
        <w:t>]</w:t>
      </w:r>
      <w:r w:rsidRPr="00EC06C5">
        <w:rPr>
          <w:rFonts w:ascii="Times New Roman" w:hAnsi="Times New Roman" w:cs="Times New Roman"/>
          <w:sz w:val="24"/>
          <w:szCs w:val="24"/>
        </w:rPr>
        <w:t>, The United Kingdom’s Office of National Statistics</w:t>
      </w:r>
      <w:r w:rsidR="00206C36">
        <w:rPr>
          <w:rFonts w:ascii="Times New Roman" w:hAnsi="Times New Roman" w:cs="Times New Roman"/>
          <w:sz w:val="24"/>
          <w:szCs w:val="24"/>
        </w:rPr>
        <w:t xml:space="preserve"> </w:t>
      </w:r>
      <w:r w:rsidR="001D240F">
        <w:rPr>
          <w:rFonts w:ascii="Times New Roman" w:hAnsi="Times New Roman" w:cs="Times New Roman"/>
          <w:sz w:val="24"/>
          <w:szCs w:val="24"/>
        </w:rPr>
        <w:t>[</w:t>
      </w:r>
      <w:r w:rsidR="00E702B7" w:rsidRPr="001D240F">
        <w:rPr>
          <w:rStyle w:val="FootnoteReference"/>
          <w:rFonts w:ascii="Times New Roman" w:hAnsi="Times New Roman" w:cs="Times New Roman"/>
          <w:sz w:val="24"/>
          <w:szCs w:val="24"/>
          <w:vertAlign w:val="baseline"/>
        </w:rPr>
        <w:footnoteReference w:id="7"/>
      </w:r>
      <w:r w:rsidR="001D240F">
        <w:rPr>
          <w:rFonts w:ascii="Times New Roman" w:hAnsi="Times New Roman" w:cs="Times New Roman"/>
          <w:sz w:val="24"/>
          <w:szCs w:val="24"/>
        </w:rPr>
        <w:t>]</w:t>
      </w:r>
      <w:r w:rsidRPr="00EC06C5">
        <w:rPr>
          <w:rFonts w:ascii="Times New Roman" w:hAnsi="Times New Roman" w:cs="Times New Roman"/>
          <w:sz w:val="24"/>
          <w:szCs w:val="24"/>
        </w:rPr>
        <w:t xml:space="preserve"> and other Eurostat</w:t>
      </w:r>
      <w:r w:rsidR="00206C36">
        <w:rPr>
          <w:rFonts w:ascii="Times New Roman" w:hAnsi="Times New Roman" w:cs="Times New Roman"/>
          <w:sz w:val="24"/>
          <w:szCs w:val="24"/>
        </w:rPr>
        <w:t xml:space="preserve"> </w:t>
      </w:r>
      <w:r w:rsidR="001D240F">
        <w:rPr>
          <w:rFonts w:ascii="Times New Roman" w:hAnsi="Times New Roman" w:cs="Times New Roman"/>
          <w:sz w:val="24"/>
          <w:szCs w:val="24"/>
        </w:rPr>
        <w:t>[</w:t>
      </w:r>
      <w:r w:rsidR="00E702B7" w:rsidRPr="001D240F">
        <w:rPr>
          <w:rStyle w:val="FootnoteReference"/>
          <w:rFonts w:ascii="Times New Roman" w:hAnsi="Times New Roman" w:cs="Times New Roman"/>
          <w:sz w:val="24"/>
          <w:szCs w:val="24"/>
          <w:vertAlign w:val="baseline"/>
        </w:rPr>
        <w:footnoteReference w:id="8"/>
      </w:r>
      <w:proofErr w:type="gramStart"/>
      <w:r w:rsidR="001D240F">
        <w:rPr>
          <w:rFonts w:ascii="Times New Roman" w:hAnsi="Times New Roman" w:cs="Times New Roman"/>
          <w:sz w:val="24"/>
          <w:szCs w:val="24"/>
        </w:rPr>
        <w:t>]</w:t>
      </w:r>
      <w:r w:rsidR="00AB716F">
        <w:rPr>
          <w:rFonts w:ascii="Times New Roman" w:hAnsi="Times New Roman" w:cs="Times New Roman"/>
          <w:sz w:val="24"/>
          <w:szCs w:val="24"/>
        </w:rPr>
        <w:t>[</w:t>
      </w:r>
      <w:proofErr w:type="gramEnd"/>
      <w:r w:rsidR="00AB716F" w:rsidRPr="00AB716F">
        <w:rPr>
          <w:rStyle w:val="FootnoteReference"/>
          <w:rFonts w:ascii="Times New Roman" w:hAnsi="Times New Roman" w:cs="Times New Roman"/>
          <w:sz w:val="24"/>
          <w:szCs w:val="24"/>
          <w:vertAlign w:val="baseline"/>
        </w:rPr>
        <w:footnoteReference w:id="9"/>
      </w:r>
      <w:r w:rsidR="00AB716F">
        <w:rPr>
          <w:rFonts w:ascii="Times New Roman" w:hAnsi="Times New Roman" w:cs="Times New Roman"/>
          <w:sz w:val="24"/>
          <w:szCs w:val="24"/>
        </w:rPr>
        <w:t>]</w:t>
      </w:r>
      <w:r w:rsidR="00D95A10">
        <w:rPr>
          <w:rFonts w:ascii="Times New Roman" w:hAnsi="Times New Roman" w:cs="Times New Roman"/>
          <w:sz w:val="24"/>
          <w:szCs w:val="24"/>
        </w:rPr>
        <w:t xml:space="preserve"> </w:t>
      </w:r>
      <w:r w:rsidRPr="00EC06C5">
        <w:rPr>
          <w:rFonts w:ascii="Times New Roman" w:hAnsi="Times New Roman" w:cs="Times New Roman"/>
          <w:sz w:val="24"/>
          <w:szCs w:val="24"/>
        </w:rPr>
        <w:t xml:space="preserve">agencies. There are some differences primarily in how the dimensions </w:t>
      </w:r>
      <w:proofErr w:type="gramStart"/>
      <w:r w:rsidRPr="00EC06C5">
        <w:rPr>
          <w:rFonts w:ascii="Times New Roman" w:hAnsi="Times New Roman" w:cs="Times New Roman"/>
          <w:sz w:val="24"/>
          <w:szCs w:val="24"/>
        </w:rPr>
        <w:t>are grouped</w:t>
      </w:r>
      <w:proofErr w:type="gramEnd"/>
      <w:r w:rsidRPr="00EC06C5">
        <w:rPr>
          <w:rFonts w:ascii="Times New Roman" w:hAnsi="Times New Roman" w:cs="Times New Roman"/>
          <w:sz w:val="24"/>
          <w:szCs w:val="24"/>
        </w:rPr>
        <w:t xml:space="preserve">.  For instance, </w:t>
      </w:r>
      <w:r w:rsidR="000C2AF5">
        <w:rPr>
          <w:rFonts w:ascii="Times New Roman" w:hAnsi="Times New Roman" w:cs="Times New Roman"/>
          <w:sz w:val="24"/>
          <w:szCs w:val="24"/>
        </w:rPr>
        <w:t>this</w:t>
      </w:r>
      <w:r w:rsidRPr="00EC06C5">
        <w:rPr>
          <w:rFonts w:ascii="Times New Roman" w:hAnsi="Times New Roman" w:cs="Times New Roman"/>
          <w:sz w:val="24"/>
          <w:szCs w:val="24"/>
        </w:rPr>
        <w:t xml:space="preserve"> tool combines timeliness with relevance </w:t>
      </w:r>
      <w:r w:rsidRPr="00EC06C5">
        <w:rPr>
          <w:rFonts w:ascii="Times New Roman" w:hAnsi="Times New Roman" w:cs="Times New Roman"/>
          <w:sz w:val="24"/>
          <w:szCs w:val="24"/>
        </w:rPr>
        <w:lastRenderedPageBreak/>
        <w:t xml:space="preserve">where most other agencies treat timeliness as a separate dimension. Similarly, </w:t>
      </w:r>
      <w:r w:rsidR="000C2AF5">
        <w:rPr>
          <w:rFonts w:ascii="Times New Roman" w:hAnsi="Times New Roman" w:cs="Times New Roman"/>
          <w:sz w:val="24"/>
          <w:szCs w:val="24"/>
        </w:rPr>
        <w:t>this</w:t>
      </w:r>
      <w:r w:rsidRPr="00EC06C5">
        <w:rPr>
          <w:rFonts w:ascii="Times New Roman" w:hAnsi="Times New Roman" w:cs="Times New Roman"/>
          <w:sz w:val="24"/>
          <w:szCs w:val="24"/>
        </w:rPr>
        <w:t xml:space="preserve"> tool separates interpretability from accessibility where Eurostat agencies group accessibility and clarity.</w:t>
      </w:r>
    </w:p>
    <w:p w:rsidR="00EC06C5" w:rsidRDefault="00EC06C5" w:rsidP="00EC06C5">
      <w:pPr>
        <w:pStyle w:val="ListParagraph"/>
        <w:spacing w:before="240" w:after="0" w:line="360" w:lineRule="auto"/>
        <w:ind w:left="0"/>
        <w:rPr>
          <w:rFonts w:ascii="Times New Roman" w:hAnsi="Times New Roman" w:cs="Times New Roman"/>
          <w:sz w:val="24"/>
          <w:szCs w:val="24"/>
        </w:rPr>
      </w:pPr>
    </w:p>
    <w:p w:rsidR="001D1CF3" w:rsidRDefault="001D1CF3" w:rsidP="004B2D9A">
      <w:pPr>
        <w:pStyle w:val="ListParagraph"/>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3. Supplier Quality</w:t>
      </w:r>
    </w:p>
    <w:p w:rsidR="000C2AF5" w:rsidRDefault="000C2AF5" w:rsidP="004B2D9A">
      <w:pPr>
        <w:pStyle w:val="ListParagraph"/>
        <w:spacing w:before="240" w:after="0" w:line="360" w:lineRule="auto"/>
        <w:ind w:left="0"/>
        <w:rPr>
          <w:rFonts w:ascii="Times New Roman" w:hAnsi="Times New Roman" w:cs="Times New Roman"/>
          <w:sz w:val="24"/>
          <w:szCs w:val="24"/>
        </w:rPr>
      </w:pPr>
    </w:p>
    <w:p w:rsidR="001D1CF3" w:rsidRDefault="00F50D35" w:rsidP="004B2D9A">
      <w:pPr>
        <w:pStyle w:val="ListParagraph"/>
        <w:spacing w:before="240" w:after="0" w:line="360" w:lineRule="auto"/>
        <w:ind w:left="0"/>
        <w:rPr>
          <w:rFonts w:ascii="Times New Roman" w:hAnsi="Times New Roman" w:cs="Times New Roman"/>
          <w:sz w:val="24"/>
          <w:szCs w:val="24"/>
        </w:rPr>
      </w:pPr>
      <w:r w:rsidRPr="00F50D35">
        <w:rPr>
          <w:rFonts w:ascii="Times New Roman" w:hAnsi="Times New Roman" w:cs="Times New Roman"/>
          <w:sz w:val="24"/>
          <w:szCs w:val="24"/>
        </w:rPr>
        <w:t>Traditionally, statistical agencies collect data directly from persons and companies.</w:t>
      </w:r>
      <w:r>
        <w:rPr>
          <w:rFonts w:ascii="Times New Roman" w:hAnsi="Times New Roman" w:cs="Times New Roman"/>
          <w:sz w:val="24"/>
          <w:szCs w:val="24"/>
        </w:rPr>
        <w:t xml:space="preserve"> </w:t>
      </w:r>
      <w:r w:rsidR="00EC06C5" w:rsidRPr="00EC06C5">
        <w:rPr>
          <w:rFonts w:ascii="Times New Roman" w:hAnsi="Times New Roman" w:cs="Times New Roman"/>
          <w:sz w:val="24"/>
          <w:szCs w:val="24"/>
        </w:rPr>
        <w:t>As the data collection process</w:t>
      </w:r>
      <w:r>
        <w:rPr>
          <w:rFonts w:ascii="Times New Roman" w:hAnsi="Times New Roman" w:cs="Times New Roman"/>
          <w:sz w:val="24"/>
          <w:szCs w:val="24"/>
        </w:rPr>
        <w:t xml:space="preserve"> shifts to using </w:t>
      </w:r>
      <w:r w:rsidR="00C0651E">
        <w:rPr>
          <w:rFonts w:ascii="Times New Roman" w:hAnsi="Times New Roman" w:cs="Times New Roman"/>
          <w:sz w:val="24"/>
          <w:szCs w:val="24"/>
        </w:rPr>
        <w:t xml:space="preserve">administrative data </w:t>
      </w:r>
      <w:r>
        <w:rPr>
          <w:rFonts w:ascii="Times New Roman" w:hAnsi="Times New Roman" w:cs="Times New Roman"/>
          <w:sz w:val="24"/>
          <w:szCs w:val="24"/>
        </w:rPr>
        <w:t xml:space="preserve">suppliers, </w:t>
      </w:r>
      <w:r w:rsidR="00EC06C5" w:rsidRPr="00EC06C5">
        <w:rPr>
          <w:rFonts w:ascii="Times New Roman" w:hAnsi="Times New Roman" w:cs="Times New Roman"/>
          <w:sz w:val="24"/>
          <w:szCs w:val="24"/>
        </w:rPr>
        <w:t>the statistical agency now becomes the customer.  The various user needs and attributes identified for an information product now become requirements for data suppliers.</w:t>
      </w:r>
      <w:r w:rsidR="00C61F28">
        <w:rPr>
          <w:rFonts w:ascii="Times New Roman" w:hAnsi="Times New Roman" w:cs="Times New Roman"/>
          <w:sz w:val="24"/>
          <w:szCs w:val="24"/>
        </w:rPr>
        <w:t xml:space="preserve"> The role of the </w:t>
      </w:r>
      <w:r w:rsidR="00EC06C5" w:rsidRPr="00EC06C5">
        <w:rPr>
          <w:rFonts w:ascii="Times New Roman" w:hAnsi="Times New Roman" w:cs="Times New Roman"/>
          <w:sz w:val="24"/>
          <w:szCs w:val="24"/>
        </w:rPr>
        <w:t xml:space="preserve">statistical agency </w:t>
      </w:r>
      <w:r w:rsidR="00C61F28">
        <w:rPr>
          <w:rFonts w:ascii="Times New Roman" w:hAnsi="Times New Roman" w:cs="Times New Roman"/>
          <w:sz w:val="24"/>
          <w:szCs w:val="24"/>
        </w:rPr>
        <w:t>now</w:t>
      </w:r>
      <w:r w:rsidR="00EC06C5" w:rsidRPr="00EC06C5">
        <w:rPr>
          <w:rFonts w:ascii="Times New Roman" w:hAnsi="Times New Roman" w:cs="Times New Roman"/>
          <w:sz w:val="24"/>
          <w:szCs w:val="24"/>
        </w:rPr>
        <w:t xml:space="preserve"> </w:t>
      </w:r>
      <w:r w:rsidR="00C61F28">
        <w:rPr>
          <w:rFonts w:ascii="Times New Roman" w:hAnsi="Times New Roman" w:cs="Times New Roman"/>
          <w:sz w:val="24"/>
          <w:szCs w:val="24"/>
        </w:rPr>
        <w:t xml:space="preserve">changes to </w:t>
      </w:r>
      <w:r w:rsidR="00EC06C5" w:rsidRPr="00EC06C5">
        <w:rPr>
          <w:rFonts w:ascii="Times New Roman" w:hAnsi="Times New Roman" w:cs="Times New Roman"/>
          <w:sz w:val="24"/>
          <w:szCs w:val="24"/>
        </w:rPr>
        <w:t>assess</w:t>
      </w:r>
      <w:r w:rsidR="00C61F28">
        <w:rPr>
          <w:rFonts w:ascii="Times New Roman" w:hAnsi="Times New Roman" w:cs="Times New Roman"/>
          <w:sz w:val="24"/>
          <w:szCs w:val="24"/>
        </w:rPr>
        <w:t>ing</w:t>
      </w:r>
      <w:r w:rsidR="00D16F0B">
        <w:rPr>
          <w:rFonts w:ascii="Times New Roman" w:hAnsi="Times New Roman" w:cs="Times New Roman"/>
          <w:sz w:val="24"/>
          <w:szCs w:val="24"/>
        </w:rPr>
        <w:t xml:space="preserve"> </w:t>
      </w:r>
      <w:r w:rsidR="00EC06C5" w:rsidRPr="00EC06C5">
        <w:rPr>
          <w:rFonts w:ascii="Times New Roman" w:hAnsi="Times New Roman" w:cs="Times New Roman"/>
          <w:sz w:val="24"/>
          <w:szCs w:val="24"/>
        </w:rPr>
        <w:t xml:space="preserve">if </w:t>
      </w:r>
      <w:r>
        <w:rPr>
          <w:rFonts w:ascii="Times New Roman" w:hAnsi="Times New Roman" w:cs="Times New Roman"/>
          <w:sz w:val="24"/>
          <w:szCs w:val="24"/>
        </w:rPr>
        <w:t xml:space="preserve">an alternative </w:t>
      </w:r>
      <w:r w:rsidR="00EC06C5" w:rsidRPr="00EC06C5">
        <w:rPr>
          <w:rFonts w:ascii="Times New Roman" w:hAnsi="Times New Roman" w:cs="Times New Roman"/>
          <w:sz w:val="24"/>
          <w:szCs w:val="24"/>
        </w:rPr>
        <w:t xml:space="preserve">data </w:t>
      </w:r>
      <w:r w:rsidR="005321FF">
        <w:rPr>
          <w:rFonts w:ascii="Times New Roman" w:hAnsi="Times New Roman" w:cs="Times New Roman"/>
          <w:sz w:val="24"/>
          <w:szCs w:val="24"/>
        </w:rPr>
        <w:t xml:space="preserve">source </w:t>
      </w:r>
      <w:r w:rsidR="00EC06C5" w:rsidRPr="00EC06C5">
        <w:rPr>
          <w:rFonts w:ascii="Times New Roman" w:hAnsi="Times New Roman" w:cs="Times New Roman"/>
          <w:sz w:val="24"/>
          <w:szCs w:val="24"/>
        </w:rPr>
        <w:t>is fit for use.</w:t>
      </w:r>
    </w:p>
    <w:p w:rsidR="00EC06C5" w:rsidRPr="00EC06C5" w:rsidRDefault="00EC06C5" w:rsidP="00EC06C5">
      <w:pPr>
        <w:spacing w:before="240" w:line="360" w:lineRule="auto"/>
        <w:rPr>
          <w:rFonts w:ascii="Times New Roman" w:hAnsi="Times New Roman" w:cs="Times New Roman"/>
          <w:sz w:val="24"/>
          <w:szCs w:val="24"/>
        </w:rPr>
      </w:pPr>
      <w:r w:rsidRPr="00EC06C5">
        <w:rPr>
          <w:rFonts w:ascii="Times New Roman" w:hAnsi="Times New Roman" w:cs="Times New Roman"/>
          <w:sz w:val="24"/>
          <w:szCs w:val="24"/>
        </w:rPr>
        <w:t xml:space="preserve">The most likely </w:t>
      </w:r>
      <w:r w:rsidR="00F50D35">
        <w:rPr>
          <w:rFonts w:ascii="Times New Roman" w:hAnsi="Times New Roman" w:cs="Times New Roman"/>
          <w:sz w:val="24"/>
          <w:szCs w:val="24"/>
        </w:rPr>
        <w:t xml:space="preserve">alternative </w:t>
      </w:r>
      <w:r w:rsidRPr="00EC06C5">
        <w:rPr>
          <w:rFonts w:ascii="Times New Roman" w:hAnsi="Times New Roman" w:cs="Times New Roman"/>
          <w:sz w:val="24"/>
          <w:szCs w:val="24"/>
        </w:rPr>
        <w:t>source is an</w:t>
      </w:r>
      <w:r w:rsidR="00C0651E">
        <w:rPr>
          <w:rFonts w:ascii="Times New Roman" w:hAnsi="Times New Roman" w:cs="Times New Roman"/>
          <w:sz w:val="24"/>
          <w:szCs w:val="24"/>
        </w:rPr>
        <w:t>other</w:t>
      </w:r>
      <w:r w:rsidRPr="00EC06C5">
        <w:rPr>
          <w:rFonts w:ascii="Times New Roman" w:hAnsi="Times New Roman" w:cs="Times New Roman"/>
          <w:sz w:val="24"/>
          <w:szCs w:val="24"/>
        </w:rPr>
        <w:t xml:space="preserve"> agency within </w:t>
      </w:r>
      <w:r w:rsidR="00B743EF">
        <w:rPr>
          <w:rFonts w:ascii="Times New Roman" w:hAnsi="Times New Roman" w:cs="Times New Roman"/>
          <w:sz w:val="24"/>
          <w:szCs w:val="24"/>
        </w:rPr>
        <w:t>the</w:t>
      </w:r>
      <w:r w:rsidRPr="00EC06C5">
        <w:rPr>
          <w:rFonts w:ascii="Times New Roman" w:hAnsi="Times New Roman" w:cs="Times New Roman"/>
          <w:sz w:val="24"/>
          <w:szCs w:val="24"/>
        </w:rPr>
        <w:t xml:space="preserve"> government. Data from these agencies are typically ideal for a number of reasons. Agencies are likely to share common leadership that </w:t>
      </w:r>
      <w:r w:rsidR="00B743EF">
        <w:rPr>
          <w:rFonts w:ascii="Times New Roman" w:hAnsi="Times New Roman" w:cs="Times New Roman"/>
          <w:sz w:val="24"/>
          <w:szCs w:val="24"/>
        </w:rPr>
        <w:t>can</w:t>
      </w:r>
      <w:r w:rsidRPr="00EC06C5">
        <w:rPr>
          <w:rFonts w:ascii="Times New Roman" w:hAnsi="Times New Roman" w:cs="Times New Roman"/>
          <w:sz w:val="24"/>
          <w:szCs w:val="24"/>
        </w:rPr>
        <w:t xml:space="preserve"> direct or at least facilitate data sharing arrangements </w:t>
      </w:r>
      <w:r w:rsidR="00726901" w:rsidRPr="00EC06C5">
        <w:rPr>
          <w:rFonts w:ascii="Times New Roman" w:hAnsi="Times New Roman" w:cs="Times New Roman"/>
          <w:sz w:val="24"/>
          <w:szCs w:val="24"/>
        </w:rPr>
        <w:t>and</w:t>
      </w:r>
      <w:r w:rsidRPr="00EC06C5">
        <w:rPr>
          <w:rFonts w:ascii="Times New Roman" w:hAnsi="Times New Roman" w:cs="Times New Roman"/>
          <w:sz w:val="24"/>
          <w:szCs w:val="24"/>
        </w:rPr>
        <w:t xml:space="preserve"> promote the use of good quality practices.</w:t>
      </w:r>
      <w:r w:rsidR="000C2AF5">
        <w:rPr>
          <w:rFonts w:ascii="Times New Roman" w:hAnsi="Times New Roman" w:cs="Times New Roman"/>
          <w:sz w:val="24"/>
          <w:szCs w:val="24"/>
        </w:rPr>
        <w:t xml:space="preserve"> </w:t>
      </w:r>
      <w:r w:rsidRPr="00EC06C5">
        <w:rPr>
          <w:rFonts w:ascii="Times New Roman" w:hAnsi="Times New Roman" w:cs="Times New Roman"/>
          <w:sz w:val="24"/>
          <w:szCs w:val="24"/>
        </w:rPr>
        <w:t xml:space="preserve">A single agency may also have data for a complete population of </w:t>
      </w:r>
      <w:r w:rsidR="000C2AF5">
        <w:rPr>
          <w:rFonts w:ascii="Times New Roman" w:hAnsi="Times New Roman" w:cs="Times New Roman"/>
          <w:sz w:val="24"/>
          <w:szCs w:val="24"/>
        </w:rPr>
        <w:t xml:space="preserve">interest. </w:t>
      </w:r>
      <w:r w:rsidRPr="00EC06C5">
        <w:rPr>
          <w:rFonts w:ascii="Times New Roman" w:hAnsi="Times New Roman" w:cs="Times New Roman"/>
          <w:sz w:val="24"/>
          <w:szCs w:val="24"/>
        </w:rPr>
        <w:t xml:space="preserve">The data can </w:t>
      </w:r>
      <w:r w:rsidR="000C2AF5">
        <w:rPr>
          <w:rFonts w:ascii="Times New Roman" w:hAnsi="Times New Roman" w:cs="Times New Roman"/>
          <w:sz w:val="24"/>
          <w:szCs w:val="24"/>
        </w:rPr>
        <w:t xml:space="preserve">also </w:t>
      </w:r>
      <w:r w:rsidRPr="00EC06C5">
        <w:rPr>
          <w:rFonts w:ascii="Times New Roman" w:hAnsi="Times New Roman" w:cs="Times New Roman"/>
          <w:sz w:val="24"/>
          <w:szCs w:val="24"/>
        </w:rPr>
        <w:t xml:space="preserve">be very accurate, particularly when directly related to the agency’s purpose. </w:t>
      </w:r>
    </w:p>
    <w:p w:rsidR="00EC06C5" w:rsidRDefault="00EC06C5" w:rsidP="00EC06C5">
      <w:pPr>
        <w:spacing w:before="240" w:line="360" w:lineRule="auto"/>
        <w:rPr>
          <w:rFonts w:ascii="Times New Roman" w:hAnsi="Times New Roman" w:cs="Times New Roman"/>
          <w:sz w:val="24"/>
          <w:szCs w:val="24"/>
        </w:rPr>
      </w:pPr>
      <w:r w:rsidRPr="00EC06C5">
        <w:rPr>
          <w:rFonts w:ascii="Times New Roman" w:hAnsi="Times New Roman" w:cs="Times New Roman"/>
          <w:sz w:val="24"/>
          <w:szCs w:val="24"/>
        </w:rPr>
        <w:t xml:space="preserve">Another </w:t>
      </w:r>
      <w:r w:rsidR="00F50D35" w:rsidRPr="00F50D35">
        <w:rPr>
          <w:rFonts w:ascii="Times New Roman" w:hAnsi="Times New Roman" w:cs="Times New Roman"/>
          <w:sz w:val="24"/>
          <w:szCs w:val="24"/>
        </w:rPr>
        <w:t xml:space="preserve">alternative </w:t>
      </w:r>
      <w:r w:rsidRPr="00EC06C5">
        <w:rPr>
          <w:rFonts w:ascii="Times New Roman" w:hAnsi="Times New Roman" w:cs="Times New Roman"/>
          <w:sz w:val="24"/>
          <w:szCs w:val="24"/>
        </w:rPr>
        <w:t xml:space="preserve">source </w:t>
      </w:r>
      <w:r w:rsidR="004743A9" w:rsidRPr="00EC06C5">
        <w:rPr>
          <w:rFonts w:ascii="Times New Roman" w:hAnsi="Times New Roman" w:cs="Times New Roman"/>
          <w:sz w:val="24"/>
          <w:szCs w:val="24"/>
        </w:rPr>
        <w:t>comes</w:t>
      </w:r>
      <w:r w:rsidRPr="00EC06C5">
        <w:rPr>
          <w:rFonts w:ascii="Times New Roman" w:hAnsi="Times New Roman" w:cs="Times New Roman"/>
          <w:sz w:val="24"/>
          <w:szCs w:val="24"/>
        </w:rPr>
        <w:t xml:space="preserve"> from commercial records, such as data from a utility company about its customers. This data can be quite accurate depending on how relevant the data is to the business needs of that organization.  The number of organizations to contact to get the same coverage </w:t>
      </w:r>
      <w:r w:rsidR="00F50D35">
        <w:rPr>
          <w:rFonts w:ascii="Times New Roman" w:hAnsi="Times New Roman" w:cs="Times New Roman"/>
          <w:sz w:val="24"/>
          <w:szCs w:val="24"/>
        </w:rPr>
        <w:t>for the previous options</w:t>
      </w:r>
      <w:r w:rsidRPr="00EC06C5">
        <w:rPr>
          <w:rFonts w:ascii="Times New Roman" w:hAnsi="Times New Roman" w:cs="Times New Roman"/>
          <w:sz w:val="24"/>
          <w:szCs w:val="24"/>
        </w:rPr>
        <w:t xml:space="preserve"> however may be greater but these data sources can still offer efficiencies in data collection.  A few limitations include possible financial expenses to acquire the data and limited insight into the data </w:t>
      </w:r>
      <w:r w:rsidR="004743A9">
        <w:rPr>
          <w:rFonts w:ascii="Times New Roman" w:hAnsi="Times New Roman" w:cs="Times New Roman"/>
          <w:sz w:val="24"/>
          <w:szCs w:val="24"/>
        </w:rPr>
        <w:t xml:space="preserve">collection and </w:t>
      </w:r>
      <w:r w:rsidRPr="00EC06C5">
        <w:rPr>
          <w:rFonts w:ascii="Times New Roman" w:hAnsi="Times New Roman" w:cs="Times New Roman"/>
          <w:sz w:val="24"/>
          <w:szCs w:val="24"/>
        </w:rPr>
        <w:t xml:space="preserve">processing methods of the organization. </w:t>
      </w:r>
    </w:p>
    <w:p w:rsidR="00EC06C5" w:rsidRPr="00EC06C5" w:rsidRDefault="00EC06C5" w:rsidP="00EC06C5">
      <w:pPr>
        <w:spacing w:before="240" w:line="360" w:lineRule="auto"/>
        <w:rPr>
          <w:rFonts w:ascii="Times New Roman" w:hAnsi="Times New Roman" w:cs="Times New Roman"/>
          <w:sz w:val="24"/>
          <w:szCs w:val="24"/>
        </w:rPr>
      </w:pPr>
      <w:r w:rsidRPr="00EC06C5">
        <w:rPr>
          <w:rFonts w:ascii="Times New Roman" w:hAnsi="Times New Roman" w:cs="Times New Roman"/>
          <w:sz w:val="24"/>
          <w:szCs w:val="24"/>
        </w:rPr>
        <w:t xml:space="preserve">One last </w:t>
      </w:r>
      <w:r w:rsidR="00F50D35" w:rsidRPr="00F50D35">
        <w:rPr>
          <w:rFonts w:ascii="Times New Roman" w:hAnsi="Times New Roman" w:cs="Times New Roman"/>
          <w:sz w:val="24"/>
          <w:szCs w:val="24"/>
        </w:rPr>
        <w:t xml:space="preserve">alternative </w:t>
      </w:r>
      <w:r w:rsidR="0097569E">
        <w:rPr>
          <w:rFonts w:ascii="Times New Roman" w:hAnsi="Times New Roman" w:cs="Times New Roman"/>
          <w:sz w:val="24"/>
          <w:szCs w:val="24"/>
        </w:rPr>
        <w:t xml:space="preserve">source comes from </w:t>
      </w:r>
      <w:r w:rsidR="007C5C75">
        <w:rPr>
          <w:rFonts w:ascii="Times New Roman" w:hAnsi="Times New Roman" w:cs="Times New Roman"/>
          <w:sz w:val="24"/>
          <w:szCs w:val="24"/>
        </w:rPr>
        <w:t xml:space="preserve">a host of </w:t>
      </w:r>
      <w:r w:rsidRPr="00EC06C5">
        <w:rPr>
          <w:rFonts w:ascii="Times New Roman" w:hAnsi="Times New Roman" w:cs="Times New Roman"/>
          <w:sz w:val="24"/>
          <w:szCs w:val="24"/>
        </w:rPr>
        <w:t xml:space="preserve">social media </w:t>
      </w:r>
      <w:r w:rsidR="007C5C75">
        <w:rPr>
          <w:rFonts w:ascii="Times New Roman" w:hAnsi="Times New Roman" w:cs="Times New Roman"/>
          <w:sz w:val="24"/>
          <w:szCs w:val="24"/>
        </w:rPr>
        <w:t xml:space="preserve">or other compilation </w:t>
      </w:r>
      <w:r w:rsidRPr="00EC06C5">
        <w:rPr>
          <w:rFonts w:ascii="Times New Roman" w:hAnsi="Times New Roman" w:cs="Times New Roman"/>
          <w:sz w:val="24"/>
          <w:szCs w:val="24"/>
        </w:rPr>
        <w:t xml:space="preserve">sites. Data quality issues blossom </w:t>
      </w:r>
      <w:r w:rsidR="0097569E">
        <w:rPr>
          <w:rFonts w:ascii="Times New Roman" w:hAnsi="Times New Roman" w:cs="Times New Roman"/>
          <w:sz w:val="24"/>
          <w:szCs w:val="24"/>
        </w:rPr>
        <w:t>here</w:t>
      </w:r>
      <w:r w:rsidRPr="00EC06C5">
        <w:rPr>
          <w:rFonts w:ascii="Times New Roman" w:hAnsi="Times New Roman" w:cs="Times New Roman"/>
          <w:sz w:val="24"/>
          <w:szCs w:val="24"/>
        </w:rPr>
        <w:t xml:space="preserve">. </w:t>
      </w:r>
      <w:r w:rsidR="007978FD">
        <w:rPr>
          <w:rFonts w:ascii="Times New Roman" w:hAnsi="Times New Roman" w:cs="Times New Roman"/>
          <w:sz w:val="24"/>
          <w:szCs w:val="24"/>
        </w:rPr>
        <w:t>A</w:t>
      </w:r>
      <w:r w:rsidRPr="00EC06C5">
        <w:rPr>
          <w:rFonts w:ascii="Times New Roman" w:hAnsi="Times New Roman" w:cs="Times New Roman"/>
          <w:sz w:val="24"/>
          <w:szCs w:val="24"/>
        </w:rPr>
        <w:t xml:space="preserve">ccuracy </w:t>
      </w:r>
      <w:r w:rsidR="00F50D35">
        <w:rPr>
          <w:rFonts w:ascii="Times New Roman" w:hAnsi="Times New Roman" w:cs="Times New Roman"/>
          <w:sz w:val="24"/>
          <w:szCs w:val="24"/>
        </w:rPr>
        <w:t>of source information may be unknown.</w:t>
      </w:r>
      <w:r w:rsidRPr="00EC06C5">
        <w:rPr>
          <w:rFonts w:ascii="Times New Roman" w:hAnsi="Times New Roman" w:cs="Times New Roman"/>
          <w:sz w:val="24"/>
          <w:szCs w:val="24"/>
        </w:rPr>
        <w:t xml:space="preserve">  </w:t>
      </w:r>
      <w:r w:rsidR="004743A9">
        <w:rPr>
          <w:rFonts w:ascii="Times New Roman" w:hAnsi="Times New Roman" w:cs="Times New Roman"/>
          <w:sz w:val="24"/>
          <w:szCs w:val="24"/>
        </w:rPr>
        <w:t>T</w:t>
      </w:r>
      <w:r w:rsidRPr="00EC06C5">
        <w:rPr>
          <w:rFonts w:ascii="Times New Roman" w:hAnsi="Times New Roman" w:cs="Times New Roman"/>
          <w:sz w:val="24"/>
          <w:szCs w:val="24"/>
        </w:rPr>
        <w:t>he</w:t>
      </w:r>
      <w:r w:rsidR="00F50D35">
        <w:rPr>
          <w:rFonts w:ascii="Times New Roman" w:hAnsi="Times New Roman" w:cs="Times New Roman"/>
          <w:sz w:val="24"/>
          <w:szCs w:val="24"/>
        </w:rPr>
        <w:t xml:space="preserve"> number of </w:t>
      </w:r>
      <w:r w:rsidRPr="00EC06C5">
        <w:rPr>
          <w:rFonts w:ascii="Times New Roman" w:hAnsi="Times New Roman" w:cs="Times New Roman"/>
          <w:sz w:val="24"/>
          <w:szCs w:val="24"/>
        </w:rPr>
        <w:t xml:space="preserve">data sources </w:t>
      </w:r>
      <w:r w:rsidR="00F50D35">
        <w:rPr>
          <w:rFonts w:ascii="Times New Roman" w:hAnsi="Times New Roman" w:cs="Times New Roman"/>
          <w:sz w:val="24"/>
          <w:szCs w:val="24"/>
        </w:rPr>
        <w:t xml:space="preserve">is greater </w:t>
      </w:r>
      <w:r w:rsidRPr="00EC06C5">
        <w:rPr>
          <w:rFonts w:ascii="Times New Roman" w:hAnsi="Times New Roman" w:cs="Times New Roman"/>
          <w:sz w:val="24"/>
          <w:szCs w:val="24"/>
        </w:rPr>
        <w:t xml:space="preserve">than the previous options and they are likely to have </w:t>
      </w:r>
      <w:r w:rsidR="004743A9">
        <w:rPr>
          <w:rFonts w:ascii="Times New Roman" w:hAnsi="Times New Roman" w:cs="Times New Roman"/>
          <w:sz w:val="24"/>
          <w:szCs w:val="24"/>
        </w:rPr>
        <w:t>biases</w:t>
      </w:r>
      <w:r w:rsidRPr="00EC06C5">
        <w:rPr>
          <w:rFonts w:ascii="Times New Roman" w:hAnsi="Times New Roman" w:cs="Times New Roman"/>
          <w:sz w:val="24"/>
          <w:szCs w:val="24"/>
        </w:rPr>
        <w:t>. The</w:t>
      </w:r>
      <w:r w:rsidR="004743A9">
        <w:rPr>
          <w:rFonts w:ascii="Times New Roman" w:hAnsi="Times New Roman" w:cs="Times New Roman"/>
          <w:sz w:val="24"/>
          <w:szCs w:val="24"/>
        </w:rPr>
        <w:t>re</w:t>
      </w:r>
      <w:r w:rsidRPr="00EC06C5">
        <w:rPr>
          <w:rFonts w:ascii="Times New Roman" w:hAnsi="Times New Roman" w:cs="Times New Roman"/>
          <w:sz w:val="24"/>
          <w:szCs w:val="24"/>
        </w:rPr>
        <w:t xml:space="preserve"> </w:t>
      </w:r>
      <w:r w:rsidR="004743A9">
        <w:rPr>
          <w:rFonts w:ascii="Times New Roman" w:hAnsi="Times New Roman" w:cs="Times New Roman"/>
          <w:sz w:val="24"/>
          <w:szCs w:val="24"/>
        </w:rPr>
        <w:t xml:space="preserve">is also the </w:t>
      </w:r>
      <w:r w:rsidRPr="00EC06C5">
        <w:rPr>
          <w:rFonts w:ascii="Times New Roman" w:hAnsi="Times New Roman" w:cs="Times New Roman"/>
          <w:sz w:val="24"/>
          <w:szCs w:val="24"/>
        </w:rPr>
        <w:t xml:space="preserve">potential for definitional differences and gaining any oversight into the process is unlikely. </w:t>
      </w:r>
    </w:p>
    <w:p w:rsidR="00EC06C5" w:rsidRPr="00EC06C5" w:rsidRDefault="00EC06C5" w:rsidP="00EC06C5">
      <w:pPr>
        <w:spacing w:before="240" w:line="360" w:lineRule="auto"/>
        <w:rPr>
          <w:rFonts w:ascii="Times New Roman" w:hAnsi="Times New Roman" w:cs="Times New Roman"/>
          <w:sz w:val="24"/>
          <w:szCs w:val="24"/>
        </w:rPr>
      </w:pPr>
      <w:r w:rsidRPr="00EC06C5">
        <w:rPr>
          <w:rFonts w:ascii="Times New Roman" w:hAnsi="Times New Roman" w:cs="Times New Roman"/>
          <w:sz w:val="24"/>
          <w:szCs w:val="24"/>
        </w:rPr>
        <w:t xml:space="preserve">When collectively </w:t>
      </w:r>
      <w:r w:rsidR="00F50D35">
        <w:rPr>
          <w:rFonts w:ascii="Times New Roman" w:hAnsi="Times New Roman" w:cs="Times New Roman"/>
          <w:sz w:val="24"/>
          <w:szCs w:val="24"/>
        </w:rPr>
        <w:t>re</w:t>
      </w:r>
      <w:r w:rsidRPr="00EC06C5">
        <w:rPr>
          <w:rFonts w:ascii="Times New Roman" w:hAnsi="Times New Roman" w:cs="Times New Roman"/>
          <w:sz w:val="24"/>
          <w:szCs w:val="24"/>
        </w:rPr>
        <w:t xml:space="preserve">viewing </w:t>
      </w:r>
      <w:r w:rsidR="007978FD">
        <w:rPr>
          <w:rFonts w:ascii="Times New Roman" w:hAnsi="Times New Roman" w:cs="Times New Roman"/>
          <w:sz w:val="24"/>
          <w:szCs w:val="24"/>
        </w:rPr>
        <w:t>the various</w:t>
      </w:r>
      <w:r w:rsidRPr="00EC06C5">
        <w:rPr>
          <w:rFonts w:ascii="Times New Roman" w:hAnsi="Times New Roman" w:cs="Times New Roman"/>
          <w:sz w:val="24"/>
          <w:szCs w:val="24"/>
        </w:rPr>
        <w:t xml:space="preserve"> data suppliers a few </w:t>
      </w:r>
      <w:r w:rsidR="00D81496">
        <w:rPr>
          <w:rFonts w:ascii="Times New Roman" w:hAnsi="Times New Roman" w:cs="Times New Roman"/>
          <w:sz w:val="24"/>
          <w:szCs w:val="24"/>
        </w:rPr>
        <w:t xml:space="preserve">common observations </w:t>
      </w:r>
      <w:proofErr w:type="gramStart"/>
      <w:r w:rsidR="00D81496">
        <w:rPr>
          <w:rFonts w:ascii="Times New Roman" w:hAnsi="Times New Roman" w:cs="Times New Roman"/>
          <w:sz w:val="24"/>
          <w:szCs w:val="24"/>
        </w:rPr>
        <w:t>can be made</w:t>
      </w:r>
      <w:proofErr w:type="gramEnd"/>
      <w:r w:rsidR="00F50D35">
        <w:rPr>
          <w:rFonts w:ascii="Times New Roman" w:hAnsi="Times New Roman" w:cs="Times New Roman"/>
          <w:sz w:val="24"/>
          <w:szCs w:val="24"/>
        </w:rPr>
        <w:t>.</w:t>
      </w:r>
      <w:r w:rsidR="00D81496">
        <w:rPr>
          <w:rFonts w:ascii="Times New Roman" w:hAnsi="Times New Roman" w:cs="Times New Roman"/>
          <w:sz w:val="24"/>
          <w:szCs w:val="24"/>
        </w:rPr>
        <w:t xml:space="preserve"> </w:t>
      </w:r>
      <w:r w:rsidRPr="00EC06C5">
        <w:rPr>
          <w:rFonts w:ascii="Times New Roman" w:hAnsi="Times New Roman" w:cs="Times New Roman"/>
          <w:sz w:val="24"/>
          <w:szCs w:val="24"/>
        </w:rPr>
        <w:t>First, when a supplier has data of interest to a statistical agency, it is likely that the supplier may also share an interest in the information product of the statistical agency. This shared interest can be instrumental to building cooperation for an ongoing data sharing arrangement.</w:t>
      </w:r>
      <w:r w:rsidR="00D81496">
        <w:rPr>
          <w:rFonts w:ascii="Times New Roman" w:hAnsi="Times New Roman" w:cs="Times New Roman"/>
          <w:sz w:val="24"/>
          <w:szCs w:val="24"/>
        </w:rPr>
        <w:t xml:space="preserve"> </w:t>
      </w:r>
      <w:r w:rsidRPr="00EC06C5">
        <w:rPr>
          <w:rFonts w:ascii="Times New Roman" w:hAnsi="Times New Roman" w:cs="Times New Roman"/>
          <w:sz w:val="24"/>
          <w:szCs w:val="24"/>
        </w:rPr>
        <w:t xml:space="preserve">Second, when entering a data sharing arrangement there </w:t>
      </w:r>
      <w:r w:rsidR="00361A56">
        <w:rPr>
          <w:rFonts w:ascii="Times New Roman" w:hAnsi="Times New Roman" w:cs="Times New Roman"/>
          <w:sz w:val="24"/>
          <w:szCs w:val="24"/>
        </w:rPr>
        <w:t>is</w:t>
      </w:r>
      <w:r w:rsidRPr="00EC06C5">
        <w:rPr>
          <w:rFonts w:ascii="Times New Roman" w:hAnsi="Times New Roman" w:cs="Times New Roman"/>
          <w:sz w:val="24"/>
          <w:szCs w:val="24"/>
        </w:rPr>
        <w:t xml:space="preserve"> limited oversight into the supplier’s </w:t>
      </w:r>
      <w:r w:rsidRPr="00EC06C5">
        <w:rPr>
          <w:rFonts w:ascii="Times New Roman" w:hAnsi="Times New Roman" w:cs="Times New Roman"/>
          <w:sz w:val="24"/>
          <w:szCs w:val="24"/>
        </w:rPr>
        <w:lastRenderedPageBreak/>
        <w:t>processes</w:t>
      </w:r>
      <w:r w:rsidR="0097569E">
        <w:rPr>
          <w:rFonts w:ascii="Times New Roman" w:hAnsi="Times New Roman" w:cs="Times New Roman"/>
          <w:sz w:val="24"/>
          <w:szCs w:val="24"/>
        </w:rPr>
        <w:t>. This lack of oversight</w:t>
      </w:r>
      <w:r w:rsidR="00361A56">
        <w:rPr>
          <w:rFonts w:ascii="Times New Roman" w:hAnsi="Times New Roman" w:cs="Times New Roman"/>
          <w:sz w:val="24"/>
          <w:szCs w:val="24"/>
        </w:rPr>
        <w:t xml:space="preserve"> tends to in</w:t>
      </w:r>
      <w:r w:rsidRPr="00EC06C5">
        <w:rPr>
          <w:rFonts w:ascii="Times New Roman" w:hAnsi="Times New Roman" w:cs="Times New Roman"/>
          <w:sz w:val="24"/>
          <w:szCs w:val="24"/>
        </w:rPr>
        <w:t xml:space="preserve">crease over of the various </w:t>
      </w:r>
      <w:r w:rsidR="0097569E">
        <w:rPr>
          <w:rFonts w:ascii="Times New Roman" w:hAnsi="Times New Roman" w:cs="Times New Roman"/>
          <w:sz w:val="24"/>
          <w:szCs w:val="24"/>
        </w:rPr>
        <w:t xml:space="preserve">sources of data </w:t>
      </w:r>
      <w:r w:rsidRPr="00EC06C5">
        <w:rPr>
          <w:rFonts w:ascii="Times New Roman" w:hAnsi="Times New Roman" w:cs="Times New Roman"/>
          <w:sz w:val="24"/>
          <w:szCs w:val="24"/>
        </w:rPr>
        <w:t xml:space="preserve">and gives rise to an increasing uncertainty about the data’s </w:t>
      </w:r>
      <w:r w:rsidR="00D81496" w:rsidRPr="00EC06C5">
        <w:rPr>
          <w:rFonts w:ascii="Times New Roman" w:hAnsi="Times New Roman" w:cs="Times New Roman"/>
          <w:sz w:val="24"/>
          <w:szCs w:val="24"/>
        </w:rPr>
        <w:t>quality. Lastly</w:t>
      </w:r>
      <w:r w:rsidRPr="00EC06C5">
        <w:rPr>
          <w:rFonts w:ascii="Times New Roman" w:hAnsi="Times New Roman" w:cs="Times New Roman"/>
          <w:sz w:val="24"/>
          <w:szCs w:val="24"/>
        </w:rPr>
        <w:t xml:space="preserve">, the statistical agency’s role will transition from </w:t>
      </w:r>
      <w:r w:rsidR="0097569E">
        <w:rPr>
          <w:rFonts w:ascii="Times New Roman" w:hAnsi="Times New Roman" w:cs="Times New Roman"/>
          <w:sz w:val="24"/>
          <w:szCs w:val="24"/>
        </w:rPr>
        <w:t>directly managing</w:t>
      </w:r>
      <w:r w:rsidR="007978FD">
        <w:rPr>
          <w:rFonts w:ascii="Times New Roman" w:hAnsi="Times New Roman" w:cs="Times New Roman"/>
          <w:sz w:val="24"/>
          <w:szCs w:val="24"/>
        </w:rPr>
        <w:t xml:space="preserve"> </w:t>
      </w:r>
      <w:r w:rsidRPr="00EC06C5">
        <w:rPr>
          <w:rFonts w:ascii="Times New Roman" w:hAnsi="Times New Roman" w:cs="Times New Roman"/>
          <w:sz w:val="24"/>
          <w:szCs w:val="24"/>
        </w:rPr>
        <w:t xml:space="preserve">data collection </w:t>
      </w:r>
      <w:r w:rsidR="007978FD">
        <w:rPr>
          <w:rFonts w:ascii="Times New Roman" w:hAnsi="Times New Roman" w:cs="Times New Roman"/>
          <w:sz w:val="24"/>
          <w:szCs w:val="24"/>
        </w:rPr>
        <w:t xml:space="preserve">efforts </w:t>
      </w:r>
      <w:r w:rsidRPr="00EC06C5">
        <w:rPr>
          <w:rFonts w:ascii="Times New Roman" w:hAnsi="Times New Roman" w:cs="Times New Roman"/>
          <w:sz w:val="24"/>
          <w:szCs w:val="24"/>
        </w:rPr>
        <w:t xml:space="preserve">to performing batch review of acquired data. </w:t>
      </w:r>
      <w:proofErr w:type="gramStart"/>
      <w:r w:rsidR="0097569E">
        <w:rPr>
          <w:rFonts w:ascii="Times New Roman" w:hAnsi="Times New Roman" w:cs="Times New Roman"/>
          <w:sz w:val="24"/>
          <w:szCs w:val="24"/>
        </w:rPr>
        <w:t>Most</w:t>
      </w:r>
      <w:r w:rsidRPr="00EC06C5">
        <w:rPr>
          <w:rFonts w:ascii="Times New Roman" w:hAnsi="Times New Roman" w:cs="Times New Roman"/>
          <w:sz w:val="24"/>
          <w:szCs w:val="24"/>
        </w:rPr>
        <w:t xml:space="preserve"> concerns </w:t>
      </w:r>
      <w:r w:rsidR="00D81496" w:rsidRPr="00EC06C5">
        <w:rPr>
          <w:rFonts w:ascii="Times New Roman" w:hAnsi="Times New Roman" w:cs="Times New Roman"/>
          <w:sz w:val="24"/>
          <w:szCs w:val="24"/>
        </w:rPr>
        <w:t>may be</w:t>
      </w:r>
      <w:r w:rsidRPr="00EC06C5">
        <w:rPr>
          <w:rFonts w:ascii="Times New Roman" w:hAnsi="Times New Roman" w:cs="Times New Roman"/>
          <w:sz w:val="24"/>
          <w:szCs w:val="24"/>
        </w:rPr>
        <w:t xml:space="preserve"> mitigated by carefully considering if the data should be collected </w:t>
      </w:r>
      <w:r w:rsidR="0097569E">
        <w:rPr>
          <w:rFonts w:ascii="Times New Roman" w:hAnsi="Times New Roman" w:cs="Times New Roman"/>
          <w:sz w:val="24"/>
          <w:szCs w:val="24"/>
        </w:rPr>
        <w:t xml:space="preserve">and </w:t>
      </w:r>
      <w:r w:rsidRPr="00EC06C5">
        <w:rPr>
          <w:rFonts w:ascii="Times New Roman" w:hAnsi="Times New Roman" w:cs="Times New Roman"/>
          <w:sz w:val="24"/>
          <w:szCs w:val="24"/>
        </w:rPr>
        <w:t>how it will be used</w:t>
      </w:r>
      <w:proofErr w:type="gramEnd"/>
      <w:r w:rsidR="0097569E">
        <w:rPr>
          <w:rFonts w:ascii="Times New Roman" w:hAnsi="Times New Roman" w:cs="Times New Roman"/>
          <w:sz w:val="24"/>
          <w:szCs w:val="24"/>
        </w:rPr>
        <w:t>.</w:t>
      </w:r>
      <w:r w:rsidRPr="00EC06C5">
        <w:rPr>
          <w:rFonts w:ascii="Times New Roman" w:hAnsi="Times New Roman" w:cs="Times New Roman"/>
          <w:sz w:val="24"/>
          <w:szCs w:val="24"/>
        </w:rPr>
        <w:t xml:space="preserve"> </w:t>
      </w:r>
      <w:r w:rsidR="0097569E">
        <w:rPr>
          <w:rFonts w:ascii="Times New Roman" w:hAnsi="Times New Roman" w:cs="Times New Roman"/>
          <w:sz w:val="24"/>
          <w:szCs w:val="24"/>
        </w:rPr>
        <w:t>O</w:t>
      </w:r>
      <w:r w:rsidRPr="00EC06C5">
        <w:rPr>
          <w:rFonts w:ascii="Times New Roman" w:hAnsi="Times New Roman" w:cs="Times New Roman"/>
          <w:sz w:val="24"/>
          <w:szCs w:val="24"/>
        </w:rPr>
        <w:t xml:space="preserve">ther concerns </w:t>
      </w:r>
      <w:proofErr w:type="gramStart"/>
      <w:r w:rsidRPr="00EC06C5">
        <w:rPr>
          <w:rFonts w:ascii="Times New Roman" w:hAnsi="Times New Roman" w:cs="Times New Roman"/>
          <w:sz w:val="24"/>
          <w:szCs w:val="24"/>
        </w:rPr>
        <w:t>may be addressed</w:t>
      </w:r>
      <w:proofErr w:type="gramEnd"/>
      <w:r w:rsidRPr="00EC06C5">
        <w:rPr>
          <w:rFonts w:ascii="Times New Roman" w:hAnsi="Times New Roman" w:cs="Times New Roman"/>
          <w:sz w:val="24"/>
          <w:szCs w:val="24"/>
        </w:rPr>
        <w:t xml:space="preserve"> by helping the data supplier improve their processes.</w:t>
      </w:r>
    </w:p>
    <w:p w:rsidR="001D1CF3" w:rsidRDefault="001D1CF3" w:rsidP="004B2D9A">
      <w:pPr>
        <w:pStyle w:val="ListParagraph"/>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4. Quality Assessment Tool</w:t>
      </w:r>
    </w:p>
    <w:p w:rsidR="000C2AF5" w:rsidRPr="000C2AF5" w:rsidRDefault="000C2AF5" w:rsidP="000C2AF5">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When </w:t>
      </w:r>
      <w:r w:rsidR="00983067">
        <w:rPr>
          <w:rFonts w:ascii="Times New Roman" w:hAnsi="Times New Roman" w:cs="Times New Roman"/>
          <w:sz w:val="24"/>
          <w:szCs w:val="24"/>
        </w:rPr>
        <w:t>developing</w:t>
      </w:r>
      <w:r w:rsidRPr="000C2AF5">
        <w:rPr>
          <w:rFonts w:ascii="Times New Roman" w:hAnsi="Times New Roman" w:cs="Times New Roman"/>
          <w:sz w:val="24"/>
          <w:szCs w:val="24"/>
        </w:rPr>
        <w:t xml:space="preserve"> </w:t>
      </w:r>
      <w:r w:rsidR="00983067">
        <w:rPr>
          <w:rFonts w:ascii="Times New Roman" w:hAnsi="Times New Roman" w:cs="Times New Roman"/>
          <w:sz w:val="24"/>
          <w:szCs w:val="24"/>
        </w:rPr>
        <w:t>this</w:t>
      </w:r>
      <w:r w:rsidRPr="000C2AF5">
        <w:rPr>
          <w:rFonts w:ascii="Times New Roman" w:hAnsi="Times New Roman" w:cs="Times New Roman"/>
          <w:sz w:val="24"/>
          <w:szCs w:val="24"/>
        </w:rPr>
        <w:t xml:space="preserve"> tool we considered the circumstances presented and </w:t>
      </w:r>
      <w:r w:rsidR="00983067">
        <w:rPr>
          <w:rFonts w:ascii="Times New Roman" w:hAnsi="Times New Roman" w:cs="Times New Roman"/>
          <w:sz w:val="24"/>
          <w:szCs w:val="24"/>
        </w:rPr>
        <w:t>made</w:t>
      </w:r>
      <w:r w:rsidRPr="000C2AF5">
        <w:rPr>
          <w:rFonts w:ascii="Times New Roman" w:hAnsi="Times New Roman" w:cs="Times New Roman"/>
          <w:sz w:val="24"/>
          <w:szCs w:val="24"/>
        </w:rPr>
        <w:t xml:space="preserve"> a list of questions for each dimension. We </w:t>
      </w:r>
      <w:r w:rsidR="00983067">
        <w:rPr>
          <w:rFonts w:ascii="Times New Roman" w:hAnsi="Times New Roman" w:cs="Times New Roman"/>
          <w:sz w:val="24"/>
          <w:szCs w:val="24"/>
        </w:rPr>
        <w:t>soon realized</w:t>
      </w:r>
      <w:r w:rsidRPr="000C2AF5">
        <w:rPr>
          <w:rFonts w:ascii="Times New Roman" w:hAnsi="Times New Roman" w:cs="Times New Roman"/>
          <w:sz w:val="24"/>
          <w:szCs w:val="24"/>
        </w:rPr>
        <w:t xml:space="preserve"> that the number of users, information products, suppliers, and data sources </w:t>
      </w:r>
      <w:r w:rsidR="00983067">
        <w:rPr>
          <w:rFonts w:ascii="Times New Roman" w:hAnsi="Times New Roman" w:cs="Times New Roman"/>
          <w:sz w:val="24"/>
          <w:szCs w:val="24"/>
        </w:rPr>
        <w:t xml:space="preserve">made </w:t>
      </w:r>
      <w:r w:rsidRPr="000C2AF5">
        <w:rPr>
          <w:rFonts w:ascii="Times New Roman" w:hAnsi="Times New Roman" w:cs="Times New Roman"/>
          <w:sz w:val="24"/>
          <w:szCs w:val="24"/>
        </w:rPr>
        <w:t xml:space="preserve">it impractical to construct a unique checklist for every situation. </w:t>
      </w:r>
    </w:p>
    <w:p w:rsidR="000C2AF5" w:rsidRDefault="000C2AF5" w:rsidP="000C2AF5">
      <w:pPr>
        <w:spacing w:before="240" w:line="360" w:lineRule="auto"/>
        <w:rPr>
          <w:rFonts w:ascii="Times New Roman" w:hAnsi="Times New Roman" w:cs="Times New Roman"/>
          <w:sz w:val="24"/>
          <w:szCs w:val="24"/>
        </w:rPr>
      </w:pPr>
      <w:r w:rsidRPr="000C2AF5">
        <w:rPr>
          <w:rFonts w:ascii="Times New Roman" w:hAnsi="Times New Roman" w:cs="Times New Roman"/>
          <w:sz w:val="24"/>
          <w:szCs w:val="24"/>
        </w:rPr>
        <w:t xml:space="preserve">As a result, we propose a methodology that can be adapted to various circumstances. </w:t>
      </w:r>
      <w:r w:rsidR="00696814">
        <w:rPr>
          <w:rFonts w:ascii="Times New Roman" w:hAnsi="Times New Roman" w:cs="Times New Roman"/>
          <w:sz w:val="24"/>
          <w:szCs w:val="24"/>
        </w:rPr>
        <w:t xml:space="preserve">This methodology </w:t>
      </w:r>
      <w:r w:rsidRPr="000C2AF5">
        <w:rPr>
          <w:rFonts w:ascii="Times New Roman" w:hAnsi="Times New Roman" w:cs="Times New Roman"/>
          <w:sz w:val="24"/>
          <w:szCs w:val="24"/>
        </w:rPr>
        <w:t xml:space="preserve">recognizes that </w:t>
      </w:r>
      <w:r w:rsidR="00696814">
        <w:rPr>
          <w:rFonts w:ascii="Times New Roman" w:hAnsi="Times New Roman" w:cs="Times New Roman"/>
          <w:sz w:val="24"/>
          <w:szCs w:val="24"/>
        </w:rPr>
        <w:t xml:space="preserve">in order </w:t>
      </w:r>
      <w:r w:rsidRPr="000C2AF5">
        <w:rPr>
          <w:rFonts w:ascii="Times New Roman" w:hAnsi="Times New Roman" w:cs="Times New Roman"/>
          <w:sz w:val="24"/>
          <w:szCs w:val="24"/>
        </w:rPr>
        <w:t xml:space="preserve">to assess quality one must compare users expectations with actual observations. The basic structure for the tool therefore poses various questions </w:t>
      </w:r>
      <w:r w:rsidR="00F34B27">
        <w:rPr>
          <w:rFonts w:ascii="Times New Roman" w:hAnsi="Times New Roman" w:cs="Times New Roman"/>
          <w:sz w:val="24"/>
          <w:szCs w:val="24"/>
        </w:rPr>
        <w:t xml:space="preserve">that </w:t>
      </w:r>
      <w:r w:rsidR="00F34B27">
        <w:rPr>
          <w:rFonts w:ascii="Times New Roman" w:hAnsi="Times New Roman" w:cs="Times New Roman"/>
          <w:sz w:val="24"/>
          <w:szCs w:val="24"/>
        </w:rPr>
        <w:t xml:space="preserve">require the “Statistical Agency” (S) </w:t>
      </w:r>
      <w:r w:rsidR="00F34B27">
        <w:rPr>
          <w:rFonts w:ascii="Times New Roman" w:hAnsi="Times New Roman" w:cs="Times New Roman"/>
          <w:sz w:val="24"/>
          <w:szCs w:val="24"/>
        </w:rPr>
        <w:t xml:space="preserve">to document their quality expectations </w:t>
      </w:r>
      <w:r w:rsidR="00F34B27">
        <w:rPr>
          <w:rFonts w:ascii="Times New Roman" w:hAnsi="Times New Roman" w:cs="Times New Roman"/>
          <w:sz w:val="24"/>
          <w:szCs w:val="24"/>
        </w:rPr>
        <w:t xml:space="preserve">and the “Administrative Agency” (A) </w:t>
      </w:r>
      <w:r w:rsidR="00F34B27">
        <w:rPr>
          <w:rFonts w:ascii="Times New Roman" w:hAnsi="Times New Roman" w:cs="Times New Roman"/>
          <w:sz w:val="24"/>
          <w:szCs w:val="24"/>
        </w:rPr>
        <w:t>to</w:t>
      </w:r>
      <w:r w:rsidRPr="000C2AF5">
        <w:rPr>
          <w:rFonts w:ascii="Times New Roman" w:hAnsi="Times New Roman" w:cs="Times New Roman"/>
          <w:sz w:val="24"/>
          <w:szCs w:val="24"/>
        </w:rPr>
        <w:t xml:space="preserve"> document the actual characteristics of the</w:t>
      </w:r>
      <w:r w:rsidR="00F34B27">
        <w:rPr>
          <w:rFonts w:ascii="Times New Roman" w:hAnsi="Times New Roman" w:cs="Times New Roman"/>
          <w:sz w:val="24"/>
          <w:szCs w:val="24"/>
        </w:rPr>
        <w:t>ir</w:t>
      </w:r>
      <w:r w:rsidRPr="000C2AF5">
        <w:rPr>
          <w:rFonts w:ascii="Times New Roman" w:hAnsi="Times New Roman" w:cs="Times New Roman"/>
          <w:sz w:val="24"/>
          <w:szCs w:val="24"/>
        </w:rPr>
        <w:t xml:space="preserve"> data</w:t>
      </w:r>
      <w:r w:rsidR="00F34B27">
        <w:rPr>
          <w:rFonts w:ascii="Times New Roman" w:hAnsi="Times New Roman" w:cs="Times New Roman"/>
          <w:sz w:val="24"/>
          <w:szCs w:val="24"/>
        </w:rPr>
        <w:t xml:space="preserve"> or processes.</w:t>
      </w:r>
      <w:r w:rsidRPr="000C2AF5">
        <w:rPr>
          <w:rFonts w:ascii="Times New Roman" w:hAnsi="Times New Roman" w:cs="Times New Roman"/>
          <w:sz w:val="24"/>
          <w:szCs w:val="24"/>
        </w:rPr>
        <w:t xml:space="preserve"> </w:t>
      </w:r>
      <w:r w:rsidR="00225103">
        <w:rPr>
          <w:rFonts w:ascii="Times New Roman" w:hAnsi="Times New Roman" w:cs="Times New Roman"/>
          <w:sz w:val="24"/>
          <w:szCs w:val="24"/>
        </w:rPr>
        <w:t xml:space="preserve">The Statistical agency would then document their assessment of the data’s fitness for the intended use. </w:t>
      </w:r>
    </w:p>
    <w:p w:rsidR="00EC06C5" w:rsidRPr="00EC06C5" w:rsidRDefault="00EC06C5" w:rsidP="00EC06C5">
      <w:pPr>
        <w:spacing w:before="240" w:line="360" w:lineRule="auto"/>
        <w:rPr>
          <w:rFonts w:ascii="Times New Roman" w:hAnsi="Times New Roman" w:cs="Times New Roman"/>
          <w:sz w:val="24"/>
          <w:szCs w:val="24"/>
        </w:rPr>
      </w:pPr>
      <w:r w:rsidRPr="00EC06C5">
        <w:rPr>
          <w:rFonts w:ascii="Times New Roman" w:hAnsi="Times New Roman" w:cs="Times New Roman"/>
          <w:sz w:val="24"/>
          <w:szCs w:val="24"/>
        </w:rPr>
        <w:t xml:space="preserve">As </w:t>
      </w:r>
      <w:r w:rsidR="00696814">
        <w:rPr>
          <w:rFonts w:ascii="Times New Roman" w:hAnsi="Times New Roman" w:cs="Times New Roman"/>
          <w:sz w:val="24"/>
          <w:szCs w:val="24"/>
        </w:rPr>
        <w:t>d</w:t>
      </w:r>
      <w:r w:rsidR="00361937">
        <w:rPr>
          <w:rFonts w:ascii="Times New Roman" w:hAnsi="Times New Roman" w:cs="Times New Roman"/>
          <w:sz w:val="24"/>
          <w:szCs w:val="24"/>
        </w:rPr>
        <w:t>evelopment of the tool</w:t>
      </w:r>
      <w:r w:rsidRPr="00EC06C5">
        <w:rPr>
          <w:rFonts w:ascii="Times New Roman" w:hAnsi="Times New Roman" w:cs="Times New Roman"/>
          <w:sz w:val="24"/>
          <w:szCs w:val="24"/>
        </w:rPr>
        <w:t xml:space="preserve"> progressed, the number of questions for each dimension accumulated. When we looked over all the questions there were </w:t>
      </w:r>
      <w:r w:rsidR="00983067">
        <w:rPr>
          <w:rFonts w:ascii="Times New Roman" w:hAnsi="Times New Roman" w:cs="Times New Roman"/>
          <w:sz w:val="24"/>
          <w:szCs w:val="24"/>
        </w:rPr>
        <w:t xml:space="preserve">some </w:t>
      </w:r>
      <w:r w:rsidRPr="00EC06C5">
        <w:rPr>
          <w:rFonts w:ascii="Times New Roman" w:hAnsi="Times New Roman" w:cs="Times New Roman"/>
          <w:sz w:val="24"/>
          <w:szCs w:val="24"/>
        </w:rPr>
        <w:t xml:space="preserve">concerns about the </w:t>
      </w:r>
      <w:r w:rsidR="00983067">
        <w:rPr>
          <w:rFonts w:ascii="Times New Roman" w:hAnsi="Times New Roman" w:cs="Times New Roman"/>
          <w:sz w:val="24"/>
          <w:szCs w:val="24"/>
        </w:rPr>
        <w:t xml:space="preserve">response </w:t>
      </w:r>
      <w:r w:rsidRPr="00EC06C5">
        <w:rPr>
          <w:rFonts w:ascii="Times New Roman" w:hAnsi="Times New Roman" w:cs="Times New Roman"/>
          <w:sz w:val="24"/>
          <w:szCs w:val="24"/>
        </w:rPr>
        <w:t>burden</w:t>
      </w:r>
      <w:r w:rsidR="00983067">
        <w:rPr>
          <w:rFonts w:ascii="Times New Roman" w:hAnsi="Times New Roman" w:cs="Times New Roman"/>
          <w:sz w:val="24"/>
          <w:szCs w:val="24"/>
        </w:rPr>
        <w:t xml:space="preserve">. </w:t>
      </w:r>
      <w:r w:rsidRPr="00EC06C5">
        <w:rPr>
          <w:rFonts w:ascii="Times New Roman" w:hAnsi="Times New Roman" w:cs="Times New Roman"/>
          <w:sz w:val="24"/>
          <w:szCs w:val="24"/>
        </w:rPr>
        <w:t xml:space="preserve">To </w:t>
      </w:r>
      <w:r w:rsidR="00CD4767">
        <w:rPr>
          <w:rFonts w:ascii="Times New Roman" w:hAnsi="Times New Roman" w:cs="Times New Roman"/>
          <w:sz w:val="24"/>
          <w:szCs w:val="24"/>
        </w:rPr>
        <w:t xml:space="preserve">minimize </w:t>
      </w:r>
      <w:r w:rsidRPr="00EC06C5">
        <w:rPr>
          <w:rFonts w:ascii="Times New Roman" w:hAnsi="Times New Roman" w:cs="Times New Roman"/>
          <w:sz w:val="24"/>
          <w:szCs w:val="24"/>
        </w:rPr>
        <w:t>the effort involved</w:t>
      </w:r>
      <w:r w:rsidR="00983067">
        <w:rPr>
          <w:rFonts w:ascii="Times New Roman" w:hAnsi="Times New Roman" w:cs="Times New Roman"/>
          <w:sz w:val="24"/>
          <w:szCs w:val="24"/>
        </w:rPr>
        <w:t>,</w:t>
      </w:r>
      <w:r w:rsidRPr="00EC06C5">
        <w:rPr>
          <w:rFonts w:ascii="Times New Roman" w:hAnsi="Times New Roman" w:cs="Times New Roman"/>
          <w:sz w:val="24"/>
          <w:szCs w:val="24"/>
        </w:rPr>
        <w:t xml:space="preserve"> we prioritized the usefulness of each question and segmented the questions into three phases for when the information </w:t>
      </w:r>
      <w:proofErr w:type="gramStart"/>
      <w:r w:rsidRPr="00EC06C5">
        <w:rPr>
          <w:rFonts w:ascii="Times New Roman" w:hAnsi="Times New Roman" w:cs="Times New Roman"/>
          <w:sz w:val="24"/>
          <w:szCs w:val="24"/>
        </w:rPr>
        <w:t>would be needed</w:t>
      </w:r>
      <w:proofErr w:type="gramEnd"/>
      <w:r w:rsidRPr="00EC06C5">
        <w:rPr>
          <w:rFonts w:ascii="Times New Roman" w:hAnsi="Times New Roman" w:cs="Times New Roman"/>
          <w:sz w:val="24"/>
          <w:szCs w:val="24"/>
        </w:rPr>
        <w:t xml:space="preserve">. The first phase is for discovery.  In this </w:t>
      </w:r>
      <w:proofErr w:type="gramStart"/>
      <w:r w:rsidRPr="00EC06C5">
        <w:rPr>
          <w:rFonts w:ascii="Times New Roman" w:hAnsi="Times New Roman" w:cs="Times New Roman"/>
          <w:sz w:val="24"/>
          <w:szCs w:val="24"/>
        </w:rPr>
        <w:t>phase</w:t>
      </w:r>
      <w:proofErr w:type="gramEnd"/>
      <w:r w:rsidRPr="00EC06C5">
        <w:rPr>
          <w:rFonts w:ascii="Times New Roman" w:hAnsi="Times New Roman" w:cs="Times New Roman"/>
          <w:sz w:val="24"/>
          <w:szCs w:val="24"/>
        </w:rPr>
        <w:t xml:space="preserve"> the statistical agency asks </w:t>
      </w:r>
      <w:r w:rsidR="00361937">
        <w:rPr>
          <w:rFonts w:ascii="Times New Roman" w:hAnsi="Times New Roman" w:cs="Times New Roman"/>
          <w:sz w:val="24"/>
          <w:szCs w:val="24"/>
        </w:rPr>
        <w:t>ten</w:t>
      </w:r>
      <w:r w:rsidRPr="00EC06C5">
        <w:rPr>
          <w:rFonts w:ascii="Times New Roman" w:hAnsi="Times New Roman" w:cs="Times New Roman"/>
          <w:sz w:val="24"/>
          <w:szCs w:val="24"/>
        </w:rPr>
        <w:t xml:space="preserve"> questions to gather the minimum </w:t>
      </w:r>
      <w:r w:rsidR="00361937">
        <w:rPr>
          <w:rFonts w:ascii="Times New Roman" w:hAnsi="Times New Roman" w:cs="Times New Roman"/>
          <w:sz w:val="24"/>
          <w:szCs w:val="24"/>
        </w:rPr>
        <w:t xml:space="preserve">amount </w:t>
      </w:r>
      <w:r w:rsidRPr="00EC06C5">
        <w:rPr>
          <w:rFonts w:ascii="Times New Roman" w:hAnsi="Times New Roman" w:cs="Times New Roman"/>
          <w:sz w:val="24"/>
          <w:szCs w:val="24"/>
        </w:rPr>
        <w:t xml:space="preserve">of information </w:t>
      </w:r>
      <w:r w:rsidR="00BA74AA">
        <w:rPr>
          <w:rFonts w:ascii="Times New Roman" w:hAnsi="Times New Roman" w:cs="Times New Roman"/>
          <w:sz w:val="24"/>
          <w:szCs w:val="24"/>
        </w:rPr>
        <w:t>t</w:t>
      </w:r>
      <w:r w:rsidRPr="00EC06C5">
        <w:rPr>
          <w:rFonts w:ascii="Times New Roman" w:hAnsi="Times New Roman" w:cs="Times New Roman"/>
          <w:sz w:val="24"/>
          <w:szCs w:val="24"/>
        </w:rPr>
        <w:t xml:space="preserve">o determine if an existing data source would be worth acquiring. Most of these questions </w:t>
      </w:r>
      <w:r w:rsidR="00F50D35">
        <w:rPr>
          <w:rFonts w:ascii="Times New Roman" w:hAnsi="Times New Roman" w:cs="Times New Roman"/>
          <w:sz w:val="24"/>
          <w:szCs w:val="24"/>
        </w:rPr>
        <w:t xml:space="preserve">are </w:t>
      </w:r>
      <w:r w:rsidRPr="00EC06C5">
        <w:rPr>
          <w:rFonts w:ascii="Times New Roman" w:hAnsi="Times New Roman" w:cs="Times New Roman"/>
          <w:sz w:val="24"/>
          <w:szCs w:val="24"/>
        </w:rPr>
        <w:t xml:space="preserve">in the relevance and accessibility dimensions. The second phase is for initial acquisition of data.  In this phase the statistical agency is sure </w:t>
      </w:r>
      <w:r w:rsidR="00BA74AA">
        <w:rPr>
          <w:rFonts w:ascii="Times New Roman" w:hAnsi="Times New Roman" w:cs="Times New Roman"/>
          <w:sz w:val="24"/>
          <w:szCs w:val="24"/>
        </w:rPr>
        <w:t>the data can be of use and</w:t>
      </w:r>
      <w:r w:rsidRPr="00EC06C5">
        <w:rPr>
          <w:rFonts w:ascii="Times New Roman" w:hAnsi="Times New Roman" w:cs="Times New Roman"/>
          <w:sz w:val="24"/>
          <w:szCs w:val="24"/>
        </w:rPr>
        <w:t xml:space="preserve"> </w:t>
      </w:r>
      <w:r w:rsidR="00BA74AA">
        <w:rPr>
          <w:rFonts w:ascii="Times New Roman" w:hAnsi="Times New Roman" w:cs="Times New Roman"/>
          <w:sz w:val="24"/>
          <w:szCs w:val="24"/>
        </w:rPr>
        <w:t xml:space="preserve">that it would be worthwhile to establish </w:t>
      </w:r>
      <w:r w:rsidRPr="00EC06C5">
        <w:rPr>
          <w:rFonts w:ascii="Times New Roman" w:hAnsi="Times New Roman" w:cs="Times New Roman"/>
          <w:sz w:val="24"/>
          <w:szCs w:val="24"/>
        </w:rPr>
        <w:t>a data sharing agreement</w:t>
      </w:r>
      <w:r w:rsidR="00BA74AA">
        <w:rPr>
          <w:rFonts w:ascii="Times New Roman" w:hAnsi="Times New Roman" w:cs="Times New Roman"/>
          <w:sz w:val="24"/>
          <w:szCs w:val="24"/>
        </w:rPr>
        <w:t xml:space="preserve">. At this point </w:t>
      </w:r>
      <w:r w:rsidRPr="00EC06C5">
        <w:rPr>
          <w:rFonts w:ascii="Times New Roman" w:hAnsi="Times New Roman" w:cs="Times New Roman"/>
          <w:sz w:val="24"/>
          <w:szCs w:val="24"/>
        </w:rPr>
        <w:t xml:space="preserve">responses </w:t>
      </w:r>
      <w:r w:rsidR="00BA74AA">
        <w:rPr>
          <w:rFonts w:ascii="Times New Roman" w:hAnsi="Times New Roman" w:cs="Times New Roman"/>
          <w:sz w:val="24"/>
          <w:szCs w:val="24"/>
        </w:rPr>
        <w:t xml:space="preserve">for </w:t>
      </w:r>
      <w:r w:rsidRPr="00EC06C5">
        <w:rPr>
          <w:rFonts w:ascii="Times New Roman" w:hAnsi="Times New Roman" w:cs="Times New Roman"/>
          <w:sz w:val="24"/>
          <w:szCs w:val="24"/>
        </w:rPr>
        <w:t>the remaining quality dimensions</w:t>
      </w:r>
      <w:r w:rsidR="00361937">
        <w:rPr>
          <w:rFonts w:ascii="Times New Roman" w:hAnsi="Times New Roman" w:cs="Times New Roman"/>
          <w:sz w:val="24"/>
          <w:szCs w:val="24"/>
        </w:rPr>
        <w:t xml:space="preserve"> are collected</w:t>
      </w:r>
      <w:r w:rsidRPr="00EC06C5">
        <w:rPr>
          <w:rFonts w:ascii="Times New Roman" w:hAnsi="Times New Roman" w:cs="Times New Roman"/>
          <w:sz w:val="24"/>
          <w:szCs w:val="24"/>
        </w:rPr>
        <w:t xml:space="preserve">. This phase </w:t>
      </w:r>
      <w:r w:rsidR="00361937">
        <w:rPr>
          <w:rFonts w:ascii="Times New Roman" w:hAnsi="Times New Roman" w:cs="Times New Roman"/>
          <w:sz w:val="24"/>
          <w:szCs w:val="24"/>
        </w:rPr>
        <w:t xml:space="preserve">asks 24 questions and </w:t>
      </w:r>
      <w:r w:rsidRPr="00EC06C5">
        <w:rPr>
          <w:rFonts w:ascii="Times New Roman" w:hAnsi="Times New Roman" w:cs="Times New Roman"/>
          <w:sz w:val="24"/>
          <w:szCs w:val="24"/>
        </w:rPr>
        <w:t>requi</w:t>
      </w:r>
      <w:r w:rsidR="00361937">
        <w:rPr>
          <w:rFonts w:ascii="Times New Roman" w:hAnsi="Times New Roman" w:cs="Times New Roman"/>
          <w:sz w:val="24"/>
          <w:szCs w:val="24"/>
        </w:rPr>
        <w:t>res the most effort but ideally</w:t>
      </w:r>
      <w:r w:rsidR="00A04CE3">
        <w:rPr>
          <w:rFonts w:ascii="Times New Roman" w:hAnsi="Times New Roman" w:cs="Times New Roman"/>
          <w:sz w:val="24"/>
          <w:szCs w:val="24"/>
        </w:rPr>
        <w:t xml:space="preserve"> should be </w:t>
      </w:r>
      <w:r w:rsidRPr="00EC06C5">
        <w:rPr>
          <w:rFonts w:ascii="Times New Roman" w:hAnsi="Times New Roman" w:cs="Times New Roman"/>
          <w:sz w:val="24"/>
          <w:szCs w:val="24"/>
        </w:rPr>
        <w:t>a one-time occurrence.</w:t>
      </w:r>
      <w:r w:rsidR="00D81496">
        <w:rPr>
          <w:rFonts w:ascii="Times New Roman" w:hAnsi="Times New Roman" w:cs="Times New Roman"/>
          <w:sz w:val="24"/>
          <w:szCs w:val="24"/>
        </w:rPr>
        <w:t xml:space="preserve"> </w:t>
      </w:r>
      <w:r w:rsidRPr="00EC06C5">
        <w:rPr>
          <w:rFonts w:ascii="Times New Roman" w:hAnsi="Times New Roman" w:cs="Times New Roman"/>
          <w:sz w:val="24"/>
          <w:szCs w:val="24"/>
        </w:rPr>
        <w:t xml:space="preserve">The third phase is for repeat acquisition. In this </w:t>
      </w:r>
      <w:proofErr w:type="gramStart"/>
      <w:r w:rsidRPr="00EC06C5">
        <w:rPr>
          <w:rFonts w:ascii="Times New Roman" w:hAnsi="Times New Roman" w:cs="Times New Roman"/>
          <w:sz w:val="24"/>
          <w:szCs w:val="24"/>
        </w:rPr>
        <w:t>phase</w:t>
      </w:r>
      <w:proofErr w:type="gramEnd"/>
      <w:r w:rsidRPr="00EC06C5">
        <w:rPr>
          <w:rFonts w:ascii="Times New Roman" w:hAnsi="Times New Roman" w:cs="Times New Roman"/>
          <w:sz w:val="24"/>
          <w:szCs w:val="24"/>
        </w:rPr>
        <w:t xml:space="preserve"> the statistical agency continues to get periodic updates from the supplier. To minimize the burden in completing responses for this phase, we ask </w:t>
      </w:r>
      <w:r w:rsidR="00361937">
        <w:rPr>
          <w:rFonts w:ascii="Times New Roman" w:hAnsi="Times New Roman" w:cs="Times New Roman"/>
          <w:sz w:val="24"/>
          <w:szCs w:val="24"/>
        </w:rPr>
        <w:t>eight</w:t>
      </w:r>
      <w:r w:rsidRPr="00EC06C5">
        <w:rPr>
          <w:rFonts w:ascii="Times New Roman" w:hAnsi="Times New Roman" w:cs="Times New Roman"/>
          <w:sz w:val="24"/>
          <w:szCs w:val="24"/>
        </w:rPr>
        <w:t xml:space="preserve"> questions </w:t>
      </w:r>
      <w:r w:rsidRPr="00EC06C5">
        <w:rPr>
          <w:rFonts w:ascii="Times New Roman" w:hAnsi="Times New Roman" w:cs="Times New Roman"/>
          <w:sz w:val="24"/>
          <w:szCs w:val="24"/>
        </w:rPr>
        <w:lastRenderedPageBreak/>
        <w:t>primarily geared at identifying changes from prior acquisitions. Most of these questions focus on coherence and accuracy.</w:t>
      </w:r>
    </w:p>
    <w:p w:rsidR="00EC06C5" w:rsidRPr="00EC06C5" w:rsidRDefault="00EC06C5" w:rsidP="00EC06C5">
      <w:pPr>
        <w:spacing w:before="240" w:line="360" w:lineRule="auto"/>
        <w:rPr>
          <w:rFonts w:ascii="Times New Roman" w:hAnsi="Times New Roman" w:cs="Times New Roman"/>
          <w:sz w:val="24"/>
          <w:szCs w:val="24"/>
        </w:rPr>
      </w:pPr>
      <w:r w:rsidRPr="00EC06C5">
        <w:rPr>
          <w:rFonts w:ascii="Times New Roman" w:hAnsi="Times New Roman" w:cs="Times New Roman"/>
          <w:sz w:val="24"/>
          <w:szCs w:val="24"/>
        </w:rPr>
        <w:t xml:space="preserve">Overall, the tool has 36 questions with </w:t>
      </w:r>
      <w:r w:rsidR="00361937">
        <w:rPr>
          <w:rFonts w:ascii="Times New Roman" w:hAnsi="Times New Roman" w:cs="Times New Roman"/>
          <w:sz w:val="24"/>
          <w:szCs w:val="24"/>
        </w:rPr>
        <w:t>six</w:t>
      </w:r>
      <w:r w:rsidRPr="00EC06C5">
        <w:rPr>
          <w:rFonts w:ascii="Times New Roman" w:hAnsi="Times New Roman" w:cs="Times New Roman"/>
          <w:sz w:val="24"/>
          <w:szCs w:val="24"/>
        </w:rPr>
        <w:t xml:space="preserve"> questions </w:t>
      </w:r>
      <w:r w:rsidR="00354911">
        <w:rPr>
          <w:rFonts w:ascii="Times New Roman" w:hAnsi="Times New Roman" w:cs="Times New Roman"/>
          <w:sz w:val="24"/>
          <w:szCs w:val="24"/>
        </w:rPr>
        <w:t xml:space="preserve">reused </w:t>
      </w:r>
      <w:r w:rsidRPr="00EC06C5">
        <w:rPr>
          <w:rFonts w:ascii="Times New Roman" w:hAnsi="Times New Roman" w:cs="Times New Roman"/>
          <w:sz w:val="24"/>
          <w:szCs w:val="24"/>
        </w:rPr>
        <w:t xml:space="preserve">between initial and repeat acquisition. </w:t>
      </w:r>
      <w:r w:rsidR="00354911">
        <w:rPr>
          <w:rFonts w:ascii="Times New Roman" w:hAnsi="Times New Roman" w:cs="Times New Roman"/>
          <w:sz w:val="24"/>
          <w:szCs w:val="24"/>
        </w:rPr>
        <w:t xml:space="preserve">The </w:t>
      </w:r>
      <w:r w:rsidRPr="00EC06C5">
        <w:rPr>
          <w:rFonts w:ascii="Times New Roman" w:hAnsi="Times New Roman" w:cs="Times New Roman"/>
          <w:sz w:val="24"/>
          <w:szCs w:val="24"/>
        </w:rPr>
        <w:t>relevance</w:t>
      </w:r>
      <w:r w:rsidR="00354911">
        <w:rPr>
          <w:rFonts w:ascii="Times New Roman" w:hAnsi="Times New Roman" w:cs="Times New Roman"/>
          <w:sz w:val="24"/>
          <w:szCs w:val="24"/>
        </w:rPr>
        <w:t xml:space="preserve"> dimension has </w:t>
      </w:r>
      <w:r w:rsidR="00361937">
        <w:rPr>
          <w:rFonts w:ascii="Times New Roman" w:hAnsi="Times New Roman" w:cs="Times New Roman"/>
          <w:sz w:val="24"/>
          <w:szCs w:val="24"/>
        </w:rPr>
        <w:t>seven</w:t>
      </w:r>
      <w:r w:rsidR="00354911">
        <w:rPr>
          <w:rFonts w:ascii="Times New Roman" w:hAnsi="Times New Roman" w:cs="Times New Roman"/>
          <w:sz w:val="24"/>
          <w:szCs w:val="24"/>
        </w:rPr>
        <w:t xml:space="preserve"> questions occurring </w:t>
      </w:r>
      <w:r w:rsidRPr="00EC06C5">
        <w:rPr>
          <w:rFonts w:ascii="Times New Roman" w:hAnsi="Times New Roman" w:cs="Times New Roman"/>
          <w:sz w:val="24"/>
          <w:szCs w:val="24"/>
        </w:rPr>
        <w:t xml:space="preserve">in the discovery phase and </w:t>
      </w:r>
      <w:r w:rsidR="00354911">
        <w:rPr>
          <w:rFonts w:ascii="Times New Roman" w:hAnsi="Times New Roman" w:cs="Times New Roman"/>
          <w:sz w:val="24"/>
          <w:szCs w:val="24"/>
        </w:rPr>
        <w:t>primarily focuses</w:t>
      </w:r>
      <w:r w:rsidRPr="00EC06C5">
        <w:rPr>
          <w:rFonts w:ascii="Times New Roman" w:hAnsi="Times New Roman" w:cs="Times New Roman"/>
          <w:sz w:val="24"/>
          <w:szCs w:val="24"/>
        </w:rPr>
        <w:t xml:space="preserve"> on documenting concepts, coverage, entities, and timeliness. </w:t>
      </w:r>
      <w:r w:rsidR="00354911">
        <w:rPr>
          <w:rFonts w:ascii="Times New Roman" w:hAnsi="Times New Roman" w:cs="Times New Roman"/>
          <w:sz w:val="24"/>
          <w:szCs w:val="24"/>
        </w:rPr>
        <w:t>T</w:t>
      </w:r>
      <w:r w:rsidRPr="00EC06C5">
        <w:rPr>
          <w:rFonts w:ascii="Times New Roman" w:hAnsi="Times New Roman" w:cs="Times New Roman"/>
          <w:sz w:val="24"/>
          <w:szCs w:val="24"/>
        </w:rPr>
        <w:t>he accessibility dimension</w:t>
      </w:r>
      <w:r w:rsidR="00354911">
        <w:rPr>
          <w:rFonts w:ascii="Times New Roman" w:hAnsi="Times New Roman" w:cs="Times New Roman"/>
          <w:sz w:val="24"/>
          <w:szCs w:val="24"/>
        </w:rPr>
        <w:t xml:space="preserve"> has </w:t>
      </w:r>
      <w:r w:rsidR="00361937">
        <w:rPr>
          <w:rFonts w:ascii="Times New Roman" w:hAnsi="Times New Roman" w:cs="Times New Roman"/>
          <w:sz w:val="24"/>
          <w:szCs w:val="24"/>
        </w:rPr>
        <w:t>four</w:t>
      </w:r>
      <w:r w:rsidRPr="00EC06C5">
        <w:rPr>
          <w:rFonts w:ascii="Times New Roman" w:hAnsi="Times New Roman" w:cs="Times New Roman"/>
          <w:sz w:val="24"/>
          <w:szCs w:val="24"/>
        </w:rPr>
        <w:t xml:space="preserve"> questions split between the discovery and initial acquisition phases. These questions document the legal requirements, costs, confidentiality, and medium by which the data </w:t>
      </w:r>
      <w:proofErr w:type="gramStart"/>
      <w:r w:rsidRPr="00EC06C5">
        <w:rPr>
          <w:rFonts w:ascii="Times New Roman" w:hAnsi="Times New Roman" w:cs="Times New Roman"/>
          <w:sz w:val="24"/>
          <w:szCs w:val="24"/>
        </w:rPr>
        <w:t>would be transferred</w:t>
      </w:r>
      <w:proofErr w:type="gramEnd"/>
      <w:r w:rsidRPr="00EC06C5">
        <w:rPr>
          <w:rFonts w:ascii="Times New Roman" w:hAnsi="Times New Roman" w:cs="Times New Roman"/>
          <w:sz w:val="24"/>
          <w:szCs w:val="24"/>
        </w:rPr>
        <w:t xml:space="preserve">. </w:t>
      </w:r>
      <w:r w:rsidR="00354911">
        <w:rPr>
          <w:rFonts w:ascii="Times New Roman" w:hAnsi="Times New Roman" w:cs="Times New Roman"/>
          <w:sz w:val="24"/>
          <w:szCs w:val="24"/>
        </w:rPr>
        <w:t>T</w:t>
      </w:r>
      <w:r w:rsidRPr="00EC06C5">
        <w:rPr>
          <w:rFonts w:ascii="Times New Roman" w:hAnsi="Times New Roman" w:cs="Times New Roman"/>
          <w:sz w:val="24"/>
          <w:szCs w:val="24"/>
        </w:rPr>
        <w:t>he interpretability dimension</w:t>
      </w:r>
      <w:r w:rsidR="00354911">
        <w:rPr>
          <w:rFonts w:ascii="Times New Roman" w:hAnsi="Times New Roman" w:cs="Times New Roman"/>
          <w:sz w:val="24"/>
          <w:szCs w:val="24"/>
        </w:rPr>
        <w:t xml:space="preserve"> has </w:t>
      </w:r>
      <w:r w:rsidR="00361937">
        <w:rPr>
          <w:rFonts w:ascii="Times New Roman" w:hAnsi="Times New Roman" w:cs="Times New Roman"/>
          <w:sz w:val="24"/>
          <w:szCs w:val="24"/>
        </w:rPr>
        <w:t>five</w:t>
      </w:r>
      <w:r w:rsidRPr="00EC06C5">
        <w:rPr>
          <w:rFonts w:ascii="Times New Roman" w:hAnsi="Times New Roman" w:cs="Times New Roman"/>
          <w:sz w:val="24"/>
          <w:szCs w:val="24"/>
        </w:rPr>
        <w:t xml:space="preserve"> questions mostly in the initial acquisition phase. Th</w:t>
      </w:r>
      <w:r w:rsidR="00354911">
        <w:rPr>
          <w:rFonts w:ascii="Times New Roman" w:hAnsi="Times New Roman" w:cs="Times New Roman"/>
          <w:sz w:val="24"/>
          <w:szCs w:val="24"/>
        </w:rPr>
        <w:t xml:space="preserve">ese questions document </w:t>
      </w:r>
      <w:r w:rsidRPr="00EC06C5">
        <w:rPr>
          <w:rFonts w:ascii="Times New Roman" w:hAnsi="Times New Roman" w:cs="Times New Roman"/>
          <w:sz w:val="24"/>
          <w:szCs w:val="24"/>
        </w:rPr>
        <w:t xml:space="preserve">the data sources, the modes of data collection, the questions used </w:t>
      </w:r>
      <w:proofErr w:type="gramStart"/>
      <w:r w:rsidR="00F11957">
        <w:rPr>
          <w:rFonts w:ascii="Times New Roman" w:hAnsi="Times New Roman" w:cs="Times New Roman"/>
          <w:sz w:val="24"/>
          <w:szCs w:val="24"/>
        </w:rPr>
        <w:t>to originally acquire</w:t>
      </w:r>
      <w:proofErr w:type="gramEnd"/>
      <w:r w:rsidR="00F11957">
        <w:rPr>
          <w:rFonts w:ascii="Times New Roman" w:hAnsi="Times New Roman" w:cs="Times New Roman"/>
          <w:sz w:val="24"/>
          <w:szCs w:val="24"/>
        </w:rPr>
        <w:t xml:space="preserve"> </w:t>
      </w:r>
      <w:r w:rsidRPr="00EC06C5">
        <w:rPr>
          <w:rFonts w:ascii="Times New Roman" w:hAnsi="Times New Roman" w:cs="Times New Roman"/>
          <w:sz w:val="24"/>
          <w:szCs w:val="24"/>
        </w:rPr>
        <w:t xml:space="preserve">the data and any associated instructions, </w:t>
      </w:r>
      <w:r w:rsidR="00F11957">
        <w:rPr>
          <w:rFonts w:ascii="Times New Roman" w:hAnsi="Times New Roman" w:cs="Times New Roman"/>
          <w:sz w:val="24"/>
          <w:szCs w:val="24"/>
        </w:rPr>
        <w:t xml:space="preserve">and </w:t>
      </w:r>
      <w:r w:rsidRPr="00EC06C5">
        <w:rPr>
          <w:rFonts w:ascii="Times New Roman" w:hAnsi="Times New Roman" w:cs="Times New Roman"/>
          <w:sz w:val="24"/>
          <w:szCs w:val="24"/>
        </w:rPr>
        <w:t>the architecture used to store the data including a data dictionary.</w:t>
      </w:r>
      <w:r w:rsidR="00354911">
        <w:rPr>
          <w:rFonts w:ascii="Times New Roman" w:hAnsi="Times New Roman" w:cs="Times New Roman"/>
          <w:sz w:val="24"/>
          <w:szCs w:val="24"/>
        </w:rPr>
        <w:t xml:space="preserve"> </w:t>
      </w:r>
      <w:r w:rsidR="003326AB">
        <w:rPr>
          <w:rFonts w:ascii="Times New Roman" w:hAnsi="Times New Roman" w:cs="Times New Roman"/>
          <w:sz w:val="24"/>
          <w:szCs w:val="24"/>
        </w:rPr>
        <w:t>T</w:t>
      </w:r>
      <w:r w:rsidRPr="00EC06C5">
        <w:rPr>
          <w:rFonts w:ascii="Times New Roman" w:hAnsi="Times New Roman" w:cs="Times New Roman"/>
          <w:sz w:val="24"/>
          <w:szCs w:val="24"/>
        </w:rPr>
        <w:t>he coherence dimension</w:t>
      </w:r>
      <w:r w:rsidR="003326AB">
        <w:rPr>
          <w:rFonts w:ascii="Times New Roman" w:hAnsi="Times New Roman" w:cs="Times New Roman"/>
          <w:sz w:val="24"/>
          <w:szCs w:val="24"/>
        </w:rPr>
        <w:t xml:space="preserve"> has </w:t>
      </w:r>
      <w:r w:rsidR="00361937">
        <w:rPr>
          <w:rFonts w:ascii="Times New Roman" w:hAnsi="Times New Roman" w:cs="Times New Roman"/>
          <w:sz w:val="24"/>
          <w:szCs w:val="24"/>
        </w:rPr>
        <w:t>five</w:t>
      </w:r>
      <w:r w:rsidRPr="00EC06C5">
        <w:rPr>
          <w:rFonts w:ascii="Times New Roman" w:hAnsi="Times New Roman" w:cs="Times New Roman"/>
          <w:sz w:val="24"/>
          <w:szCs w:val="24"/>
        </w:rPr>
        <w:t xml:space="preserve"> questions in the initial acquisition phase with most </w:t>
      </w:r>
      <w:proofErr w:type="gramStart"/>
      <w:r w:rsidRPr="00EC06C5">
        <w:rPr>
          <w:rFonts w:ascii="Times New Roman" w:hAnsi="Times New Roman" w:cs="Times New Roman"/>
          <w:sz w:val="24"/>
          <w:szCs w:val="24"/>
        </w:rPr>
        <w:t xml:space="preserve">being </w:t>
      </w:r>
      <w:r w:rsidR="00F50D35">
        <w:rPr>
          <w:rFonts w:ascii="Times New Roman" w:hAnsi="Times New Roman" w:cs="Times New Roman"/>
          <w:sz w:val="24"/>
          <w:szCs w:val="24"/>
        </w:rPr>
        <w:t>reused</w:t>
      </w:r>
      <w:proofErr w:type="gramEnd"/>
      <w:r w:rsidR="00F50D35">
        <w:rPr>
          <w:rFonts w:ascii="Times New Roman" w:hAnsi="Times New Roman" w:cs="Times New Roman"/>
          <w:sz w:val="24"/>
          <w:szCs w:val="24"/>
        </w:rPr>
        <w:t xml:space="preserve"> </w:t>
      </w:r>
      <w:r w:rsidRPr="00EC06C5">
        <w:rPr>
          <w:rFonts w:ascii="Times New Roman" w:hAnsi="Times New Roman" w:cs="Times New Roman"/>
          <w:sz w:val="24"/>
          <w:szCs w:val="24"/>
        </w:rPr>
        <w:t xml:space="preserve">in the repeat acquisition phase. These questions document the taxonomies used and comparability of any aspect of the data program over time and geographic location. </w:t>
      </w:r>
      <w:r w:rsidR="003326AB">
        <w:rPr>
          <w:rFonts w:ascii="Times New Roman" w:hAnsi="Times New Roman" w:cs="Times New Roman"/>
          <w:sz w:val="24"/>
          <w:szCs w:val="24"/>
        </w:rPr>
        <w:t>T</w:t>
      </w:r>
      <w:r w:rsidRPr="00EC06C5">
        <w:rPr>
          <w:rFonts w:ascii="Times New Roman" w:hAnsi="Times New Roman" w:cs="Times New Roman"/>
          <w:sz w:val="24"/>
          <w:szCs w:val="24"/>
        </w:rPr>
        <w:t>he accuracy dimension</w:t>
      </w:r>
      <w:r w:rsidR="003326AB">
        <w:rPr>
          <w:rFonts w:ascii="Times New Roman" w:hAnsi="Times New Roman" w:cs="Times New Roman"/>
          <w:sz w:val="24"/>
          <w:szCs w:val="24"/>
        </w:rPr>
        <w:t xml:space="preserve"> has </w:t>
      </w:r>
      <w:r w:rsidR="00361937">
        <w:rPr>
          <w:rFonts w:ascii="Times New Roman" w:hAnsi="Times New Roman" w:cs="Times New Roman"/>
          <w:sz w:val="24"/>
          <w:szCs w:val="24"/>
        </w:rPr>
        <w:t>seven</w:t>
      </w:r>
      <w:r w:rsidRPr="00EC06C5">
        <w:rPr>
          <w:rFonts w:ascii="Times New Roman" w:hAnsi="Times New Roman" w:cs="Times New Roman"/>
          <w:sz w:val="24"/>
          <w:szCs w:val="24"/>
        </w:rPr>
        <w:t xml:space="preserve"> questions all in the initial acquisition phase with </w:t>
      </w:r>
      <w:r w:rsidR="00361937">
        <w:rPr>
          <w:rFonts w:ascii="Times New Roman" w:hAnsi="Times New Roman" w:cs="Times New Roman"/>
          <w:sz w:val="24"/>
          <w:szCs w:val="24"/>
        </w:rPr>
        <w:t>two</w:t>
      </w:r>
      <w:r w:rsidRPr="00EC06C5">
        <w:rPr>
          <w:rFonts w:ascii="Times New Roman" w:hAnsi="Times New Roman" w:cs="Times New Roman"/>
          <w:sz w:val="24"/>
          <w:szCs w:val="24"/>
        </w:rPr>
        <w:t xml:space="preserve"> </w:t>
      </w:r>
      <w:proofErr w:type="gramStart"/>
      <w:r w:rsidRPr="00EC06C5">
        <w:rPr>
          <w:rFonts w:ascii="Times New Roman" w:hAnsi="Times New Roman" w:cs="Times New Roman"/>
          <w:sz w:val="24"/>
          <w:szCs w:val="24"/>
        </w:rPr>
        <w:t xml:space="preserve">being </w:t>
      </w:r>
      <w:r w:rsidR="00F50D35">
        <w:rPr>
          <w:rFonts w:ascii="Times New Roman" w:hAnsi="Times New Roman" w:cs="Times New Roman"/>
          <w:sz w:val="24"/>
          <w:szCs w:val="24"/>
        </w:rPr>
        <w:t>reused</w:t>
      </w:r>
      <w:proofErr w:type="gramEnd"/>
      <w:r w:rsidR="00F50D35">
        <w:rPr>
          <w:rFonts w:ascii="Times New Roman" w:hAnsi="Times New Roman" w:cs="Times New Roman"/>
          <w:sz w:val="24"/>
          <w:szCs w:val="24"/>
        </w:rPr>
        <w:t xml:space="preserve"> </w:t>
      </w:r>
      <w:r w:rsidRPr="00EC06C5">
        <w:rPr>
          <w:rFonts w:ascii="Times New Roman" w:hAnsi="Times New Roman" w:cs="Times New Roman"/>
          <w:sz w:val="24"/>
          <w:szCs w:val="24"/>
        </w:rPr>
        <w:t xml:space="preserve">in the repeat acquisition phase. These questions attempt to illuminate a true response and document a variety of possible errors that could be associated with the data. </w:t>
      </w:r>
      <w:r w:rsidR="003326AB">
        <w:rPr>
          <w:rFonts w:ascii="Times New Roman" w:hAnsi="Times New Roman" w:cs="Times New Roman"/>
          <w:sz w:val="24"/>
          <w:szCs w:val="24"/>
        </w:rPr>
        <w:t>T</w:t>
      </w:r>
      <w:r w:rsidRPr="00EC06C5">
        <w:rPr>
          <w:rFonts w:ascii="Times New Roman" w:hAnsi="Times New Roman" w:cs="Times New Roman"/>
          <w:sz w:val="24"/>
          <w:szCs w:val="24"/>
        </w:rPr>
        <w:t>he institutional environment dimension</w:t>
      </w:r>
      <w:r w:rsidR="003326AB">
        <w:rPr>
          <w:rFonts w:ascii="Times New Roman" w:hAnsi="Times New Roman" w:cs="Times New Roman"/>
          <w:sz w:val="24"/>
          <w:szCs w:val="24"/>
        </w:rPr>
        <w:t xml:space="preserve"> has </w:t>
      </w:r>
      <w:r w:rsidR="00361937">
        <w:rPr>
          <w:rFonts w:ascii="Times New Roman" w:hAnsi="Times New Roman" w:cs="Times New Roman"/>
          <w:sz w:val="24"/>
          <w:szCs w:val="24"/>
        </w:rPr>
        <w:t>eight</w:t>
      </w:r>
      <w:r w:rsidRPr="00EC06C5">
        <w:rPr>
          <w:rFonts w:ascii="Times New Roman" w:hAnsi="Times New Roman" w:cs="Times New Roman"/>
          <w:sz w:val="24"/>
          <w:szCs w:val="24"/>
        </w:rPr>
        <w:t xml:space="preserve"> questions with all but </w:t>
      </w:r>
      <w:r w:rsidR="00361937">
        <w:rPr>
          <w:rFonts w:ascii="Times New Roman" w:hAnsi="Times New Roman" w:cs="Times New Roman"/>
          <w:sz w:val="24"/>
          <w:szCs w:val="24"/>
        </w:rPr>
        <w:t>one</w:t>
      </w:r>
      <w:r w:rsidRPr="00EC06C5">
        <w:rPr>
          <w:rFonts w:ascii="Times New Roman" w:hAnsi="Times New Roman" w:cs="Times New Roman"/>
          <w:sz w:val="24"/>
          <w:szCs w:val="24"/>
        </w:rPr>
        <w:t xml:space="preserve"> </w:t>
      </w:r>
      <w:r w:rsidR="00F50D35">
        <w:rPr>
          <w:rFonts w:ascii="Times New Roman" w:hAnsi="Times New Roman" w:cs="Times New Roman"/>
          <w:sz w:val="24"/>
          <w:szCs w:val="24"/>
        </w:rPr>
        <w:t xml:space="preserve">in </w:t>
      </w:r>
      <w:r w:rsidRPr="00EC06C5">
        <w:rPr>
          <w:rFonts w:ascii="Times New Roman" w:hAnsi="Times New Roman" w:cs="Times New Roman"/>
          <w:sz w:val="24"/>
          <w:szCs w:val="24"/>
        </w:rPr>
        <w:t xml:space="preserve">the initial acquisition phase and the last in the repeat acquisition phase. </w:t>
      </w:r>
      <w:r w:rsidR="00EF37C2">
        <w:rPr>
          <w:rFonts w:ascii="Times New Roman" w:hAnsi="Times New Roman" w:cs="Times New Roman"/>
          <w:sz w:val="24"/>
          <w:szCs w:val="24"/>
        </w:rPr>
        <w:t>We intended t</w:t>
      </w:r>
      <w:r w:rsidRPr="00EC06C5">
        <w:rPr>
          <w:rFonts w:ascii="Times New Roman" w:hAnsi="Times New Roman" w:cs="Times New Roman"/>
          <w:sz w:val="24"/>
          <w:szCs w:val="24"/>
        </w:rPr>
        <w:t xml:space="preserve">hese questions to document the integrity of the data supplier and primarily focus on what quality systems they have in place and the effectiveness of those systems. </w:t>
      </w:r>
    </w:p>
    <w:p w:rsidR="00EC06C5" w:rsidRDefault="00313F34" w:rsidP="00EC06C5">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Maintaining </w:t>
      </w:r>
      <w:r w:rsidR="00EC06C5" w:rsidRPr="00EC06C5">
        <w:rPr>
          <w:rFonts w:ascii="Times New Roman" w:hAnsi="Times New Roman" w:cs="Times New Roman"/>
          <w:sz w:val="24"/>
          <w:szCs w:val="24"/>
        </w:rPr>
        <w:t xml:space="preserve">documentation </w:t>
      </w:r>
      <w:r>
        <w:rPr>
          <w:rFonts w:ascii="Times New Roman" w:hAnsi="Times New Roman" w:cs="Times New Roman"/>
          <w:sz w:val="24"/>
          <w:szCs w:val="24"/>
        </w:rPr>
        <w:t xml:space="preserve">from this tool </w:t>
      </w:r>
      <w:r w:rsidR="00EC06C5" w:rsidRPr="00EC06C5">
        <w:rPr>
          <w:rFonts w:ascii="Times New Roman" w:hAnsi="Times New Roman" w:cs="Times New Roman"/>
          <w:sz w:val="24"/>
          <w:szCs w:val="24"/>
        </w:rPr>
        <w:t>helps ensure quality in a number of ways. First, the statistical agency can help ensure that some critical requirement</w:t>
      </w:r>
      <w:r w:rsidR="0099405B">
        <w:rPr>
          <w:rFonts w:ascii="Times New Roman" w:hAnsi="Times New Roman" w:cs="Times New Roman"/>
          <w:sz w:val="24"/>
          <w:szCs w:val="24"/>
        </w:rPr>
        <w:t>s</w:t>
      </w:r>
      <w:r w:rsidR="00EC06C5" w:rsidRPr="00EC06C5">
        <w:rPr>
          <w:rFonts w:ascii="Times New Roman" w:hAnsi="Times New Roman" w:cs="Times New Roman"/>
          <w:sz w:val="24"/>
          <w:szCs w:val="24"/>
        </w:rPr>
        <w:t xml:space="preserve"> </w:t>
      </w:r>
      <w:proofErr w:type="gramStart"/>
      <w:r w:rsidR="0099405B">
        <w:rPr>
          <w:rFonts w:ascii="Times New Roman" w:hAnsi="Times New Roman" w:cs="Times New Roman"/>
          <w:sz w:val="24"/>
          <w:szCs w:val="24"/>
        </w:rPr>
        <w:t xml:space="preserve">are </w:t>
      </w:r>
      <w:r w:rsidR="00EC06C5" w:rsidRPr="00EC06C5">
        <w:rPr>
          <w:rFonts w:ascii="Times New Roman" w:hAnsi="Times New Roman" w:cs="Times New Roman"/>
          <w:sz w:val="24"/>
          <w:szCs w:val="24"/>
        </w:rPr>
        <w:t>not overlooked</w:t>
      </w:r>
      <w:proofErr w:type="gramEnd"/>
      <w:r w:rsidR="00EC06C5" w:rsidRPr="00EC06C5">
        <w:rPr>
          <w:rFonts w:ascii="Times New Roman" w:hAnsi="Times New Roman" w:cs="Times New Roman"/>
          <w:sz w:val="24"/>
          <w:szCs w:val="24"/>
        </w:rPr>
        <w:t xml:space="preserve">.  </w:t>
      </w:r>
      <w:r w:rsidR="0099405B">
        <w:rPr>
          <w:rFonts w:ascii="Times New Roman" w:hAnsi="Times New Roman" w:cs="Times New Roman"/>
          <w:sz w:val="24"/>
          <w:szCs w:val="24"/>
        </w:rPr>
        <w:t>Second, by informing the</w:t>
      </w:r>
      <w:r w:rsidR="00EC06C5" w:rsidRPr="00EC06C5">
        <w:rPr>
          <w:rFonts w:ascii="Times New Roman" w:hAnsi="Times New Roman" w:cs="Times New Roman"/>
          <w:sz w:val="24"/>
          <w:szCs w:val="24"/>
        </w:rPr>
        <w:t xml:space="preserve"> data supplier </w:t>
      </w:r>
      <w:r>
        <w:rPr>
          <w:rFonts w:ascii="Times New Roman" w:hAnsi="Times New Roman" w:cs="Times New Roman"/>
          <w:sz w:val="24"/>
          <w:szCs w:val="24"/>
        </w:rPr>
        <w:t xml:space="preserve">about </w:t>
      </w:r>
      <w:r w:rsidR="0099405B">
        <w:rPr>
          <w:rFonts w:ascii="Times New Roman" w:hAnsi="Times New Roman" w:cs="Times New Roman"/>
          <w:sz w:val="24"/>
          <w:szCs w:val="24"/>
        </w:rPr>
        <w:t xml:space="preserve">the agency’s </w:t>
      </w:r>
      <w:r>
        <w:rPr>
          <w:rFonts w:ascii="Times New Roman" w:hAnsi="Times New Roman" w:cs="Times New Roman"/>
          <w:sz w:val="24"/>
          <w:szCs w:val="24"/>
        </w:rPr>
        <w:t xml:space="preserve">information needs and </w:t>
      </w:r>
      <w:r w:rsidR="00EC06C5" w:rsidRPr="00EC06C5">
        <w:rPr>
          <w:rFonts w:ascii="Times New Roman" w:hAnsi="Times New Roman" w:cs="Times New Roman"/>
          <w:sz w:val="24"/>
          <w:szCs w:val="24"/>
        </w:rPr>
        <w:t xml:space="preserve">how the data will be used the statistical agency </w:t>
      </w:r>
      <w:r>
        <w:rPr>
          <w:rFonts w:ascii="Times New Roman" w:hAnsi="Times New Roman" w:cs="Times New Roman"/>
          <w:sz w:val="24"/>
          <w:szCs w:val="24"/>
        </w:rPr>
        <w:t xml:space="preserve">can begin building </w:t>
      </w:r>
      <w:r w:rsidR="00F50D35">
        <w:rPr>
          <w:rFonts w:ascii="Times New Roman" w:hAnsi="Times New Roman" w:cs="Times New Roman"/>
          <w:sz w:val="24"/>
          <w:szCs w:val="24"/>
        </w:rPr>
        <w:t xml:space="preserve">collaborative relationships with </w:t>
      </w:r>
      <w:r>
        <w:rPr>
          <w:rFonts w:ascii="Times New Roman" w:hAnsi="Times New Roman" w:cs="Times New Roman"/>
          <w:sz w:val="24"/>
          <w:szCs w:val="24"/>
        </w:rPr>
        <w:t>data supplier</w:t>
      </w:r>
      <w:r w:rsidR="00F50D35">
        <w:rPr>
          <w:rFonts w:ascii="Times New Roman" w:hAnsi="Times New Roman" w:cs="Times New Roman"/>
          <w:sz w:val="24"/>
          <w:szCs w:val="24"/>
        </w:rPr>
        <w:t>s</w:t>
      </w:r>
      <w:r>
        <w:rPr>
          <w:rFonts w:ascii="Times New Roman" w:hAnsi="Times New Roman" w:cs="Times New Roman"/>
          <w:sz w:val="24"/>
          <w:szCs w:val="24"/>
        </w:rPr>
        <w:t xml:space="preserve">. </w:t>
      </w:r>
      <w:r w:rsidR="00F50D35">
        <w:rPr>
          <w:rFonts w:ascii="Times New Roman" w:hAnsi="Times New Roman" w:cs="Times New Roman"/>
          <w:sz w:val="24"/>
          <w:szCs w:val="24"/>
        </w:rPr>
        <w:t xml:space="preserve">Such collaboration </w:t>
      </w:r>
      <w:r w:rsidRPr="00313F34">
        <w:rPr>
          <w:rFonts w:ascii="Times New Roman" w:hAnsi="Times New Roman" w:cs="Times New Roman"/>
          <w:sz w:val="24"/>
          <w:szCs w:val="24"/>
        </w:rPr>
        <w:t xml:space="preserve">can help the </w:t>
      </w:r>
      <w:r w:rsidR="0099405B">
        <w:rPr>
          <w:rFonts w:ascii="Times New Roman" w:hAnsi="Times New Roman" w:cs="Times New Roman"/>
          <w:sz w:val="24"/>
          <w:szCs w:val="24"/>
        </w:rPr>
        <w:t xml:space="preserve">data supplier </w:t>
      </w:r>
      <w:r w:rsidRPr="00313F34">
        <w:rPr>
          <w:rFonts w:ascii="Times New Roman" w:hAnsi="Times New Roman" w:cs="Times New Roman"/>
          <w:sz w:val="24"/>
          <w:szCs w:val="24"/>
        </w:rPr>
        <w:t>discover other relevant data</w:t>
      </w:r>
      <w:r w:rsidR="0099405B">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EC06C5" w:rsidRPr="00EC06C5">
        <w:rPr>
          <w:rFonts w:ascii="Times New Roman" w:hAnsi="Times New Roman" w:cs="Times New Roman"/>
          <w:sz w:val="24"/>
          <w:szCs w:val="24"/>
        </w:rPr>
        <w:t xml:space="preserve">may help </w:t>
      </w:r>
      <w:r w:rsidR="00C56A12" w:rsidRPr="00EC06C5">
        <w:rPr>
          <w:rFonts w:ascii="Times New Roman" w:hAnsi="Times New Roman" w:cs="Times New Roman"/>
          <w:sz w:val="24"/>
          <w:szCs w:val="24"/>
        </w:rPr>
        <w:t xml:space="preserve">facilitate data access </w:t>
      </w:r>
      <w:r w:rsidR="00C56A12">
        <w:rPr>
          <w:rFonts w:ascii="Times New Roman" w:hAnsi="Times New Roman" w:cs="Times New Roman"/>
          <w:sz w:val="24"/>
          <w:szCs w:val="24"/>
        </w:rPr>
        <w:t xml:space="preserve">by </w:t>
      </w:r>
      <w:r w:rsidR="00EC06C5" w:rsidRPr="00EC06C5">
        <w:rPr>
          <w:rFonts w:ascii="Times New Roman" w:hAnsi="Times New Roman" w:cs="Times New Roman"/>
          <w:sz w:val="24"/>
          <w:szCs w:val="24"/>
        </w:rPr>
        <w:t>allay</w:t>
      </w:r>
      <w:r w:rsidR="00C56A12">
        <w:rPr>
          <w:rFonts w:ascii="Times New Roman" w:hAnsi="Times New Roman" w:cs="Times New Roman"/>
          <w:sz w:val="24"/>
          <w:szCs w:val="24"/>
        </w:rPr>
        <w:t>ing</w:t>
      </w:r>
      <w:r w:rsidR="00EC06C5" w:rsidRPr="00EC06C5">
        <w:rPr>
          <w:rFonts w:ascii="Times New Roman" w:hAnsi="Times New Roman" w:cs="Times New Roman"/>
          <w:sz w:val="24"/>
          <w:szCs w:val="24"/>
        </w:rPr>
        <w:t xml:space="preserve"> any legal and privacy concerns</w:t>
      </w:r>
      <w:r w:rsidR="00C56A12">
        <w:rPr>
          <w:rFonts w:ascii="Times New Roman" w:hAnsi="Times New Roman" w:cs="Times New Roman"/>
          <w:sz w:val="24"/>
          <w:szCs w:val="24"/>
        </w:rPr>
        <w:t xml:space="preserve"> on how the data </w:t>
      </w:r>
      <w:proofErr w:type="gramStart"/>
      <w:r w:rsidR="00C56A12">
        <w:rPr>
          <w:rFonts w:ascii="Times New Roman" w:hAnsi="Times New Roman" w:cs="Times New Roman"/>
          <w:sz w:val="24"/>
          <w:szCs w:val="24"/>
        </w:rPr>
        <w:t>will be used</w:t>
      </w:r>
      <w:proofErr w:type="gramEnd"/>
      <w:r w:rsidR="00EC06C5" w:rsidRPr="00EC06C5">
        <w:rPr>
          <w:rFonts w:ascii="Times New Roman" w:hAnsi="Times New Roman" w:cs="Times New Roman"/>
          <w:sz w:val="24"/>
          <w:szCs w:val="24"/>
        </w:rPr>
        <w:t>.</w:t>
      </w:r>
      <w:r w:rsidR="00C56A12">
        <w:rPr>
          <w:rFonts w:ascii="Times New Roman" w:hAnsi="Times New Roman" w:cs="Times New Roman"/>
          <w:sz w:val="24"/>
          <w:szCs w:val="24"/>
        </w:rPr>
        <w:t xml:space="preserve"> </w:t>
      </w:r>
      <w:r w:rsidR="00EC06C5" w:rsidRPr="00EC06C5">
        <w:rPr>
          <w:rFonts w:ascii="Times New Roman" w:hAnsi="Times New Roman" w:cs="Times New Roman"/>
          <w:sz w:val="24"/>
          <w:szCs w:val="24"/>
        </w:rPr>
        <w:t xml:space="preserve">Third, documenting a review of acquired data against user needs can help ensure that data </w:t>
      </w:r>
      <w:proofErr w:type="gramStart"/>
      <w:r w:rsidR="00EC06C5" w:rsidRPr="00EC06C5">
        <w:rPr>
          <w:rFonts w:ascii="Times New Roman" w:hAnsi="Times New Roman" w:cs="Times New Roman"/>
          <w:sz w:val="24"/>
          <w:szCs w:val="24"/>
        </w:rPr>
        <w:t>is used</w:t>
      </w:r>
      <w:proofErr w:type="gramEnd"/>
      <w:r w:rsidR="00EC06C5" w:rsidRPr="00EC06C5">
        <w:rPr>
          <w:rFonts w:ascii="Times New Roman" w:hAnsi="Times New Roman" w:cs="Times New Roman"/>
          <w:sz w:val="24"/>
          <w:szCs w:val="24"/>
        </w:rPr>
        <w:t xml:space="preserve"> in an appropriate manner. </w:t>
      </w:r>
      <w:r w:rsidR="00C56A12">
        <w:rPr>
          <w:rFonts w:ascii="Times New Roman" w:hAnsi="Times New Roman" w:cs="Times New Roman"/>
          <w:sz w:val="24"/>
          <w:szCs w:val="24"/>
        </w:rPr>
        <w:t xml:space="preserve"> </w:t>
      </w:r>
      <w:r w:rsidR="00EC06C5" w:rsidRPr="00EC06C5">
        <w:rPr>
          <w:rFonts w:ascii="Times New Roman" w:hAnsi="Times New Roman" w:cs="Times New Roman"/>
          <w:sz w:val="24"/>
          <w:szCs w:val="24"/>
        </w:rPr>
        <w:t xml:space="preserve">Fourth, documentation can be useful for the statistical agency to inform staff about the background and </w:t>
      </w:r>
      <w:proofErr w:type="gramStart"/>
      <w:r w:rsidR="00EC06C5" w:rsidRPr="00EC06C5">
        <w:rPr>
          <w:rFonts w:ascii="Times New Roman" w:hAnsi="Times New Roman" w:cs="Times New Roman"/>
          <w:sz w:val="24"/>
          <w:szCs w:val="24"/>
        </w:rPr>
        <w:t>current status</w:t>
      </w:r>
      <w:proofErr w:type="gramEnd"/>
      <w:r w:rsidR="00EC06C5" w:rsidRPr="00EC06C5">
        <w:rPr>
          <w:rFonts w:ascii="Times New Roman" w:hAnsi="Times New Roman" w:cs="Times New Roman"/>
          <w:sz w:val="24"/>
          <w:szCs w:val="24"/>
        </w:rPr>
        <w:t xml:space="preserve"> of data acquired from a given supplier. The data supplier can also use any analysis from the statistical agency as a feedback loop to improve the quality of their processes</w:t>
      </w:r>
      <w:r w:rsidR="00A65457">
        <w:rPr>
          <w:rFonts w:ascii="Times New Roman" w:hAnsi="Times New Roman" w:cs="Times New Roman"/>
          <w:sz w:val="24"/>
          <w:szCs w:val="24"/>
        </w:rPr>
        <w:t>.</w:t>
      </w:r>
      <w:r w:rsidR="00C56A12">
        <w:rPr>
          <w:rFonts w:ascii="Times New Roman" w:hAnsi="Times New Roman" w:cs="Times New Roman"/>
          <w:sz w:val="24"/>
          <w:szCs w:val="24"/>
        </w:rPr>
        <w:t xml:space="preserve"> </w:t>
      </w:r>
      <w:r w:rsidR="00EC06C5" w:rsidRPr="00EC06C5">
        <w:rPr>
          <w:rFonts w:ascii="Times New Roman" w:hAnsi="Times New Roman" w:cs="Times New Roman"/>
          <w:sz w:val="24"/>
          <w:szCs w:val="24"/>
        </w:rPr>
        <w:t xml:space="preserve">Last, the documentation helps provide traceability to what data </w:t>
      </w:r>
      <w:proofErr w:type="gramStart"/>
      <w:r w:rsidR="00EC06C5" w:rsidRPr="00EC06C5">
        <w:rPr>
          <w:rFonts w:ascii="Times New Roman" w:hAnsi="Times New Roman" w:cs="Times New Roman"/>
          <w:sz w:val="24"/>
          <w:szCs w:val="24"/>
        </w:rPr>
        <w:t xml:space="preserve">was </w:t>
      </w:r>
      <w:r w:rsidR="00EC06C5" w:rsidRPr="00EC06C5">
        <w:rPr>
          <w:rFonts w:ascii="Times New Roman" w:hAnsi="Times New Roman" w:cs="Times New Roman"/>
          <w:sz w:val="24"/>
          <w:szCs w:val="24"/>
        </w:rPr>
        <w:lastRenderedPageBreak/>
        <w:t>collected</w:t>
      </w:r>
      <w:proofErr w:type="gramEnd"/>
      <w:r w:rsidR="00EC06C5" w:rsidRPr="00EC06C5">
        <w:rPr>
          <w:rFonts w:ascii="Times New Roman" w:hAnsi="Times New Roman" w:cs="Times New Roman"/>
          <w:sz w:val="24"/>
          <w:szCs w:val="24"/>
        </w:rPr>
        <w:t xml:space="preserve"> and where it was used. This traceability can be of considerable importance in the event that </w:t>
      </w:r>
      <w:r w:rsidR="00A65457">
        <w:rPr>
          <w:rFonts w:ascii="Times New Roman" w:hAnsi="Times New Roman" w:cs="Times New Roman"/>
          <w:sz w:val="24"/>
          <w:szCs w:val="24"/>
        </w:rPr>
        <w:t xml:space="preserve">one discovers </w:t>
      </w:r>
      <w:r w:rsidR="00EC06C5" w:rsidRPr="00EC06C5">
        <w:rPr>
          <w:rFonts w:ascii="Times New Roman" w:hAnsi="Times New Roman" w:cs="Times New Roman"/>
          <w:sz w:val="24"/>
          <w:szCs w:val="24"/>
        </w:rPr>
        <w:t xml:space="preserve">an error at some point in the future. </w:t>
      </w:r>
    </w:p>
    <w:p w:rsidR="001D1CF3" w:rsidRDefault="001D1CF3" w:rsidP="004B2D9A">
      <w:pPr>
        <w:pStyle w:val="ListParagraph"/>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5. Implementation</w:t>
      </w:r>
    </w:p>
    <w:p w:rsidR="00420BEB" w:rsidRPr="00EC06C5" w:rsidRDefault="00420BEB" w:rsidP="00420BEB">
      <w:pPr>
        <w:spacing w:before="240" w:line="360" w:lineRule="auto"/>
        <w:rPr>
          <w:rFonts w:ascii="Times New Roman" w:hAnsi="Times New Roman" w:cs="Times New Roman"/>
          <w:sz w:val="24"/>
          <w:szCs w:val="24"/>
        </w:rPr>
      </w:pPr>
      <w:r w:rsidRPr="00EC06C5">
        <w:rPr>
          <w:rFonts w:ascii="Times New Roman" w:hAnsi="Times New Roman" w:cs="Times New Roman"/>
          <w:sz w:val="24"/>
          <w:szCs w:val="24"/>
        </w:rPr>
        <w:t xml:space="preserve">When </w:t>
      </w:r>
      <w:r>
        <w:rPr>
          <w:rFonts w:ascii="Times New Roman" w:hAnsi="Times New Roman" w:cs="Times New Roman"/>
          <w:sz w:val="24"/>
          <w:szCs w:val="24"/>
        </w:rPr>
        <w:t xml:space="preserve">using </w:t>
      </w:r>
      <w:r w:rsidRPr="00EC06C5">
        <w:rPr>
          <w:rFonts w:ascii="Times New Roman" w:hAnsi="Times New Roman" w:cs="Times New Roman"/>
          <w:sz w:val="24"/>
          <w:szCs w:val="24"/>
        </w:rPr>
        <w:t xml:space="preserve">this tool, </w:t>
      </w:r>
      <w:r w:rsidR="00D9609B">
        <w:rPr>
          <w:rFonts w:ascii="Times New Roman" w:hAnsi="Times New Roman" w:cs="Times New Roman"/>
          <w:sz w:val="24"/>
          <w:szCs w:val="24"/>
        </w:rPr>
        <w:t xml:space="preserve">it is possible that a data supplier could provide multiple data files or even </w:t>
      </w:r>
      <w:r w:rsidR="00F76789">
        <w:rPr>
          <w:rFonts w:ascii="Times New Roman" w:hAnsi="Times New Roman" w:cs="Times New Roman"/>
          <w:sz w:val="24"/>
          <w:szCs w:val="24"/>
        </w:rPr>
        <w:t>tables from a database. This tool should be flexible enough to document any situation. I</w:t>
      </w:r>
      <w:r w:rsidRPr="00EC06C5">
        <w:rPr>
          <w:rFonts w:ascii="Times New Roman" w:hAnsi="Times New Roman" w:cs="Times New Roman"/>
          <w:sz w:val="24"/>
          <w:szCs w:val="24"/>
        </w:rPr>
        <w:t xml:space="preserve">t is </w:t>
      </w:r>
      <w:r w:rsidR="00F76789">
        <w:rPr>
          <w:rFonts w:ascii="Times New Roman" w:hAnsi="Times New Roman" w:cs="Times New Roman"/>
          <w:sz w:val="24"/>
          <w:szCs w:val="24"/>
        </w:rPr>
        <w:t xml:space="preserve">however </w:t>
      </w:r>
      <w:r w:rsidRPr="00EC06C5">
        <w:rPr>
          <w:rFonts w:ascii="Times New Roman" w:hAnsi="Times New Roman" w:cs="Times New Roman"/>
          <w:sz w:val="24"/>
          <w:szCs w:val="24"/>
        </w:rPr>
        <w:t xml:space="preserve">important to </w:t>
      </w:r>
      <w:r w:rsidR="00D9609B">
        <w:rPr>
          <w:rFonts w:ascii="Times New Roman" w:hAnsi="Times New Roman" w:cs="Times New Roman"/>
          <w:sz w:val="24"/>
          <w:szCs w:val="24"/>
        </w:rPr>
        <w:t xml:space="preserve">make sure that </w:t>
      </w:r>
      <w:r w:rsidR="00451EF0">
        <w:rPr>
          <w:rFonts w:ascii="Times New Roman" w:hAnsi="Times New Roman" w:cs="Times New Roman"/>
          <w:sz w:val="24"/>
          <w:szCs w:val="24"/>
        </w:rPr>
        <w:t xml:space="preserve">each response </w:t>
      </w:r>
      <w:r w:rsidR="00D9609B">
        <w:rPr>
          <w:rFonts w:ascii="Times New Roman" w:hAnsi="Times New Roman" w:cs="Times New Roman"/>
          <w:sz w:val="24"/>
          <w:szCs w:val="24"/>
        </w:rPr>
        <w:t xml:space="preserve">is clearly associated </w:t>
      </w:r>
      <w:r>
        <w:rPr>
          <w:rFonts w:ascii="Times New Roman" w:hAnsi="Times New Roman" w:cs="Times New Roman"/>
          <w:sz w:val="24"/>
          <w:szCs w:val="24"/>
        </w:rPr>
        <w:t xml:space="preserve">with specific </w:t>
      </w:r>
      <w:r w:rsidRPr="00EC06C5">
        <w:rPr>
          <w:rFonts w:ascii="Times New Roman" w:hAnsi="Times New Roman" w:cs="Times New Roman"/>
          <w:sz w:val="24"/>
          <w:szCs w:val="24"/>
        </w:rPr>
        <w:t>data file</w:t>
      </w:r>
      <w:r w:rsidR="009E342D">
        <w:rPr>
          <w:rFonts w:ascii="Times New Roman" w:hAnsi="Times New Roman" w:cs="Times New Roman"/>
          <w:sz w:val="24"/>
          <w:szCs w:val="24"/>
        </w:rPr>
        <w:t>s</w:t>
      </w:r>
      <w:r w:rsidR="00451EF0">
        <w:rPr>
          <w:rFonts w:ascii="Times New Roman" w:hAnsi="Times New Roman" w:cs="Times New Roman"/>
          <w:sz w:val="24"/>
          <w:szCs w:val="24"/>
        </w:rPr>
        <w:t>.</w:t>
      </w:r>
      <w:r w:rsidRPr="00EC06C5">
        <w:rPr>
          <w:rFonts w:ascii="Times New Roman" w:hAnsi="Times New Roman" w:cs="Times New Roman"/>
          <w:sz w:val="24"/>
          <w:szCs w:val="24"/>
        </w:rPr>
        <w:t xml:space="preserve"> A conscious decision should be made to either complete the tool for an entire collection of data files with clarifications made within a given responses to highlight any unique characteristics of a specific file or to complete a separate tool for each file. </w:t>
      </w:r>
    </w:p>
    <w:p w:rsidR="00420BEB" w:rsidRDefault="00420BEB" w:rsidP="00420BEB">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The assessment tool has been pilot tested with a number of State, </w:t>
      </w:r>
      <w:r w:rsidR="009E342D">
        <w:rPr>
          <w:rFonts w:ascii="Times New Roman" w:hAnsi="Times New Roman" w:cs="Times New Roman"/>
          <w:sz w:val="24"/>
          <w:szCs w:val="24"/>
        </w:rPr>
        <w:t xml:space="preserve">Federal, International, and </w:t>
      </w:r>
      <w:r>
        <w:rPr>
          <w:rFonts w:ascii="Times New Roman" w:hAnsi="Times New Roman" w:cs="Times New Roman"/>
          <w:sz w:val="24"/>
          <w:szCs w:val="24"/>
        </w:rPr>
        <w:t>Third Party</w:t>
      </w:r>
      <w:r w:rsidR="009E342D">
        <w:rPr>
          <w:rFonts w:ascii="Times New Roman" w:hAnsi="Times New Roman" w:cs="Times New Roman"/>
          <w:sz w:val="24"/>
          <w:szCs w:val="24"/>
        </w:rPr>
        <w:t xml:space="preserve"> </w:t>
      </w:r>
      <w:r>
        <w:rPr>
          <w:rFonts w:ascii="Times New Roman" w:hAnsi="Times New Roman" w:cs="Times New Roman"/>
          <w:sz w:val="24"/>
          <w:szCs w:val="24"/>
        </w:rPr>
        <w:t xml:space="preserve">organizations. </w:t>
      </w:r>
      <w:r w:rsidR="009E342D" w:rsidRPr="009E342D">
        <w:rPr>
          <w:rFonts w:ascii="Times New Roman" w:hAnsi="Times New Roman" w:cs="Times New Roman"/>
          <w:sz w:val="24"/>
          <w:szCs w:val="24"/>
        </w:rPr>
        <w:t xml:space="preserve">We solicited their feedback </w:t>
      </w:r>
      <w:r w:rsidR="009E342D">
        <w:rPr>
          <w:rFonts w:ascii="Times New Roman" w:hAnsi="Times New Roman" w:cs="Times New Roman"/>
          <w:sz w:val="24"/>
          <w:szCs w:val="24"/>
        </w:rPr>
        <w:t xml:space="preserve">to find out if they felt the tool would be useful </w:t>
      </w:r>
      <w:r w:rsidR="009E342D" w:rsidRPr="009E342D">
        <w:rPr>
          <w:rFonts w:ascii="Times New Roman" w:hAnsi="Times New Roman" w:cs="Times New Roman"/>
          <w:sz w:val="24"/>
          <w:szCs w:val="24"/>
        </w:rPr>
        <w:t xml:space="preserve">to assess quality </w:t>
      </w:r>
      <w:r w:rsidR="00102BB2" w:rsidRPr="009E342D">
        <w:rPr>
          <w:rFonts w:ascii="Times New Roman" w:hAnsi="Times New Roman" w:cs="Times New Roman"/>
          <w:sz w:val="24"/>
          <w:szCs w:val="24"/>
        </w:rPr>
        <w:t>and</w:t>
      </w:r>
      <w:r w:rsidR="009E342D">
        <w:rPr>
          <w:rFonts w:ascii="Times New Roman" w:hAnsi="Times New Roman" w:cs="Times New Roman"/>
          <w:sz w:val="24"/>
          <w:szCs w:val="24"/>
        </w:rPr>
        <w:t xml:space="preserve"> get </w:t>
      </w:r>
      <w:r w:rsidR="009E342D" w:rsidRPr="009E342D">
        <w:rPr>
          <w:rFonts w:ascii="Times New Roman" w:hAnsi="Times New Roman" w:cs="Times New Roman"/>
          <w:sz w:val="24"/>
          <w:szCs w:val="24"/>
        </w:rPr>
        <w:t xml:space="preserve">their ideas </w:t>
      </w:r>
      <w:r w:rsidR="009E342D">
        <w:rPr>
          <w:rFonts w:ascii="Times New Roman" w:hAnsi="Times New Roman" w:cs="Times New Roman"/>
          <w:sz w:val="24"/>
          <w:szCs w:val="24"/>
        </w:rPr>
        <w:t xml:space="preserve">on making </w:t>
      </w:r>
      <w:r w:rsidR="009E342D" w:rsidRPr="009E342D">
        <w:rPr>
          <w:rFonts w:ascii="Times New Roman" w:hAnsi="Times New Roman" w:cs="Times New Roman"/>
          <w:sz w:val="24"/>
          <w:szCs w:val="24"/>
        </w:rPr>
        <w:t>the tool more practical</w:t>
      </w:r>
      <w:r w:rsidR="009E342D">
        <w:rPr>
          <w:rFonts w:ascii="Times New Roman" w:hAnsi="Times New Roman" w:cs="Times New Roman"/>
          <w:sz w:val="24"/>
          <w:szCs w:val="24"/>
        </w:rPr>
        <w:t xml:space="preserve"> to use</w:t>
      </w:r>
      <w:r w:rsidR="009E342D" w:rsidRPr="009E342D">
        <w:rPr>
          <w:rFonts w:ascii="Times New Roman" w:hAnsi="Times New Roman" w:cs="Times New Roman"/>
          <w:sz w:val="24"/>
          <w:szCs w:val="24"/>
        </w:rPr>
        <w:t>.</w:t>
      </w:r>
      <w:r w:rsidR="009E342D">
        <w:rPr>
          <w:rFonts w:ascii="Times New Roman" w:hAnsi="Times New Roman" w:cs="Times New Roman"/>
          <w:sz w:val="24"/>
          <w:szCs w:val="24"/>
        </w:rPr>
        <w:t xml:space="preserve"> </w:t>
      </w:r>
      <w:r w:rsidRPr="00EC06C5">
        <w:rPr>
          <w:rFonts w:ascii="Times New Roman" w:hAnsi="Times New Roman" w:cs="Times New Roman"/>
          <w:sz w:val="24"/>
          <w:szCs w:val="24"/>
        </w:rPr>
        <w:t xml:space="preserve">Based on </w:t>
      </w:r>
      <w:r>
        <w:rPr>
          <w:rFonts w:ascii="Times New Roman" w:hAnsi="Times New Roman" w:cs="Times New Roman"/>
          <w:sz w:val="24"/>
          <w:szCs w:val="24"/>
        </w:rPr>
        <w:t xml:space="preserve">the </w:t>
      </w:r>
      <w:r w:rsidRPr="00EC06C5">
        <w:rPr>
          <w:rFonts w:ascii="Times New Roman" w:hAnsi="Times New Roman" w:cs="Times New Roman"/>
          <w:sz w:val="24"/>
          <w:szCs w:val="24"/>
        </w:rPr>
        <w:t xml:space="preserve">results, </w:t>
      </w:r>
      <w:r w:rsidR="00102BB2">
        <w:rPr>
          <w:rFonts w:ascii="Times New Roman" w:hAnsi="Times New Roman" w:cs="Times New Roman"/>
          <w:sz w:val="24"/>
          <w:szCs w:val="24"/>
        </w:rPr>
        <w:t xml:space="preserve">we </w:t>
      </w:r>
      <w:r w:rsidR="00BA00EE">
        <w:rPr>
          <w:rFonts w:ascii="Times New Roman" w:hAnsi="Times New Roman" w:cs="Times New Roman"/>
          <w:sz w:val="24"/>
          <w:szCs w:val="24"/>
        </w:rPr>
        <w:t xml:space="preserve">rarely </w:t>
      </w:r>
      <w:r w:rsidR="00102BB2">
        <w:rPr>
          <w:rFonts w:ascii="Times New Roman" w:hAnsi="Times New Roman" w:cs="Times New Roman"/>
          <w:sz w:val="24"/>
          <w:szCs w:val="24"/>
        </w:rPr>
        <w:t xml:space="preserve">got </w:t>
      </w:r>
      <w:r w:rsidR="00BA00EE">
        <w:rPr>
          <w:rFonts w:ascii="Times New Roman" w:hAnsi="Times New Roman" w:cs="Times New Roman"/>
          <w:sz w:val="24"/>
          <w:szCs w:val="24"/>
        </w:rPr>
        <w:t xml:space="preserve">an immediate response to </w:t>
      </w:r>
      <w:r w:rsidR="00447044">
        <w:rPr>
          <w:rFonts w:ascii="Times New Roman" w:hAnsi="Times New Roman" w:cs="Times New Roman"/>
          <w:sz w:val="24"/>
          <w:szCs w:val="24"/>
        </w:rPr>
        <w:t xml:space="preserve">our </w:t>
      </w:r>
      <w:r w:rsidR="00BA00EE">
        <w:rPr>
          <w:rFonts w:ascii="Times New Roman" w:hAnsi="Times New Roman" w:cs="Times New Roman"/>
          <w:sz w:val="24"/>
          <w:szCs w:val="24"/>
        </w:rPr>
        <w:t xml:space="preserve">request to complete the tool. Given the breadth of questions asked, </w:t>
      </w:r>
      <w:r w:rsidR="00451EF0">
        <w:rPr>
          <w:rFonts w:ascii="Times New Roman" w:hAnsi="Times New Roman" w:cs="Times New Roman"/>
          <w:sz w:val="24"/>
          <w:szCs w:val="24"/>
        </w:rPr>
        <w:t xml:space="preserve">the data supplier typically needs to contact a number of people in order to </w:t>
      </w:r>
      <w:r w:rsidR="00447044">
        <w:rPr>
          <w:rFonts w:ascii="Times New Roman" w:hAnsi="Times New Roman" w:cs="Times New Roman"/>
          <w:sz w:val="24"/>
          <w:szCs w:val="24"/>
        </w:rPr>
        <w:t>get responses for all of the questions</w:t>
      </w:r>
      <w:r w:rsidR="00451EF0">
        <w:rPr>
          <w:rFonts w:ascii="Times New Roman" w:hAnsi="Times New Roman" w:cs="Times New Roman"/>
          <w:sz w:val="24"/>
          <w:szCs w:val="24"/>
        </w:rPr>
        <w:t>.</w:t>
      </w:r>
      <w:r w:rsidR="00BA00EE">
        <w:rPr>
          <w:rFonts w:ascii="Times New Roman" w:hAnsi="Times New Roman" w:cs="Times New Roman"/>
          <w:sz w:val="24"/>
          <w:szCs w:val="24"/>
        </w:rPr>
        <w:t xml:space="preserve"> </w:t>
      </w:r>
      <w:r w:rsidR="00447044">
        <w:rPr>
          <w:rFonts w:ascii="Times New Roman" w:hAnsi="Times New Roman" w:cs="Times New Roman"/>
          <w:sz w:val="24"/>
          <w:szCs w:val="24"/>
        </w:rPr>
        <w:t xml:space="preserve">In some instances, legal review delayed responses from data suppliers. </w:t>
      </w:r>
      <w:r w:rsidR="009E342D">
        <w:rPr>
          <w:rFonts w:ascii="Times New Roman" w:hAnsi="Times New Roman" w:cs="Times New Roman"/>
          <w:sz w:val="24"/>
          <w:szCs w:val="24"/>
        </w:rPr>
        <w:t xml:space="preserve"> </w:t>
      </w:r>
      <w:r w:rsidR="00102BB2">
        <w:rPr>
          <w:rFonts w:ascii="Times New Roman" w:hAnsi="Times New Roman" w:cs="Times New Roman"/>
          <w:sz w:val="24"/>
          <w:szCs w:val="24"/>
        </w:rPr>
        <w:t>However, w</w:t>
      </w:r>
      <w:r w:rsidRPr="00EC06C5">
        <w:rPr>
          <w:rFonts w:ascii="Times New Roman" w:hAnsi="Times New Roman" w:cs="Times New Roman"/>
          <w:sz w:val="24"/>
          <w:szCs w:val="24"/>
        </w:rPr>
        <w:t xml:space="preserve">e </w:t>
      </w:r>
      <w:r w:rsidR="00102BB2">
        <w:rPr>
          <w:rFonts w:ascii="Times New Roman" w:hAnsi="Times New Roman" w:cs="Times New Roman"/>
          <w:sz w:val="24"/>
          <w:szCs w:val="24"/>
        </w:rPr>
        <w:t xml:space="preserve">do </w:t>
      </w:r>
      <w:r w:rsidRPr="00EC06C5">
        <w:rPr>
          <w:rFonts w:ascii="Times New Roman" w:hAnsi="Times New Roman" w:cs="Times New Roman"/>
          <w:sz w:val="24"/>
          <w:szCs w:val="24"/>
        </w:rPr>
        <w:t xml:space="preserve">predict that a data supplier might take about six to ten hours to complete the discovery and initial acquisition phases—if a data dictionary is already available. </w:t>
      </w:r>
    </w:p>
    <w:p w:rsidR="00B43F34" w:rsidRPr="00B43F34" w:rsidRDefault="00B43F34" w:rsidP="00B43F34">
      <w:pPr>
        <w:spacing w:before="240" w:line="360" w:lineRule="auto"/>
        <w:rPr>
          <w:rFonts w:ascii="Times New Roman" w:hAnsi="Times New Roman" w:cs="Times New Roman"/>
          <w:sz w:val="24"/>
          <w:szCs w:val="24"/>
        </w:rPr>
      </w:pPr>
      <w:r w:rsidRPr="00B43F34">
        <w:rPr>
          <w:rFonts w:ascii="Times New Roman" w:hAnsi="Times New Roman" w:cs="Times New Roman"/>
          <w:sz w:val="24"/>
          <w:szCs w:val="24"/>
        </w:rPr>
        <w:t xml:space="preserve">Overall, the tool </w:t>
      </w:r>
      <w:proofErr w:type="gramStart"/>
      <w:r w:rsidRPr="00B43F34">
        <w:rPr>
          <w:rFonts w:ascii="Times New Roman" w:hAnsi="Times New Roman" w:cs="Times New Roman"/>
          <w:sz w:val="24"/>
          <w:szCs w:val="24"/>
        </w:rPr>
        <w:t>is vie</w:t>
      </w:r>
      <w:bookmarkStart w:id="0" w:name="_GoBack"/>
      <w:bookmarkEnd w:id="0"/>
      <w:r w:rsidRPr="00B43F34">
        <w:rPr>
          <w:rFonts w:ascii="Times New Roman" w:hAnsi="Times New Roman" w:cs="Times New Roman"/>
          <w:sz w:val="24"/>
          <w:szCs w:val="24"/>
        </w:rPr>
        <w:t>wed</w:t>
      </w:r>
      <w:proofErr w:type="gramEnd"/>
      <w:r w:rsidRPr="00B43F34">
        <w:rPr>
          <w:rFonts w:ascii="Times New Roman" w:hAnsi="Times New Roman" w:cs="Times New Roman"/>
          <w:sz w:val="24"/>
          <w:szCs w:val="24"/>
        </w:rPr>
        <w:t xml:space="preserve"> as providing useful information. </w:t>
      </w:r>
      <w:r>
        <w:rPr>
          <w:rFonts w:ascii="Times New Roman" w:hAnsi="Times New Roman" w:cs="Times New Roman"/>
          <w:sz w:val="24"/>
          <w:szCs w:val="24"/>
        </w:rPr>
        <w:t>Data suppliers did voice some c</w:t>
      </w:r>
      <w:r w:rsidRPr="00B43F34">
        <w:rPr>
          <w:rFonts w:ascii="Times New Roman" w:hAnsi="Times New Roman" w:cs="Times New Roman"/>
          <w:sz w:val="24"/>
          <w:szCs w:val="24"/>
        </w:rPr>
        <w:t xml:space="preserve">oncerns about </w:t>
      </w:r>
      <w:r>
        <w:rPr>
          <w:rFonts w:ascii="Times New Roman" w:hAnsi="Times New Roman" w:cs="Times New Roman"/>
          <w:sz w:val="24"/>
          <w:szCs w:val="24"/>
        </w:rPr>
        <w:t xml:space="preserve">possible misinterpretation of </w:t>
      </w:r>
      <w:r w:rsidRPr="00B43F34">
        <w:rPr>
          <w:rFonts w:ascii="Times New Roman" w:hAnsi="Times New Roman" w:cs="Times New Roman"/>
          <w:sz w:val="24"/>
          <w:szCs w:val="24"/>
        </w:rPr>
        <w:t xml:space="preserve">data quality assessments. Data suppliers </w:t>
      </w:r>
      <w:r>
        <w:rPr>
          <w:rFonts w:ascii="Times New Roman" w:hAnsi="Times New Roman" w:cs="Times New Roman"/>
          <w:sz w:val="24"/>
          <w:szCs w:val="24"/>
        </w:rPr>
        <w:t xml:space="preserve">are </w:t>
      </w:r>
      <w:r w:rsidRPr="00B43F34">
        <w:rPr>
          <w:rFonts w:ascii="Times New Roman" w:hAnsi="Times New Roman" w:cs="Times New Roman"/>
          <w:sz w:val="24"/>
          <w:szCs w:val="24"/>
        </w:rPr>
        <w:t>concern</w:t>
      </w:r>
      <w:r>
        <w:rPr>
          <w:rFonts w:ascii="Times New Roman" w:hAnsi="Times New Roman" w:cs="Times New Roman"/>
          <w:sz w:val="24"/>
          <w:szCs w:val="24"/>
        </w:rPr>
        <w:t>ed</w:t>
      </w:r>
      <w:r w:rsidRPr="00B43F34">
        <w:rPr>
          <w:rFonts w:ascii="Times New Roman" w:hAnsi="Times New Roman" w:cs="Times New Roman"/>
          <w:sz w:val="24"/>
          <w:szCs w:val="24"/>
        </w:rPr>
        <w:t xml:space="preserve"> that their data </w:t>
      </w:r>
      <w:proofErr w:type="gramStart"/>
      <w:r>
        <w:rPr>
          <w:rFonts w:ascii="Times New Roman" w:hAnsi="Times New Roman" w:cs="Times New Roman"/>
          <w:sz w:val="24"/>
          <w:szCs w:val="24"/>
        </w:rPr>
        <w:t>is</w:t>
      </w:r>
      <w:r w:rsidRPr="00B43F34">
        <w:rPr>
          <w:rFonts w:ascii="Times New Roman" w:hAnsi="Times New Roman" w:cs="Times New Roman"/>
          <w:sz w:val="24"/>
          <w:szCs w:val="24"/>
        </w:rPr>
        <w:t xml:space="preserve"> labeled</w:t>
      </w:r>
      <w:proofErr w:type="gramEnd"/>
      <w:r w:rsidRPr="00B43F34">
        <w:rPr>
          <w:rFonts w:ascii="Times New Roman" w:hAnsi="Times New Roman" w:cs="Times New Roman"/>
          <w:sz w:val="24"/>
          <w:szCs w:val="24"/>
        </w:rPr>
        <w:t xml:space="preserve"> as bad quality when in reality it </w:t>
      </w:r>
      <w:r>
        <w:rPr>
          <w:rFonts w:ascii="Times New Roman" w:hAnsi="Times New Roman" w:cs="Times New Roman"/>
          <w:sz w:val="24"/>
          <w:szCs w:val="24"/>
        </w:rPr>
        <w:t xml:space="preserve">is </w:t>
      </w:r>
      <w:r w:rsidRPr="00B43F34">
        <w:rPr>
          <w:rFonts w:ascii="Times New Roman" w:hAnsi="Times New Roman" w:cs="Times New Roman"/>
          <w:sz w:val="24"/>
          <w:szCs w:val="24"/>
        </w:rPr>
        <w:t xml:space="preserve">just not suitable for a </w:t>
      </w:r>
      <w:r>
        <w:rPr>
          <w:rFonts w:ascii="Times New Roman" w:hAnsi="Times New Roman" w:cs="Times New Roman"/>
          <w:sz w:val="24"/>
          <w:szCs w:val="24"/>
        </w:rPr>
        <w:t>s</w:t>
      </w:r>
      <w:r w:rsidRPr="00B43F34">
        <w:rPr>
          <w:rFonts w:ascii="Times New Roman" w:hAnsi="Times New Roman" w:cs="Times New Roman"/>
          <w:sz w:val="24"/>
          <w:szCs w:val="24"/>
        </w:rPr>
        <w:t xml:space="preserve">tatistical agency’s intended use. </w:t>
      </w:r>
      <w:r>
        <w:rPr>
          <w:rFonts w:ascii="Times New Roman" w:hAnsi="Times New Roman" w:cs="Times New Roman"/>
          <w:sz w:val="24"/>
          <w:szCs w:val="24"/>
        </w:rPr>
        <w:t xml:space="preserve">Statistical agencies expressed a </w:t>
      </w:r>
      <w:r w:rsidRPr="00B43F34">
        <w:rPr>
          <w:rFonts w:ascii="Times New Roman" w:hAnsi="Times New Roman" w:cs="Times New Roman"/>
          <w:sz w:val="24"/>
          <w:szCs w:val="24"/>
        </w:rPr>
        <w:t xml:space="preserve">desire to make it easier to arrive at a </w:t>
      </w:r>
      <w:r>
        <w:rPr>
          <w:rFonts w:ascii="Times New Roman" w:hAnsi="Times New Roman" w:cs="Times New Roman"/>
          <w:sz w:val="24"/>
          <w:szCs w:val="24"/>
        </w:rPr>
        <w:t xml:space="preserve">quality </w:t>
      </w:r>
      <w:r w:rsidRPr="00B43F34">
        <w:rPr>
          <w:rFonts w:ascii="Times New Roman" w:hAnsi="Times New Roman" w:cs="Times New Roman"/>
          <w:sz w:val="24"/>
          <w:szCs w:val="24"/>
        </w:rPr>
        <w:t>recommendation. One suggestion included prioritizing the questions and another expressed an interest in some method to calculate a quality score.</w:t>
      </w:r>
    </w:p>
    <w:p w:rsidR="001D1CF3" w:rsidRDefault="001D1CF3" w:rsidP="004B2D9A">
      <w:pPr>
        <w:pStyle w:val="ListParagraph"/>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6. Recommendations</w:t>
      </w:r>
    </w:p>
    <w:p w:rsidR="00EC06C5" w:rsidRPr="00EC06C5" w:rsidRDefault="004114B8" w:rsidP="00EC06C5">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This process will work best in </w:t>
      </w:r>
      <w:r w:rsidR="00EC06C5" w:rsidRPr="00EC06C5">
        <w:rPr>
          <w:rFonts w:ascii="Times New Roman" w:hAnsi="Times New Roman" w:cs="Times New Roman"/>
          <w:sz w:val="24"/>
          <w:szCs w:val="24"/>
        </w:rPr>
        <w:t xml:space="preserve">an </w:t>
      </w:r>
      <w:r w:rsidR="00FF0563" w:rsidRPr="00EC06C5">
        <w:rPr>
          <w:rFonts w:ascii="Times New Roman" w:hAnsi="Times New Roman" w:cs="Times New Roman"/>
          <w:sz w:val="24"/>
          <w:szCs w:val="24"/>
        </w:rPr>
        <w:t>infrastructure that</w:t>
      </w:r>
      <w:r w:rsidR="00EC06C5" w:rsidRPr="00EC06C5">
        <w:rPr>
          <w:rFonts w:ascii="Times New Roman" w:hAnsi="Times New Roman" w:cs="Times New Roman"/>
          <w:sz w:val="24"/>
          <w:szCs w:val="24"/>
        </w:rPr>
        <w:t xml:space="preserve"> promotes transparency</w:t>
      </w:r>
      <w:r w:rsidR="00B05229">
        <w:rPr>
          <w:rFonts w:ascii="Times New Roman" w:hAnsi="Times New Roman" w:cs="Times New Roman"/>
          <w:sz w:val="24"/>
          <w:szCs w:val="24"/>
        </w:rPr>
        <w:t>. B</w:t>
      </w:r>
      <w:r w:rsidR="00B05229" w:rsidRPr="00EC06C5">
        <w:rPr>
          <w:rFonts w:ascii="Times New Roman" w:hAnsi="Times New Roman" w:cs="Times New Roman"/>
          <w:sz w:val="24"/>
          <w:szCs w:val="24"/>
        </w:rPr>
        <w:t>efore you can acquire data, you have to know that it exists.</w:t>
      </w:r>
      <w:r w:rsidR="00EC06C5" w:rsidRPr="00EC06C5">
        <w:rPr>
          <w:rFonts w:ascii="Times New Roman" w:hAnsi="Times New Roman" w:cs="Times New Roman"/>
          <w:sz w:val="24"/>
          <w:szCs w:val="24"/>
        </w:rPr>
        <w:t xml:space="preserve"> </w:t>
      </w:r>
      <w:r w:rsidR="001961D6">
        <w:rPr>
          <w:rFonts w:ascii="Times New Roman" w:hAnsi="Times New Roman" w:cs="Times New Roman"/>
          <w:sz w:val="24"/>
          <w:szCs w:val="24"/>
        </w:rPr>
        <w:t>For t</w:t>
      </w:r>
      <w:r w:rsidR="00021477">
        <w:rPr>
          <w:rFonts w:ascii="Times New Roman" w:hAnsi="Times New Roman" w:cs="Times New Roman"/>
          <w:sz w:val="24"/>
          <w:szCs w:val="24"/>
        </w:rPr>
        <w:t xml:space="preserve">he </w:t>
      </w:r>
      <w:r w:rsidR="001961D6">
        <w:rPr>
          <w:rFonts w:ascii="Times New Roman" w:hAnsi="Times New Roman" w:cs="Times New Roman"/>
          <w:sz w:val="24"/>
          <w:szCs w:val="24"/>
        </w:rPr>
        <w:t>United States, the</w:t>
      </w:r>
      <w:r w:rsidR="00021477">
        <w:rPr>
          <w:rFonts w:ascii="Times New Roman" w:hAnsi="Times New Roman" w:cs="Times New Roman"/>
          <w:sz w:val="24"/>
          <w:szCs w:val="24"/>
        </w:rPr>
        <w:t xml:space="preserve"> Office of Management and Budget </w:t>
      </w:r>
      <w:r w:rsidR="001961D6">
        <w:rPr>
          <w:rFonts w:ascii="Times New Roman" w:hAnsi="Times New Roman" w:cs="Times New Roman"/>
          <w:sz w:val="24"/>
          <w:szCs w:val="24"/>
        </w:rPr>
        <w:t xml:space="preserve">has </w:t>
      </w:r>
      <w:r w:rsidR="00021477">
        <w:rPr>
          <w:rFonts w:ascii="Times New Roman" w:hAnsi="Times New Roman" w:cs="Times New Roman"/>
          <w:sz w:val="24"/>
          <w:szCs w:val="24"/>
        </w:rPr>
        <w:t xml:space="preserve">made efforts in this area </w:t>
      </w:r>
      <w:r w:rsidR="001961D6">
        <w:rPr>
          <w:rFonts w:ascii="Times New Roman" w:hAnsi="Times New Roman" w:cs="Times New Roman"/>
          <w:sz w:val="24"/>
          <w:szCs w:val="24"/>
        </w:rPr>
        <w:t xml:space="preserve">by issuing </w:t>
      </w:r>
      <w:r w:rsidR="00021477">
        <w:rPr>
          <w:rFonts w:ascii="Times New Roman" w:hAnsi="Times New Roman" w:cs="Times New Roman"/>
          <w:sz w:val="24"/>
          <w:szCs w:val="24"/>
        </w:rPr>
        <w:t>an executive memorandum for an “Open Data Policy – Managing Information as an Asset.”</w:t>
      </w:r>
      <w:r w:rsidR="00845E2A">
        <w:rPr>
          <w:rFonts w:ascii="Times New Roman" w:hAnsi="Times New Roman" w:cs="Times New Roman"/>
          <w:sz w:val="24"/>
          <w:szCs w:val="24"/>
        </w:rPr>
        <w:t>[</w:t>
      </w:r>
      <w:r w:rsidR="00021477" w:rsidRPr="00845E2A">
        <w:rPr>
          <w:rStyle w:val="FootnoteReference"/>
          <w:rFonts w:ascii="Times New Roman" w:hAnsi="Times New Roman" w:cs="Times New Roman"/>
          <w:sz w:val="24"/>
          <w:szCs w:val="24"/>
          <w:vertAlign w:val="baseline"/>
        </w:rPr>
        <w:footnoteReference w:id="10"/>
      </w:r>
      <w:r w:rsidR="00845E2A">
        <w:rPr>
          <w:rFonts w:ascii="Times New Roman" w:hAnsi="Times New Roman" w:cs="Times New Roman"/>
          <w:sz w:val="24"/>
          <w:szCs w:val="24"/>
        </w:rPr>
        <w:t>]</w:t>
      </w:r>
      <w:r w:rsidR="00021477">
        <w:rPr>
          <w:rFonts w:ascii="Times New Roman" w:hAnsi="Times New Roman" w:cs="Times New Roman"/>
          <w:sz w:val="24"/>
          <w:szCs w:val="24"/>
        </w:rPr>
        <w:t xml:space="preserve"> This effort establish</w:t>
      </w:r>
      <w:r w:rsidR="001961D6">
        <w:rPr>
          <w:rFonts w:ascii="Times New Roman" w:hAnsi="Times New Roman" w:cs="Times New Roman"/>
          <w:sz w:val="24"/>
          <w:szCs w:val="24"/>
        </w:rPr>
        <w:t>es</w:t>
      </w:r>
      <w:r w:rsidR="00021477">
        <w:rPr>
          <w:rFonts w:ascii="Times New Roman" w:hAnsi="Times New Roman" w:cs="Times New Roman"/>
          <w:sz w:val="24"/>
          <w:szCs w:val="24"/>
        </w:rPr>
        <w:t xml:space="preserve"> </w:t>
      </w:r>
      <w:r w:rsidR="00EC06C5" w:rsidRPr="00EC06C5">
        <w:rPr>
          <w:rFonts w:ascii="Times New Roman" w:hAnsi="Times New Roman" w:cs="Times New Roman"/>
          <w:sz w:val="24"/>
          <w:szCs w:val="24"/>
        </w:rPr>
        <w:t xml:space="preserve">some minimum metadata </w:t>
      </w:r>
      <w:r w:rsidR="001961D6">
        <w:rPr>
          <w:rFonts w:ascii="Times New Roman" w:hAnsi="Times New Roman" w:cs="Times New Roman"/>
          <w:sz w:val="24"/>
          <w:szCs w:val="24"/>
        </w:rPr>
        <w:t>requirement</w:t>
      </w:r>
      <w:r w:rsidR="00361937">
        <w:rPr>
          <w:rFonts w:ascii="Times New Roman" w:hAnsi="Times New Roman" w:cs="Times New Roman"/>
          <w:sz w:val="24"/>
          <w:szCs w:val="24"/>
        </w:rPr>
        <w:t>s</w:t>
      </w:r>
      <w:r w:rsidR="001961D6">
        <w:rPr>
          <w:rFonts w:ascii="Times New Roman" w:hAnsi="Times New Roman" w:cs="Times New Roman"/>
          <w:sz w:val="24"/>
          <w:szCs w:val="24"/>
        </w:rPr>
        <w:t xml:space="preserve"> that </w:t>
      </w:r>
      <w:r w:rsidR="00361937">
        <w:rPr>
          <w:rFonts w:ascii="Times New Roman" w:hAnsi="Times New Roman" w:cs="Times New Roman"/>
          <w:sz w:val="24"/>
          <w:szCs w:val="24"/>
        </w:rPr>
        <w:t>will</w:t>
      </w:r>
      <w:r w:rsidR="00EC06C5" w:rsidRPr="00EC06C5">
        <w:rPr>
          <w:rFonts w:ascii="Times New Roman" w:hAnsi="Times New Roman" w:cs="Times New Roman"/>
          <w:sz w:val="24"/>
          <w:szCs w:val="24"/>
        </w:rPr>
        <w:t xml:space="preserve"> facilitate a statistical agency’s </w:t>
      </w:r>
      <w:r w:rsidR="0092228D">
        <w:rPr>
          <w:rFonts w:ascii="Times New Roman" w:hAnsi="Times New Roman" w:cs="Times New Roman"/>
          <w:sz w:val="24"/>
          <w:szCs w:val="24"/>
        </w:rPr>
        <w:t xml:space="preserve">ability to discover if an </w:t>
      </w:r>
      <w:r w:rsidR="001961D6">
        <w:rPr>
          <w:rFonts w:ascii="Times New Roman" w:hAnsi="Times New Roman" w:cs="Times New Roman"/>
          <w:sz w:val="24"/>
          <w:szCs w:val="24"/>
        </w:rPr>
        <w:t xml:space="preserve">existing </w:t>
      </w:r>
      <w:r w:rsidR="00EC06C5" w:rsidRPr="00EC06C5">
        <w:rPr>
          <w:rFonts w:ascii="Times New Roman" w:hAnsi="Times New Roman" w:cs="Times New Roman"/>
          <w:sz w:val="24"/>
          <w:szCs w:val="24"/>
        </w:rPr>
        <w:t>records would be relevant to replacing a fielded question or could be used to enhance an existing information product.</w:t>
      </w:r>
    </w:p>
    <w:p w:rsidR="00EC06C5" w:rsidRPr="00EC06C5" w:rsidRDefault="0092228D" w:rsidP="00EC06C5">
      <w:pPr>
        <w:spacing w:before="240" w:line="360" w:lineRule="auto"/>
        <w:rPr>
          <w:rFonts w:ascii="Times New Roman" w:hAnsi="Times New Roman" w:cs="Times New Roman"/>
          <w:sz w:val="24"/>
          <w:szCs w:val="24"/>
        </w:rPr>
      </w:pPr>
      <w:r>
        <w:rPr>
          <w:rFonts w:ascii="Times New Roman" w:hAnsi="Times New Roman" w:cs="Times New Roman"/>
          <w:sz w:val="24"/>
          <w:szCs w:val="24"/>
        </w:rPr>
        <w:lastRenderedPageBreak/>
        <w:t>Collaborate</w:t>
      </w:r>
      <w:r w:rsidR="00EC06C5" w:rsidRPr="00EC06C5">
        <w:rPr>
          <w:rFonts w:ascii="Times New Roman" w:hAnsi="Times New Roman" w:cs="Times New Roman"/>
          <w:sz w:val="24"/>
          <w:szCs w:val="24"/>
        </w:rPr>
        <w:t xml:space="preserve"> with data suppliers. Since you </w:t>
      </w:r>
      <w:r w:rsidR="00E8354B">
        <w:rPr>
          <w:rFonts w:ascii="Times New Roman" w:hAnsi="Times New Roman" w:cs="Times New Roman"/>
          <w:sz w:val="24"/>
          <w:szCs w:val="24"/>
        </w:rPr>
        <w:t>require</w:t>
      </w:r>
      <w:r w:rsidR="00EC06C5" w:rsidRPr="00EC06C5">
        <w:rPr>
          <w:rFonts w:ascii="Times New Roman" w:hAnsi="Times New Roman" w:cs="Times New Roman"/>
          <w:sz w:val="24"/>
          <w:szCs w:val="24"/>
        </w:rPr>
        <w:t xml:space="preserve"> with the same </w:t>
      </w:r>
      <w:r w:rsidRPr="00EC06C5">
        <w:rPr>
          <w:rFonts w:ascii="Times New Roman" w:hAnsi="Times New Roman" w:cs="Times New Roman"/>
          <w:sz w:val="24"/>
          <w:szCs w:val="24"/>
        </w:rPr>
        <w:t>data,</w:t>
      </w:r>
      <w:r w:rsidR="00EC06C5" w:rsidRPr="00EC06C5">
        <w:rPr>
          <w:rFonts w:ascii="Times New Roman" w:hAnsi="Times New Roman" w:cs="Times New Roman"/>
          <w:sz w:val="24"/>
          <w:szCs w:val="24"/>
        </w:rPr>
        <w:t xml:space="preserve"> you should have shared interests in </w:t>
      </w:r>
      <w:r w:rsidR="0062158B">
        <w:rPr>
          <w:rFonts w:ascii="Times New Roman" w:hAnsi="Times New Roman" w:cs="Times New Roman"/>
          <w:sz w:val="24"/>
          <w:szCs w:val="24"/>
        </w:rPr>
        <w:t xml:space="preserve">the </w:t>
      </w:r>
      <w:r w:rsidR="00EC06C5" w:rsidRPr="00EC06C5">
        <w:rPr>
          <w:rFonts w:ascii="Times New Roman" w:hAnsi="Times New Roman" w:cs="Times New Roman"/>
          <w:sz w:val="24"/>
          <w:szCs w:val="24"/>
        </w:rPr>
        <w:t xml:space="preserve">information product. </w:t>
      </w:r>
      <w:r w:rsidR="00A96CFD">
        <w:rPr>
          <w:rFonts w:ascii="Times New Roman" w:hAnsi="Times New Roman" w:cs="Times New Roman"/>
          <w:sz w:val="24"/>
          <w:szCs w:val="24"/>
        </w:rPr>
        <w:t>C</w:t>
      </w:r>
      <w:r w:rsidR="00EC06C5" w:rsidRPr="00EC06C5">
        <w:rPr>
          <w:rFonts w:ascii="Times New Roman" w:hAnsi="Times New Roman" w:cs="Times New Roman"/>
          <w:sz w:val="24"/>
          <w:szCs w:val="24"/>
        </w:rPr>
        <w:t xml:space="preserve">ooperation with a data supplier can help ensure a mutually beneficial and ongoing relationship. </w:t>
      </w:r>
      <w:r w:rsidR="0062158B">
        <w:rPr>
          <w:rFonts w:ascii="Times New Roman" w:hAnsi="Times New Roman" w:cs="Times New Roman"/>
          <w:sz w:val="24"/>
          <w:szCs w:val="24"/>
        </w:rPr>
        <w:t xml:space="preserve">Completing this assessment tool </w:t>
      </w:r>
      <w:r w:rsidR="0062158B" w:rsidRPr="0062158B">
        <w:rPr>
          <w:rFonts w:ascii="Times New Roman" w:hAnsi="Times New Roman" w:cs="Times New Roman"/>
          <w:sz w:val="24"/>
          <w:szCs w:val="24"/>
        </w:rPr>
        <w:t>can be instrumental in helping the statistical agency provide a data supplier feedback on the quality of their data as well as offer assistance in improving their processes.</w:t>
      </w:r>
    </w:p>
    <w:p w:rsidR="00B13B2F" w:rsidRDefault="0062158B" w:rsidP="008E0910">
      <w:pPr>
        <w:spacing w:before="240" w:line="360" w:lineRule="auto"/>
        <w:rPr>
          <w:rFonts w:ascii="Times New Roman" w:hAnsi="Times New Roman" w:cs="Times New Roman"/>
          <w:sz w:val="24"/>
          <w:szCs w:val="24"/>
        </w:rPr>
      </w:pPr>
      <w:r>
        <w:rPr>
          <w:rFonts w:ascii="Times New Roman" w:hAnsi="Times New Roman" w:cs="Times New Roman"/>
          <w:sz w:val="24"/>
          <w:szCs w:val="24"/>
        </w:rPr>
        <w:t>M</w:t>
      </w:r>
      <w:r w:rsidR="00EC06C5" w:rsidRPr="00EC06C5">
        <w:rPr>
          <w:rFonts w:ascii="Times New Roman" w:hAnsi="Times New Roman" w:cs="Times New Roman"/>
          <w:sz w:val="24"/>
          <w:szCs w:val="24"/>
        </w:rPr>
        <w:t xml:space="preserve">aintain your documentation. </w:t>
      </w:r>
      <w:r>
        <w:rPr>
          <w:rFonts w:ascii="Times New Roman" w:hAnsi="Times New Roman" w:cs="Times New Roman"/>
          <w:sz w:val="24"/>
          <w:szCs w:val="24"/>
        </w:rPr>
        <w:t xml:space="preserve">The records you keep will be useful </w:t>
      </w:r>
      <w:r w:rsidR="007E74CB">
        <w:rPr>
          <w:rFonts w:ascii="Times New Roman" w:hAnsi="Times New Roman" w:cs="Times New Roman"/>
          <w:sz w:val="24"/>
          <w:szCs w:val="24"/>
        </w:rPr>
        <w:t>in keeping staff informed about the status of any acquired data</w:t>
      </w:r>
      <w:r>
        <w:rPr>
          <w:rFonts w:ascii="Times New Roman" w:hAnsi="Times New Roman" w:cs="Times New Roman"/>
          <w:sz w:val="24"/>
          <w:szCs w:val="24"/>
        </w:rPr>
        <w:t xml:space="preserve">. </w:t>
      </w:r>
      <w:r w:rsidR="00EC06C5" w:rsidRPr="00EC06C5">
        <w:rPr>
          <w:rFonts w:ascii="Times New Roman" w:hAnsi="Times New Roman" w:cs="Times New Roman"/>
          <w:sz w:val="24"/>
          <w:szCs w:val="24"/>
        </w:rPr>
        <w:t xml:space="preserve">Furthermore, if an error </w:t>
      </w:r>
      <w:proofErr w:type="gramStart"/>
      <w:r w:rsidR="00EC06C5" w:rsidRPr="00EC06C5">
        <w:rPr>
          <w:rFonts w:ascii="Times New Roman" w:hAnsi="Times New Roman" w:cs="Times New Roman"/>
          <w:sz w:val="24"/>
          <w:szCs w:val="24"/>
        </w:rPr>
        <w:t>is found</w:t>
      </w:r>
      <w:proofErr w:type="gramEnd"/>
      <w:r w:rsidR="00EC06C5" w:rsidRPr="00EC06C5">
        <w:rPr>
          <w:rFonts w:ascii="Times New Roman" w:hAnsi="Times New Roman" w:cs="Times New Roman"/>
          <w:sz w:val="24"/>
          <w:szCs w:val="24"/>
        </w:rPr>
        <w:t xml:space="preserve"> at some future point the documentation </w:t>
      </w:r>
      <w:r w:rsidR="00B05229">
        <w:rPr>
          <w:rFonts w:ascii="Times New Roman" w:hAnsi="Times New Roman" w:cs="Times New Roman"/>
          <w:sz w:val="24"/>
          <w:szCs w:val="24"/>
        </w:rPr>
        <w:t xml:space="preserve">you maintain </w:t>
      </w:r>
      <w:r w:rsidR="00EC06C5" w:rsidRPr="00EC06C5">
        <w:rPr>
          <w:rFonts w:ascii="Times New Roman" w:hAnsi="Times New Roman" w:cs="Times New Roman"/>
          <w:sz w:val="24"/>
          <w:szCs w:val="24"/>
        </w:rPr>
        <w:t xml:space="preserve">can give you some traceability to </w:t>
      </w:r>
      <w:r w:rsidR="00B05229">
        <w:rPr>
          <w:rFonts w:ascii="Times New Roman" w:hAnsi="Times New Roman" w:cs="Times New Roman"/>
          <w:sz w:val="24"/>
          <w:szCs w:val="24"/>
        </w:rPr>
        <w:t xml:space="preserve">finding </w:t>
      </w:r>
      <w:r w:rsidR="00D81496">
        <w:rPr>
          <w:rFonts w:ascii="Times New Roman" w:hAnsi="Times New Roman" w:cs="Times New Roman"/>
          <w:sz w:val="24"/>
          <w:szCs w:val="24"/>
        </w:rPr>
        <w:t xml:space="preserve">affected </w:t>
      </w:r>
      <w:r w:rsidR="00EC06C5" w:rsidRPr="00EC06C5">
        <w:rPr>
          <w:rFonts w:ascii="Times New Roman" w:hAnsi="Times New Roman" w:cs="Times New Roman"/>
          <w:sz w:val="24"/>
          <w:szCs w:val="24"/>
        </w:rPr>
        <w:t>data sources and information products.</w:t>
      </w:r>
    </w:p>
    <w:p w:rsidR="00415FA1" w:rsidRDefault="00415FA1" w:rsidP="00EA7B23">
      <w:pPr>
        <w:pStyle w:val="ListParagraph"/>
        <w:spacing w:before="240" w:after="0" w:line="360" w:lineRule="auto"/>
        <w:ind w:left="0"/>
        <w:rPr>
          <w:rFonts w:ascii="Times New Roman" w:hAnsi="Times New Roman" w:cs="Times New Roman"/>
          <w:sz w:val="24"/>
          <w:szCs w:val="24"/>
        </w:rPr>
      </w:pPr>
    </w:p>
    <w:p w:rsidR="00EA7B23" w:rsidRDefault="00EA7B23" w:rsidP="00160B2A">
      <w:pPr>
        <w:pStyle w:val="ListParagraph"/>
        <w:spacing w:before="240" w:after="0" w:line="360" w:lineRule="auto"/>
        <w:ind w:left="0"/>
        <w:rPr>
          <w:rFonts w:ascii="Times New Roman" w:hAnsi="Times New Roman" w:cs="Times New Roman"/>
          <w:sz w:val="24"/>
          <w:szCs w:val="24"/>
        </w:rPr>
      </w:pPr>
    </w:p>
    <w:p w:rsidR="00AC6DF3" w:rsidRDefault="00AC6DF3">
      <w:pPr>
        <w:rPr>
          <w:rFonts w:ascii="Times New Roman" w:hAnsi="Times New Roman" w:cs="Times New Roman"/>
          <w:sz w:val="24"/>
          <w:szCs w:val="24"/>
        </w:rPr>
        <w:sectPr w:rsidR="00AC6DF3" w:rsidSect="00AE667B">
          <w:footerReference w:type="default" r:id="rId9"/>
          <w:pgSz w:w="12240" w:h="15840" w:code="1"/>
          <w:pgMar w:top="1440" w:right="1440" w:bottom="1080" w:left="1440" w:header="720" w:footer="432" w:gutter="0"/>
          <w:cols w:space="720"/>
          <w:docGrid w:linePitch="360"/>
        </w:sectPr>
      </w:pPr>
    </w:p>
    <w:tbl>
      <w:tblPr>
        <w:tblStyle w:val="TableGrid"/>
        <w:tblW w:w="11007" w:type="dxa"/>
        <w:jc w:val="center"/>
        <w:tblLayout w:type="fixed"/>
        <w:tblLook w:val="04A0" w:firstRow="1" w:lastRow="0" w:firstColumn="1" w:lastColumn="0" w:noHBand="0" w:noVBand="1"/>
      </w:tblPr>
      <w:tblGrid>
        <w:gridCol w:w="389"/>
        <w:gridCol w:w="389"/>
        <w:gridCol w:w="389"/>
        <w:gridCol w:w="30"/>
        <w:gridCol w:w="442"/>
        <w:gridCol w:w="389"/>
        <w:gridCol w:w="8979"/>
      </w:tblGrid>
      <w:tr w:rsidR="00411B72" w:rsidRPr="00411B72" w:rsidTr="00CF5133">
        <w:trPr>
          <w:cantSplit/>
          <w:trHeight w:val="308"/>
          <w:tblHeader/>
          <w:jc w:val="center"/>
        </w:trPr>
        <w:tc>
          <w:tcPr>
            <w:tcW w:w="389" w:type="dxa"/>
            <w:vMerge w:val="restart"/>
            <w:tcMar>
              <w:left w:w="0" w:type="dxa"/>
              <w:right w:w="0" w:type="dxa"/>
            </w:tcMar>
            <w:textDirection w:val="btLr"/>
            <w:vAlign w:val="center"/>
          </w:tcPr>
          <w:p w:rsidR="00411B72" w:rsidRPr="00411B72" w:rsidRDefault="00411B72" w:rsidP="00411B72">
            <w:pPr>
              <w:ind w:left="113" w:right="113"/>
              <w:rPr>
                <w:rFonts w:ascii="Times New Roman" w:hAnsi="Times New Roman" w:cs="Times New Roman"/>
                <w:sz w:val="22"/>
              </w:rPr>
            </w:pPr>
            <w:r w:rsidRPr="00411B72">
              <w:rPr>
                <w:rFonts w:ascii="Times New Roman" w:hAnsi="Times New Roman" w:cs="Times New Roman"/>
                <w:sz w:val="22"/>
              </w:rPr>
              <w:lastRenderedPageBreak/>
              <w:t>Expectation</w:t>
            </w:r>
          </w:p>
        </w:tc>
        <w:tc>
          <w:tcPr>
            <w:tcW w:w="1250" w:type="dxa"/>
            <w:gridSpan w:val="4"/>
            <w:tcMar>
              <w:left w:w="29" w:type="dxa"/>
              <w:right w:w="29" w:type="dxa"/>
            </w:tcMar>
            <w:vAlign w:val="center"/>
          </w:tcPr>
          <w:p w:rsidR="00411B72" w:rsidRPr="00411B72" w:rsidRDefault="00C35FBC" w:rsidP="00411B72">
            <w:pPr>
              <w:jc w:val="center"/>
              <w:rPr>
                <w:rFonts w:ascii="Times New Roman" w:hAnsi="Times New Roman" w:cs="Times New Roman"/>
                <w:sz w:val="22"/>
              </w:rPr>
            </w:pPr>
            <w:r>
              <w:rPr>
                <w:rFonts w:ascii="Times New Roman" w:hAnsi="Times New Roman" w:cs="Times New Roman"/>
                <w:sz w:val="22"/>
              </w:rPr>
              <w:t>Acquisition</w:t>
            </w:r>
          </w:p>
        </w:tc>
        <w:tc>
          <w:tcPr>
            <w:tcW w:w="389" w:type="dxa"/>
            <w:vMerge w:val="restart"/>
            <w:tcMar>
              <w:left w:w="29" w:type="dxa"/>
              <w:right w:w="29" w:type="dxa"/>
            </w:tcMar>
            <w:textDirection w:val="btLr"/>
            <w:vAlign w:val="center"/>
          </w:tcPr>
          <w:p w:rsidR="00411B72" w:rsidRPr="00411B72" w:rsidRDefault="00411B72" w:rsidP="00411B72">
            <w:pPr>
              <w:ind w:left="113" w:right="113"/>
              <w:rPr>
                <w:rFonts w:ascii="Times New Roman" w:hAnsi="Times New Roman" w:cs="Times New Roman"/>
                <w:sz w:val="22"/>
              </w:rPr>
            </w:pPr>
            <w:r w:rsidRPr="00411B72">
              <w:rPr>
                <w:rFonts w:ascii="Times New Roman" w:hAnsi="Times New Roman" w:cs="Times New Roman"/>
                <w:sz w:val="22"/>
              </w:rPr>
              <w:t>Assessment</w:t>
            </w:r>
          </w:p>
        </w:tc>
        <w:tc>
          <w:tcPr>
            <w:tcW w:w="8979" w:type="dxa"/>
            <w:vMerge w:val="restart"/>
            <w:tcMar>
              <w:left w:w="29" w:type="dxa"/>
              <w:right w:w="29" w:type="dxa"/>
            </w:tcMar>
          </w:tcPr>
          <w:p w:rsidR="00411B72" w:rsidRPr="00411B72" w:rsidRDefault="00411B72" w:rsidP="00411B72">
            <w:pPr>
              <w:jc w:val="center"/>
              <w:rPr>
                <w:rFonts w:ascii="Times New Roman" w:eastAsiaTheme="majorEastAsia" w:hAnsi="Times New Roman" w:cs="Times New Roman"/>
                <w:bCs/>
                <w:sz w:val="24"/>
                <w:szCs w:val="24"/>
                <w14:numForm w14:val="oldStyle"/>
              </w:rPr>
            </w:pPr>
            <w:r w:rsidRPr="00411B72">
              <w:rPr>
                <w:rFonts w:ascii="Times New Roman" w:eastAsiaTheme="majorEastAsia" w:hAnsi="Times New Roman" w:cs="Times New Roman"/>
                <w:sz w:val="24"/>
                <w:szCs w:val="24"/>
              </w:rPr>
              <w:t xml:space="preserve">Data Quality Assessment Tool – </w:t>
            </w:r>
            <w:r w:rsidR="00FB3A76">
              <w:rPr>
                <w:rFonts w:ascii="Times New Roman" w:eastAsiaTheme="majorEastAsia" w:hAnsi="Times New Roman" w:cs="Times New Roman"/>
                <w:bCs/>
                <w:sz w:val="24"/>
                <w:szCs w:val="24"/>
                <w14:numForm w14:val="oldStyle"/>
              </w:rPr>
              <w:t>May</w:t>
            </w:r>
            <w:r w:rsidRPr="00411B72">
              <w:rPr>
                <w:rFonts w:ascii="Times New Roman" w:eastAsiaTheme="majorEastAsia" w:hAnsi="Times New Roman" w:cs="Times New Roman"/>
                <w:bCs/>
                <w:sz w:val="24"/>
                <w:szCs w:val="24"/>
                <w14:numForm w14:val="oldStyle"/>
              </w:rPr>
              <w:t xml:space="preserve"> 2014</w:t>
            </w:r>
          </w:p>
          <w:p w:rsidR="00411B72" w:rsidRPr="00411B72" w:rsidRDefault="00411B72" w:rsidP="00411B72">
            <w:pPr>
              <w:jc w:val="center"/>
              <w:rPr>
                <w:rFonts w:ascii="Times New Roman" w:hAnsi="Times New Roman" w:cs="Times New Roman"/>
                <w:b/>
                <w:sz w:val="22"/>
              </w:rPr>
            </w:pPr>
            <w:r w:rsidRPr="00411B72">
              <w:rPr>
                <w:rFonts w:ascii="Times New Roman" w:eastAsiaTheme="majorEastAsia" w:hAnsi="Times New Roman" w:cs="Times New Roman"/>
                <w:sz w:val="24"/>
                <w:szCs w:val="24"/>
              </w:rPr>
              <w:t xml:space="preserve">Compendium of Questions        </w:t>
            </w:r>
          </w:p>
          <w:p w:rsidR="00411B72" w:rsidRPr="00411B72" w:rsidRDefault="00411B72" w:rsidP="00411B72">
            <w:pPr>
              <w:jc w:val="center"/>
              <w:rPr>
                <w:rFonts w:ascii="Times New Roman" w:hAnsi="Times New Roman" w:cs="Times New Roman"/>
                <w:b/>
                <w:sz w:val="22"/>
              </w:rPr>
            </w:pPr>
          </w:p>
          <w:p w:rsidR="00411B72" w:rsidRPr="00411B72" w:rsidRDefault="00411B72" w:rsidP="00411B72">
            <w:pPr>
              <w:jc w:val="center"/>
              <w:rPr>
                <w:rFonts w:ascii="Times New Roman" w:hAnsi="Times New Roman" w:cs="Times New Roman"/>
                <w:b/>
                <w:sz w:val="22"/>
              </w:rPr>
            </w:pPr>
            <w:r w:rsidRPr="00411B72">
              <w:rPr>
                <w:rFonts w:ascii="Times New Roman" w:hAnsi="Times New Roman" w:cs="Times New Roman"/>
                <w:b/>
                <w:sz w:val="22"/>
              </w:rPr>
              <w:t>Questions (By Phase, Dimension, and Responding Agency)</w:t>
            </w:r>
          </w:p>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 – Statistical Agency, A – Administrative Agency)</w:t>
            </w:r>
          </w:p>
        </w:tc>
      </w:tr>
      <w:tr w:rsidR="00411B72" w:rsidRPr="00411B72" w:rsidTr="00770960">
        <w:trPr>
          <w:cantSplit/>
          <w:trHeight w:val="1237"/>
          <w:tblHeader/>
          <w:jc w:val="center"/>
        </w:trPr>
        <w:tc>
          <w:tcPr>
            <w:tcW w:w="389" w:type="dxa"/>
            <w:vMerge/>
            <w:textDirection w:val="btLr"/>
          </w:tcPr>
          <w:p w:rsidR="00411B72" w:rsidRPr="00411B72" w:rsidRDefault="00411B72" w:rsidP="00411B72">
            <w:pPr>
              <w:ind w:left="113" w:right="113"/>
              <w:jc w:val="center"/>
              <w:rPr>
                <w:rFonts w:ascii="Times New Roman" w:hAnsi="Times New Roman" w:cs="Times New Roman"/>
                <w:sz w:val="22"/>
              </w:rPr>
            </w:pPr>
          </w:p>
        </w:tc>
        <w:tc>
          <w:tcPr>
            <w:tcW w:w="389" w:type="dxa"/>
            <w:tcMar>
              <w:left w:w="0" w:type="dxa"/>
              <w:right w:w="0" w:type="dxa"/>
            </w:tcMar>
            <w:textDirection w:val="btLr"/>
            <w:vAlign w:val="center"/>
          </w:tcPr>
          <w:p w:rsidR="00411B72" w:rsidRPr="00411B72" w:rsidRDefault="00411B72" w:rsidP="00411B72">
            <w:pPr>
              <w:ind w:left="113" w:right="113"/>
              <w:rPr>
                <w:rFonts w:ascii="Times New Roman" w:hAnsi="Times New Roman" w:cs="Times New Roman"/>
                <w:sz w:val="22"/>
              </w:rPr>
            </w:pPr>
            <w:r w:rsidRPr="00411B72">
              <w:rPr>
                <w:rFonts w:ascii="Times New Roman" w:hAnsi="Times New Roman" w:cs="Times New Roman"/>
                <w:sz w:val="22"/>
              </w:rPr>
              <w:t>Discovery</w:t>
            </w:r>
          </w:p>
        </w:tc>
        <w:tc>
          <w:tcPr>
            <w:tcW w:w="389" w:type="dxa"/>
            <w:tcMar>
              <w:top w:w="58" w:type="dxa"/>
              <w:left w:w="0" w:type="dxa"/>
              <w:bottom w:w="58" w:type="dxa"/>
              <w:right w:w="0" w:type="dxa"/>
            </w:tcMar>
            <w:textDirection w:val="btLr"/>
            <w:vAlign w:val="center"/>
          </w:tcPr>
          <w:p w:rsidR="00411B72" w:rsidRPr="00411B72" w:rsidRDefault="00411B72" w:rsidP="00411B72">
            <w:pPr>
              <w:ind w:left="113" w:right="113"/>
              <w:rPr>
                <w:rFonts w:ascii="Times New Roman" w:hAnsi="Times New Roman" w:cs="Times New Roman"/>
                <w:sz w:val="22"/>
              </w:rPr>
            </w:pPr>
            <w:r w:rsidRPr="00411B72">
              <w:rPr>
                <w:rFonts w:ascii="Times New Roman" w:hAnsi="Times New Roman" w:cs="Times New Roman"/>
                <w:sz w:val="22"/>
              </w:rPr>
              <w:t>Initial</w:t>
            </w:r>
          </w:p>
        </w:tc>
        <w:tc>
          <w:tcPr>
            <w:tcW w:w="472" w:type="dxa"/>
            <w:gridSpan w:val="2"/>
            <w:tcMar>
              <w:left w:w="0" w:type="dxa"/>
              <w:right w:w="0" w:type="dxa"/>
            </w:tcMar>
            <w:textDirection w:val="btLr"/>
            <w:vAlign w:val="center"/>
          </w:tcPr>
          <w:p w:rsidR="00411B72" w:rsidRPr="00411B72" w:rsidRDefault="00411B72" w:rsidP="00411B72">
            <w:pPr>
              <w:ind w:left="113" w:right="113"/>
              <w:rPr>
                <w:rFonts w:ascii="Times New Roman" w:hAnsi="Times New Roman" w:cs="Times New Roman"/>
                <w:sz w:val="22"/>
              </w:rPr>
            </w:pPr>
            <w:r w:rsidRPr="00411B72">
              <w:rPr>
                <w:rFonts w:ascii="Times New Roman" w:hAnsi="Times New Roman" w:cs="Times New Roman"/>
                <w:sz w:val="22"/>
              </w:rPr>
              <w:t>Repeat</w:t>
            </w:r>
          </w:p>
        </w:tc>
        <w:tc>
          <w:tcPr>
            <w:tcW w:w="389" w:type="dxa"/>
            <w:vMerge/>
            <w:tcMar>
              <w:left w:w="29" w:type="dxa"/>
              <w:right w:w="29" w:type="dxa"/>
            </w:tcMar>
            <w:textDirection w:val="btLr"/>
          </w:tcPr>
          <w:p w:rsidR="00411B72" w:rsidRPr="00411B72" w:rsidRDefault="00411B72" w:rsidP="00411B72">
            <w:pPr>
              <w:ind w:left="113" w:right="113"/>
              <w:jc w:val="center"/>
              <w:rPr>
                <w:rFonts w:ascii="Times New Roman" w:hAnsi="Times New Roman" w:cs="Times New Roman"/>
                <w:sz w:val="16"/>
                <w:szCs w:val="16"/>
              </w:rPr>
            </w:pPr>
          </w:p>
        </w:tc>
        <w:tc>
          <w:tcPr>
            <w:tcW w:w="8979" w:type="dxa"/>
            <w:vMerge/>
            <w:tcMar>
              <w:left w:w="29" w:type="dxa"/>
              <w:right w:w="29" w:type="dxa"/>
            </w:tcMar>
          </w:tcPr>
          <w:p w:rsidR="00411B72" w:rsidRPr="00411B72" w:rsidRDefault="00411B72" w:rsidP="00411B72">
            <w:pPr>
              <w:jc w:val="center"/>
              <w:rPr>
                <w:rFonts w:ascii="Times New Roman" w:hAnsi="Times New Roman" w:cs="Times New Roman"/>
                <w:b/>
                <w:sz w:val="22"/>
              </w:rPr>
            </w:pPr>
          </w:p>
        </w:tc>
      </w:tr>
      <w:tr w:rsidR="00411B72" w:rsidRPr="00411B72" w:rsidTr="00CF5133">
        <w:trPr>
          <w:jc w:val="center"/>
        </w:trPr>
        <w:tc>
          <w:tcPr>
            <w:tcW w:w="11007" w:type="dxa"/>
            <w:gridSpan w:val="7"/>
            <w:shd w:val="clear" w:color="auto" w:fill="F2F2F2" w:themeFill="background1" w:themeFillShade="F2"/>
          </w:tcPr>
          <w:p w:rsidR="00411B72" w:rsidRPr="00411B72" w:rsidRDefault="00411B72" w:rsidP="00411B72">
            <w:pPr>
              <w:rPr>
                <w:rFonts w:ascii="Times New Roman" w:hAnsi="Times New Roman" w:cs="Times New Roman"/>
                <w:sz w:val="22"/>
              </w:rPr>
            </w:pPr>
            <w:proofErr w:type="gramStart"/>
            <w:r w:rsidRPr="00411B72">
              <w:rPr>
                <w:rFonts w:ascii="Times New Roman" w:hAnsi="Times New Roman" w:cs="Times New Roman"/>
                <w:b/>
                <w:sz w:val="22"/>
              </w:rPr>
              <w:t>Relevance.</w:t>
            </w:r>
            <w:proofErr w:type="gramEnd"/>
            <w:r w:rsidRPr="00411B72">
              <w:rPr>
                <w:rFonts w:ascii="Times New Roman" w:hAnsi="Times New Roman" w:cs="Times New Roman"/>
                <w:sz w:val="22"/>
              </w:rPr>
              <w:t xml:space="preserve">   Relevance refers to how well the administrative data meets the needs of the user in regards to data level (person, family, household, establishment, company, etc.), broad data definitions and concepts, population coverage, </w:t>
            </w:r>
            <w:proofErr w:type="gramStart"/>
            <w:r w:rsidRPr="00411B72">
              <w:rPr>
                <w:rFonts w:ascii="Times New Roman" w:hAnsi="Times New Roman" w:cs="Times New Roman"/>
                <w:sz w:val="22"/>
              </w:rPr>
              <w:t>time period</w:t>
            </w:r>
            <w:proofErr w:type="gramEnd"/>
            <w:r w:rsidRPr="00411B72">
              <w:rPr>
                <w:rFonts w:ascii="Times New Roman" w:hAnsi="Times New Roman" w:cs="Times New Roman"/>
                <w:sz w:val="22"/>
              </w:rPr>
              <w:t xml:space="preserve"> and timeliness.</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19" w:type="dxa"/>
            <w:gridSpan w:val="2"/>
            <w:tcMar>
              <w:left w:w="115" w:type="dxa"/>
              <w:right w:w="115" w:type="dxa"/>
            </w:tcMar>
            <w:vAlign w:val="center"/>
          </w:tcPr>
          <w:p w:rsidR="00411B72" w:rsidRPr="00411B72" w:rsidRDefault="00411B72" w:rsidP="00411B72">
            <w:pPr>
              <w:jc w:val="center"/>
              <w:rPr>
                <w:rFonts w:ascii="Times New Roman" w:hAnsi="Times New Roman" w:cs="Times New Roman"/>
                <w:sz w:val="22"/>
              </w:rPr>
            </w:pPr>
          </w:p>
        </w:tc>
        <w:tc>
          <w:tcPr>
            <w:tcW w:w="442"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9771CA" w:rsidRDefault="00411B72" w:rsidP="00411B72">
            <w:pPr>
              <w:rPr>
                <w:rFonts w:ascii="Times New Roman" w:hAnsi="Times New Roman" w:cs="Times New Roman"/>
                <w:sz w:val="22"/>
              </w:rPr>
            </w:pPr>
            <w:r w:rsidRPr="00411B72">
              <w:rPr>
                <w:rFonts w:ascii="Times New Roman" w:hAnsi="Times New Roman" w:cs="Times New Roman"/>
                <w:b/>
                <w:sz w:val="22"/>
              </w:rPr>
              <w:t xml:space="preserve">S: </w:t>
            </w:r>
            <w:r w:rsidRPr="00411B72">
              <w:rPr>
                <w:rFonts w:ascii="Times New Roman" w:hAnsi="Times New Roman" w:cs="Times New Roman"/>
                <w:sz w:val="22"/>
              </w:rPr>
              <w:t xml:space="preserve"> What benefit and products should be derived from using the desired </w:t>
            </w:r>
            <w:proofErr w:type="gramStart"/>
            <w:r w:rsidRPr="00411B72">
              <w:rPr>
                <w:rFonts w:ascii="Times New Roman" w:hAnsi="Times New Roman" w:cs="Times New Roman"/>
                <w:sz w:val="22"/>
              </w:rPr>
              <w:t>data?</w:t>
            </w:r>
            <w:proofErr w:type="gramEnd"/>
            <w:r w:rsidRPr="00411B72">
              <w:rPr>
                <w:rFonts w:ascii="Times New Roman" w:hAnsi="Times New Roman" w:cs="Times New Roman"/>
                <w:sz w:val="22"/>
              </w:rPr>
              <w:t xml:space="preserve"> </w:t>
            </w:r>
          </w:p>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 xml:space="preserve">A: </w:t>
            </w:r>
            <w:r w:rsidRPr="00411B72">
              <w:rPr>
                <w:rFonts w:ascii="Times New Roman" w:hAnsi="Times New Roman" w:cs="Times New Roman"/>
                <w:sz w:val="22"/>
              </w:rPr>
              <w:t xml:space="preserve"> What is the purpose of the administrative program?</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19" w:type="dxa"/>
            <w:gridSpan w:val="2"/>
            <w:tcMar>
              <w:left w:w="115" w:type="dxa"/>
              <w:right w:w="115" w:type="dxa"/>
            </w:tcMar>
            <w:vAlign w:val="center"/>
          </w:tcPr>
          <w:p w:rsidR="00411B72" w:rsidRPr="00411B72" w:rsidRDefault="00411B72" w:rsidP="00411B72">
            <w:pPr>
              <w:jc w:val="center"/>
              <w:rPr>
                <w:rFonts w:ascii="Times New Roman" w:hAnsi="Times New Roman" w:cs="Times New Roman"/>
                <w:sz w:val="22"/>
              </w:rPr>
            </w:pPr>
          </w:p>
        </w:tc>
        <w:tc>
          <w:tcPr>
            <w:tcW w:w="442"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 xml:space="preserve">S/A:  </w:t>
            </w:r>
            <w:r w:rsidRPr="00411B72">
              <w:rPr>
                <w:rFonts w:ascii="Times New Roman" w:hAnsi="Times New Roman" w:cs="Times New Roman"/>
                <w:sz w:val="22"/>
              </w:rPr>
              <w:t xml:space="preserve">What </w:t>
            </w:r>
            <w:proofErr w:type="gramStart"/>
            <w:r w:rsidRPr="00411B72">
              <w:rPr>
                <w:rFonts w:ascii="Times New Roman" w:hAnsi="Times New Roman" w:cs="Times New Roman"/>
                <w:sz w:val="22"/>
              </w:rPr>
              <w:t>scope of records are</w:t>
            </w:r>
            <w:proofErr w:type="gramEnd"/>
            <w:r w:rsidRPr="00411B72">
              <w:rPr>
                <w:rFonts w:ascii="Times New Roman" w:hAnsi="Times New Roman" w:cs="Times New Roman"/>
                <w:sz w:val="22"/>
              </w:rPr>
              <w:t xml:space="preserve"> needed / exist for the administrative data (characteristics of program participants, geographic areas, etc.)?</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19" w:type="dxa"/>
            <w:gridSpan w:val="2"/>
            <w:tcMar>
              <w:left w:w="115" w:type="dxa"/>
              <w:right w:w="115" w:type="dxa"/>
            </w:tcMar>
            <w:vAlign w:val="center"/>
          </w:tcPr>
          <w:p w:rsidR="00411B72" w:rsidRPr="00411B72" w:rsidRDefault="00411B72" w:rsidP="00411B72">
            <w:pPr>
              <w:jc w:val="center"/>
              <w:rPr>
                <w:rFonts w:ascii="Times New Roman" w:hAnsi="Times New Roman" w:cs="Times New Roman"/>
                <w:sz w:val="22"/>
              </w:rPr>
            </w:pPr>
          </w:p>
        </w:tc>
        <w:tc>
          <w:tcPr>
            <w:tcW w:w="442"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 xml:space="preserve">S/A: </w:t>
            </w:r>
            <w:r w:rsidRPr="00411B72">
              <w:rPr>
                <w:rFonts w:ascii="Times New Roman" w:hAnsi="Times New Roman" w:cs="Times New Roman"/>
                <w:sz w:val="22"/>
              </w:rPr>
              <w:t xml:space="preserve"> Does the dataset contain records for those who applied for but </w:t>
            </w:r>
            <w:proofErr w:type="gramStart"/>
            <w:r w:rsidRPr="00411B72">
              <w:rPr>
                <w:rFonts w:ascii="Times New Roman" w:hAnsi="Times New Roman" w:cs="Times New Roman"/>
                <w:sz w:val="22"/>
              </w:rPr>
              <w:t>were are</w:t>
            </w:r>
            <w:proofErr w:type="gramEnd"/>
            <w:r w:rsidRPr="00411B72">
              <w:rPr>
                <w:rFonts w:ascii="Times New Roman" w:hAnsi="Times New Roman" w:cs="Times New Roman"/>
                <w:sz w:val="22"/>
              </w:rPr>
              <w:t xml:space="preserve"> denied eligibility to the program or benefits?</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19" w:type="dxa"/>
            <w:gridSpan w:val="2"/>
            <w:tcMar>
              <w:left w:w="115" w:type="dxa"/>
              <w:right w:w="115" w:type="dxa"/>
            </w:tcMar>
            <w:vAlign w:val="center"/>
          </w:tcPr>
          <w:p w:rsidR="00411B72" w:rsidRPr="00411B72" w:rsidRDefault="00411B72" w:rsidP="00411B72">
            <w:pPr>
              <w:jc w:val="center"/>
              <w:rPr>
                <w:rFonts w:ascii="Times New Roman" w:hAnsi="Times New Roman" w:cs="Times New Roman"/>
                <w:sz w:val="22"/>
              </w:rPr>
            </w:pPr>
          </w:p>
        </w:tc>
        <w:tc>
          <w:tcPr>
            <w:tcW w:w="442"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 xml:space="preserve">S/A:  </w:t>
            </w:r>
            <w:r w:rsidRPr="00411B72">
              <w:rPr>
                <w:rFonts w:ascii="Times New Roman" w:hAnsi="Times New Roman" w:cs="Times New Roman"/>
                <w:sz w:val="22"/>
              </w:rPr>
              <w:t xml:space="preserve">What record level entity </w:t>
            </w:r>
            <w:proofErr w:type="gramStart"/>
            <w:r w:rsidRPr="00411B72">
              <w:rPr>
                <w:rFonts w:ascii="Times New Roman" w:hAnsi="Times New Roman" w:cs="Times New Roman"/>
                <w:sz w:val="22"/>
              </w:rPr>
              <w:t>is needed</w:t>
            </w:r>
            <w:proofErr w:type="gramEnd"/>
            <w:r w:rsidRPr="00411B72">
              <w:rPr>
                <w:rFonts w:ascii="Times New Roman" w:hAnsi="Times New Roman" w:cs="Times New Roman"/>
                <w:sz w:val="22"/>
              </w:rPr>
              <w:t xml:space="preserve"> / exists for the administrative data (person, business, etc.)?</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19" w:type="dxa"/>
            <w:gridSpan w:val="2"/>
            <w:tcMar>
              <w:left w:w="115" w:type="dxa"/>
              <w:right w:w="115" w:type="dxa"/>
            </w:tcMar>
            <w:vAlign w:val="center"/>
          </w:tcPr>
          <w:p w:rsidR="00411B72" w:rsidRPr="00411B72" w:rsidRDefault="00411B72" w:rsidP="00411B72">
            <w:pPr>
              <w:jc w:val="center"/>
              <w:rPr>
                <w:rFonts w:ascii="Times New Roman" w:hAnsi="Times New Roman" w:cs="Times New Roman"/>
                <w:sz w:val="22"/>
              </w:rPr>
            </w:pPr>
          </w:p>
        </w:tc>
        <w:tc>
          <w:tcPr>
            <w:tcW w:w="442"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 xml:space="preserve">S: </w:t>
            </w:r>
            <w:r w:rsidRPr="00411B72">
              <w:rPr>
                <w:rFonts w:ascii="Times New Roman" w:hAnsi="Times New Roman" w:cs="Times New Roman"/>
                <w:sz w:val="22"/>
              </w:rPr>
              <w:t xml:space="preserve"> How frequently </w:t>
            </w:r>
            <w:proofErr w:type="gramStart"/>
            <w:r w:rsidRPr="00411B72">
              <w:rPr>
                <w:rFonts w:ascii="Times New Roman" w:hAnsi="Times New Roman" w:cs="Times New Roman"/>
                <w:sz w:val="22"/>
              </w:rPr>
              <w:t>will statistical reports be published</w:t>
            </w:r>
            <w:proofErr w:type="gramEnd"/>
            <w:r w:rsidRPr="00411B72">
              <w:rPr>
                <w:rFonts w:ascii="Times New Roman" w:hAnsi="Times New Roman" w:cs="Times New Roman"/>
                <w:sz w:val="22"/>
              </w:rPr>
              <w:t xml:space="preserve">?  </w:t>
            </w:r>
            <w:r w:rsidRPr="00411B72">
              <w:rPr>
                <w:rFonts w:ascii="Times New Roman" w:hAnsi="Times New Roman" w:cs="Times New Roman"/>
                <w:b/>
                <w:sz w:val="22"/>
              </w:rPr>
              <w:t xml:space="preserve">A:  </w:t>
            </w:r>
            <w:r w:rsidRPr="00411B72">
              <w:rPr>
                <w:rFonts w:ascii="Times New Roman" w:hAnsi="Times New Roman" w:cs="Times New Roman"/>
                <w:sz w:val="22"/>
              </w:rPr>
              <w:t xml:space="preserve">How often are the data </w:t>
            </w:r>
            <w:r w:rsidRPr="00411B72">
              <w:rPr>
                <w:rFonts w:ascii="Times New Roman" w:hAnsi="Times New Roman" w:cs="Times New Roman"/>
                <w:sz w:val="22"/>
                <w:u w:val="single"/>
              </w:rPr>
              <w:t xml:space="preserve">collected </w:t>
            </w:r>
            <w:r w:rsidRPr="00411B72">
              <w:rPr>
                <w:rFonts w:ascii="Times New Roman" w:hAnsi="Times New Roman" w:cs="Times New Roman"/>
                <w:sz w:val="22"/>
              </w:rPr>
              <w:t xml:space="preserve">at the Administrative Agency? </w:t>
            </w:r>
            <w:proofErr w:type="gramStart"/>
            <w:r w:rsidRPr="00411B72">
              <w:rPr>
                <w:rFonts w:ascii="Times New Roman" w:hAnsi="Times New Roman" w:cs="Times New Roman"/>
                <w:sz w:val="22"/>
              </w:rPr>
              <w:t>(Continuously, Monthly, Quarterly, Annually, etc.)?</w:t>
            </w:r>
            <w:proofErr w:type="gramEnd"/>
            <w:r w:rsidRPr="00411B72">
              <w:rPr>
                <w:rFonts w:ascii="Times New Roman" w:hAnsi="Times New Roman" w:cs="Times New Roman"/>
                <w:sz w:val="22"/>
              </w:rPr>
              <w:t xml:space="preserve">  </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19" w:type="dxa"/>
            <w:gridSpan w:val="2"/>
            <w:tcMar>
              <w:left w:w="115" w:type="dxa"/>
              <w:right w:w="115" w:type="dxa"/>
            </w:tcMar>
            <w:vAlign w:val="center"/>
          </w:tcPr>
          <w:p w:rsidR="00411B72" w:rsidRPr="00411B72" w:rsidRDefault="00411B72" w:rsidP="00411B72">
            <w:pPr>
              <w:jc w:val="center"/>
              <w:rPr>
                <w:rFonts w:ascii="Times New Roman" w:hAnsi="Times New Roman" w:cs="Times New Roman"/>
                <w:sz w:val="22"/>
              </w:rPr>
            </w:pPr>
          </w:p>
        </w:tc>
        <w:tc>
          <w:tcPr>
            <w:tcW w:w="442"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 xml:space="preserve">S/A:  </w:t>
            </w:r>
            <w:r w:rsidRPr="00411B72">
              <w:rPr>
                <w:rFonts w:ascii="Times New Roman" w:hAnsi="Times New Roman" w:cs="Times New Roman"/>
                <w:sz w:val="22"/>
              </w:rPr>
              <w:t xml:space="preserve">What reference </w:t>
            </w:r>
            <w:proofErr w:type="gramStart"/>
            <w:r w:rsidRPr="00411B72">
              <w:rPr>
                <w:rFonts w:ascii="Times New Roman" w:hAnsi="Times New Roman" w:cs="Times New Roman"/>
                <w:sz w:val="22"/>
              </w:rPr>
              <w:t>time period</w:t>
            </w:r>
            <w:proofErr w:type="gramEnd"/>
            <w:r w:rsidRPr="00411B72">
              <w:rPr>
                <w:rFonts w:ascii="Times New Roman" w:hAnsi="Times New Roman" w:cs="Times New Roman"/>
                <w:sz w:val="22"/>
              </w:rPr>
              <w:t xml:space="preserve"> is needed / available for the administrative data?</w:t>
            </w:r>
          </w:p>
        </w:tc>
      </w:tr>
      <w:tr w:rsidR="00411B72" w:rsidRPr="00411B72" w:rsidTr="00CF5133">
        <w:trPr>
          <w:trHeight w:val="182"/>
          <w:jc w:val="center"/>
        </w:trPr>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19" w:type="dxa"/>
            <w:gridSpan w:val="2"/>
            <w:tcMar>
              <w:left w:w="115" w:type="dxa"/>
              <w:right w:w="115" w:type="dxa"/>
            </w:tcMar>
            <w:vAlign w:val="center"/>
          </w:tcPr>
          <w:p w:rsidR="00411B72" w:rsidRPr="00411B72" w:rsidRDefault="00411B72" w:rsidP="00411B72">
            <w:pPr>
              <w:jc w:val="center"/>
              <w:rPr>
                <w:rFonts w:ascii="Times New Roman" w:hAnsi="Times New Roman" w:cs="Times New Roman"/>
                <w:sz w:val="22"/>
              </w:rPr>
            </w:pPr>
          </w:p>
        </w:tc>
        <w:tc>
          <w:tcPr>
            <w:tcW w:w="442"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 xml:space="preserve">S/A:  </w:t>
            </w:r>
            <w:r w:rsidRPr="00411B72">
              <w:rPr>
                <w:rFonts w:ascii="Times New Roman" w:hAnsi="Times New Roman" w:cs="Times New Roman"/>
                <w:sz w:val="22"/>
              </w:rPr>
              <w:t xml:space="preserve">How soon after a reference period ends is data needed / </w:t>
            </w:r>
            <w:proofErr w:type="gramStart"/>
            <w:r w:rsidRPr="00411B72">
              <w:rPr>
                <w:rFonts w:ascii="Times New Roman" w:hAnsi="Times New Roman" w:cs="Times New Roman"/>
                <w:sz w:val="22"/>
              </w:rPr>
              <w:t>can data be provided</w:t>
            </w:r>
            <w:proofErr w:type="gramEnd"/>
            <w:r w:rsidRPr="00411B72">
              <w:rPr>
                <w:rFonts w:ascii="Times New Roman" w:hAnsi="Times New Roman" w:cs="Times New Roman"/>
                <w:sz w:val="22"/>
              </w:rPr>
              <w:t>?</w:t>
            </w:r>
          </w:p>
        </w:tc>
      </w:tr>
      <w:tr w:rsidR="00411B72" w:rsidRPr="00411B72" w:rsidTr="00CF5133">
        <w:trPr>
          <w:jc w:val="center"/>
        </w:trPr>
        <w:tc>
          <w:tcPr>
            <w:tcW w:w="11007" w:type="dxa"/>
            <w:gridSpan w:val="7"/>
            <w:shd w:val="clear" w:color="auto" w:fill="F2F2F2" w:themeFill="background1" w:themeFillShade="F2"/>
          </w:tcPr>
          <w:p w:rsidR="00411B72" w:rsidRPr="00411B72" w:rsidRDefault="00411B72" w:rsidP="00411B72">
            <w:pPr>
              <w:rPr>
                <w:rFonts w:ascii="Times New Roman" w:hAnsi="Times New Roman" w:cs="Times New Roman"/>
                <w:sz w:val="22"/>
              </w:rPr>
            </w:pPr>
            <w:proofErr w:type="gramStart"/>
            <w:r w:rsidRPr="00411B72">
              <w:rPr>
                <w:rFonts w:ascii="Times New Roman" w:hAnsi="Times New Roman" w:cs="Times New Roman"/>
                <w:b/>
                <w:sz w:val="22"/>
              </w:rPr>
              <w:t>Accessibility.</w:t>
            </w:r>
            <w:proofErr w:type="gramEnd"/>
            <w:r w:rsidRPr="00411B72">
              <w:rPr>
                <w:rFonts w:ascii="Times New Roman" w:hAnsi="Times New Roman" w:cs="Times New Roman"/>
                <w:sz w:val="22"/>
              </w:rPr>
              <w:t xml:space="preserve">  Accessibility refers to the ease with which the data </w:t>
            </w:r>
            <w:proofErr w:type="gramStart"/>
            <w:r w:rsidRPr="00411B72">
              <w:rPr>
                <w:rFonts w:ascii="Times New Roman" w:hAnsi="Times New Roman" w:cs="Times New Roman"/>
                <w:sz w:val="22"/>
              </w:rPr>
              <w:t>can be obtained</w:t>
            </w:r>
            <w:proofErr w:type="gramEnd"/>
            <w:r w:rsidRPr="00411B72">
              <w:rPr>
                <w:rFonts w:ascii="Times New Roman" w:hAnsi="Times New Roman" w:cs="Times New Roman"/>
                <w:sz w:val="22"/>
              </w:rPr>
              <w:t xml:space="preserve"> from the administrative agency.  This includes the suitability of the form or medium for transferring the data, confidentiality constraints, and cost.  </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389" w:type="dxa"/>
            <w:tcMar>
              <w:left w:w="115" w:type="dxa"/>
              <w:right w:w="115" w:type="dxa"/>
            </w:tcMar>
            <w:vAlign w:val="center"/>
          </w:tcPr>
          <w:p w:rsidR="00411B72" w:rsidRPr="00411B72" w:rsidRDefault="00411B72" w:rsidP="00411B72">
            <w:pPr>
              <w:jc w:val="center"/>
              <w:rPr>
                <w:rFonts w:ascii="Times New Roman" w:hAnsi="Times New Roman" w:cs="Times New Roman"/>
                <w:sz w:val="22"/>
              </w:rPr>
            </w:pPr>
          </w:p>
        </w:tc>
        <w:tc>
          <w:tcPr>
            <w:tcW w:w="472" w:type="dxa"/>
            <w:gridSpan w:val="2"/>
            <w:tcMar>
              <w:left w:w="115" w:type="dxa"/>
              <w:right w:w="115" w:type="dxa"/>
            </w:tcMar>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 xml:space="preserve">S/A: </w:t>
            </w:r>
            <w:r w:rsidRPr="00411B72">
              <w:rPr>
                <w:rFonts w:ascii="Times New Roman" w:hAnsi="Times New Roman" w:cs="Times New Roman"/>
                <w:sz w:val="22"/>
              </w:rPr>
              <w:t xml:space="preserve"> Describe any legal, regulatory, or policy requirements permitting / restricting access to the data. </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389" w:type="dxa"/>
            <w:tcMar>
              <w:left w:w="115" w:type="dxa"/>
              <w:right w:w="115" w:type="dxa"/>
            </w:tcMar>
            <w:vAlign w:val="center"/>
          </w:tcPr>
          <w:p w:rsidR="00411B72" w:rsidRPr="00411B72" w:rsidRDefault="00411B72" w:rsidP="00411B72">
            <w:pPr>
              <w:jc w:val="center"/>
              <w:rPr>
                <w:rFonts w:ascii="Times New Roman" w:hAnsi="Times New Roman" w:cs="Times New Roman"/>
                <w:sz w:val="22"/>
              </w:rPr>
            </w:pPr>
          </w:p>
        </w:tc>
        <w:tc>
          <w:tcPr>
            <w:tcW w:w="472" w:type="dxa"/>
            <w:gridSpan w:val="2"/>
            <w:tcMar>
              <w:left w:w="115" w:type="dxa"/>
              <w:right w:w="115" w:type="dxa"/>
            </w:tcMar>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 xml:space="preserve">S/A:  </w:t>
            </w:r>
            <w:r w:rsidRPr="00411B72">
              <w:rPr>
                <w:rFonts w:ascii="Times New Roman" w:hAnsi="Times New Roman" w:cs="Times New Roman"/>
                <w:sz w:val="22"/>
              </w:rPr>
              <w:t xml:space="preserve">What is the typical reimbursement given / received for sharing the data? (Are reports, a data product, or a monetary fee given in exchange?)   </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389" w:type="dxa"/>
            <w:vAlign w:val="center"/>
          </w:tcPr>
          <w:p w:rsidR="00411B72" w:rsidRPr="00411B72" w:rsidRDefault="00411B72" w:rsidP="00411B72">
            <w:pPr>
              <w:ind w:left="360"/>
              <w:jc w:val="center"/>
              <w:rPr>
                <w:rFonts w:ascii="Times New Roman" w:hAnsi="Times New Roman" w:cs="Times New Roman"/>
                <w:sz w:val="22"/>
              </w:rPr>
            </w:pPr>
          </w:p>
        </w:tc>
        <w:tc>
          <w:tcPr>
            <w:tcW w:w="389" w:type="dxa"/>
            <w:tcMar>
              <w:left w:w="115" w:type="dxa"/>
              <w:right w:w="115" w:type="dxa"/>
            </w:tcMar>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72" w:type="dxa"/>
            <w:gridSpan w:val="2"/>
            <w:tcMar>
              <w:left w:w="115" w:type="dxa"/>
              <w:right w:w="115" w:type="dxa"/>
            </w:tcMar>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 xml:space="preserve">S: </w:t>
            </w:r>
            <w:r w:rsidRPr="00411B72">
              <w:rPr>
                <w:rFonts w:ascii="Times New Roman" w:hAnsi="Times New Roman" w:cs="Times New Roman"/>
                <w:sz w:val="22"/>
              </w:rPr>
              <w:t xml:space="preserve"> Describe variables of particular interest to the statistical program. </w:t>
            </w:r>
            <w:r w:rsidRPr="00411B72">
              <w:rPr>
                <w:rFonts w:ascii="Times New Roman" w:hAnsi="Times New Roman" w:cs="Times New Roman"/>
                <w:b/>
                <w:sz w:val="22"/>
              </w:rPr>
              <w:t xml:space="preserve">A: </w:t>
            </w:r>
            <w:r w:rsidRPr="00411B72">
              <w:rPr>
                <w:rFonts w:ascii="Times New Roman" w:hAnsi="Times New Roman" w:cs="Times New Roman"/>
                <w:sz w:val="22"/>
              </w:rPr>
              <w:t xml:space="preserve"> Describe variables that were collected but cannot be included (for confidentiality or other reasons) in a data </w:t>
            </w:r>
            <w:proofErr w:type="gramStart"/>
            <w:r w:rsidRPr="00411B72">
              <w:rPr>
                <w:rFonts w:ascii="Times New Roman" w:hAnsi="Times New Roman" w:cs="Times New Roman"/>
                <w:sz w:val="22"/>
              </w:rPr>
              <w:t>file</w:t>
            </w:r>
            <w:proofErr w:type="gramEnd"/>
            <w:r w:rsidRPr="00411B72">
              <w:rPr>
                <w:rFonts w:ascii="Times New Roman" w:hAnsi="Times New Roman" w:cs="Times New Roman"/>
                <w:sz w:val="22"/>
              </w:rPr>
              <w:t xml:space="preserve"> extract or that may only be included in a modified form (i.e. Replacing names with identification numbers).</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tcMar>
              <w:left w:w="115" w:type="dxa"/>
              <w:right w:w="115" w:type="dxa"/>
            </w:tcMar>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72" w:type="dxa"/>
            <w:gridSpan w:val="2"/>
            <w:tcMar>
              <w:left w:w="115" w:type="dxa"/>
              <w:right w:w="115" w:type="dxa"/>
            </w:tcMar>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Mar>
              <w:left w:w="115" w:type="dxa"/>
              <w:right w:w="115" w:type="dxa"/>
            </w:tcMar>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 xml:space="preserve">S/A:  </w:t>
            </w:r>
            <w:r w:rsidRPr="00411B72">
              <w:rPr>
                <w:rFonts w:ascii="Times New Roman" w:hAnsi="Times New Roman" w:cs="Times New Roman"/>
                <w:sz w:val="22"/>
              </w:rPr>
              <w:t>What method is preferred to access the data? (i.e., Remote access to a database, Transferring a data file to a cloud server, Mailing a data file on a DVD.)</w:t>
            </w:r>
          </w:p>
        </w:tc>
      </w:tr>
      <w:tr w:rsidR="00411B72" w:rsidRPr="00411B72" w:rsidTr="00CF5133">
        <w:trPr>
          <w:jc w:val="center"/>
        </w:trPr>
        <w:tc>
          <w:tcPr>
            <w:tcW w:w="11007" w:type="dxa"/>
            <w:gridSpan w:val="7"/>
            <w:shd w:val="clear" w:color="auto" w:fill="F2F2F2" w:themeFill="background1" w:themeFillShade="F2"/>
          </w:tcPr>
          <w:p w:rsidR="00411B72" w:rsidRPr="00411B72" w:rsidRDefault="00411B72" w:rsidP="00411B72">
            <w:pPr>
              <w:rPr>
                <w:rFonts w:ascii="Times New Roman" w:hAnsi="Times New Roman" w:cs="Times New Roman"/>
                <w:sz w:val="22"/>
              </w:rPr>
            </w:pPr>
            <w:proofErr w:type="gramStart"/>
            <w:r w:rsidRPr="00411B72">
              <w:rPr>
                <w:rFonts w:ascii="Times New Roman" w:hAnsi="Times New Roman" w:cs="Times New Roman"/>
                <w:b/>
                <w:sz w:val="22"/>
              </w:rPr>
              <w:lastRenderedPageBreak/>
              <w:t>Interpretability.</w:t>
            </w:r>
            <w:proofErr w:type="gramEnd"/>
            <w:r w:rsidRPr="00411B72">
              <w:rPr>
                <w:rFonts w:ascii="Times New Roman" w:hAnsi="Times New Roman" w:cs="Times New Roman"/>
                <w:sz w:val="22"/>
              </w:rPr>
              <w:t xml:space="preserve">  Interpretability refers to the clarity of information to ensure that the administrative data </w:t>
            </w:r>
            <w:proofErr w:type="gramStart"/>
            <w:r w:rsidRPr="00411B72">
              <w:rPr>
                <w:rFonts w:ascii="Times New Roman" w:hAnsi="Times New Roman" w:cs="Times New Roman"/>
                <w:sz w:val="22"/>
              </w:rPr>
              <w:t>are utilized</w:t>
            </w:r>
            <w:proofErr w:type="gramEnd"/>
            <w:r w:rsidRPr="00411B72">
              <w:rPr>
                <w:rFonts w:ascii="Times New Roman" w:hAnsi="Times New Roman" w:cs="Times New Roman"/>
                <w:sz w:val="22"/>
              </w:rPr>
              <w:t xml:space="preserve"> in an appropriate way.  This includes evaluation of data collection forms, data collection instructions, and a data dictionary.</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389" w:type="dxa"/>
            <w:vAlign w:val="center"/>
          </w:tcPr>
          <w:p w:rsidR="00411B72" w:rsidRPr="00411B72" w:rsidRDefault="00411B72" w:rsidP="00411B72">
            <w:pPr>
              <w:jc w:val="center"/>
              <w:rPr>
                <w:rFonts w:ascii="Times New Roman" w:hAnsi="Times New Roman" w:cs="Times New Roman"/>
                <w:sz w:val="22"/>
              </w:rPr>
            </w:pPr>
          </w:p>
        </w:tc>
        <w:tc>
          <w:tcPr>
            <w:tcW w:w="472" w:type="dxa"/>
            <w:gridSpan w:val="2"/>
            <w:vAlign w:val="center"/>
          </w:tcPr>
          <w:p w:rsidR="00411B72" w:rsidRPr="00411B72" w:rsidRDefault="00411B72" w:rsidP="00411B72">
            <w:pPr>
              <w:ind w:left="720"/>
              <w:contextualSpacing/>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 xml:space="preserve">A: </w:t>
            </w:r>
            <w:r w:rsidRPr="00411B72">
              <w:rPr>
                <w:rFonts w:ascii="Times New Roman" w:hAnsi="Times New Roman" w:cs="Times New Roman"/>
                <w:sz w:val="22"/>
              </w:rPr>
              <w:t xml:space="preserve"> Provide a copy of any forms and instructions used to collect data from an applicant.</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72" w:type="dxa"/>
            <w:gridSpan w:val="2"/>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990446">
            <w:pPr>
              <w:ind w:left="360" w:hanging="360"/>
              <w:rPr>
                <w:rFonts w:ascii="Times New Roman" w:hAnsi="Times New Roman" w:cs="Times New Roman"/>
                <w:sz w:val="22"/>
              </w:rPr>
            </w:pPr>
            <w:r w:rsidRPr="00411B72">
              <w:rPr>
                <w:rFonts w:ascii="Times New Roman" w:hAnsi="Times New Roman" w:cs="Times New Roman"/>
                <w:b/>
                <w:sz w:val="22"/>
              </w:rPr>
              <w:t xml:space="preserve">A: </w:t>
            </w:r>
            <w:r w:rsidRPr="00411B72">
              <w:rPr>
                <w:rFonts w:ascii="Times New Roman" w:hAnsi="Times New Roman" w:cs="Times New Roman"/>
                <w:sz w:val="22"/>
              </w:rPr>
              <w:t xml:space="preserve"> Who is source data collected </w:t>
            </w:r>
            <w:proofErr w:type="gramStart"/>
            <w:r w:rsidRPr="00411B72">
              <w:rPr>
                <w:rFonts w:ascii="Times New Roman" w:hAnsi="Times New Roman" w:cs="Times New Roman"/>
                <w:sz w:val="22"/>
              </w:rPr>
              <w:t>from</w:t>
            </w:r>
            <w:proofErr w:type="gramEnd"/>
            <w:r w:rsidRPr="00411B72">
              <w:rPr>
                <w:rFonts w:ascii="Times New Roman" w:hAnsi="Times New Roman" w:cs="Times New Roman"/>
                <w:sz w:val="22"/>
              </w:rPr>
              <w:t xml:space="preserve">? (i.e., </w:t>
            </w:r>
            <w:r w:rsidR="00990446">
              <w:rPr>
                <w:rFonts w:ascii="Times New Roman" w:hAnsi="Times New Roman" w:cs="Times New Roman"/>
                <w:sz w:val="22"/>
              </w:rPr>
              <w:t>S</w:t>
            </w:r>
            <w:r w:rsidRPr="00411B72">
              <w:rPr>
                <w:rFonts w:ascii="Times New Roman" w:hAnsi="Times New Roman" w:cs="Times New Roman"/>
                <w:sz w:val="22"/>
              </w:rPr>
              <w:t>elf-reported, Proxy for respondent</w:t>
            </w:r>
            <w:r w:rsidR="00990446">
              <w:rPr>
                <w:rFonts w:ascii="Times New Roman" w:hAnsi="Times New Roman" w:cs="Times New Roman"/>
                <w:sz w:val="22"/>
              </w:rPr>
              <w:t>, Linked records</w:t>
            </w:r>
            <w:r w:rsidRPr="00411B72">
              <w:rPr>
                <w:rFonts w:ascii="Times New Roman" w:hAnsi="Times New Roman" w:cs="Times New Roman"/>
                <w:sz w:val="22"/>
              </w:rPr>
              <w:t>)</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72" w:type="dxa"/>
            <w:gridSpan w:val="2"/>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 xml:space="preserve">A: </w:t>
            </w:r>
            <w:r w:rsidRPr="00411B72">
              <w:rPr>
                <w:rFonts w:ascii="Times New Roman" w:hAnsi="Times New Roman" w:cs="Times New Roman"/>
                <w:sz w:val="22"/>
              </w:rPr>
              <w:t xml:space="preserve"> Describe each variable on the administrative data file and note their valid values. This also includes metadata for denied applicants, recoding, and revision.  (See data dictionary template)</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72" w:type="dxa"/>
            <w:gridSpan w:val="2"/>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 xml:space="preserve">A: </w:t>
            </w:r>
            <w:r w:rsidRPr="00411B72">
              <w:rPr>
                <w:rFonts w:ascii="Times New Roman" w:hAnsi="Times New Roman" w:cs="Times New Roman"/>
                <w:sz w:val="22"/>
              </w:rPr>
              <w:t xml:space="preserve"> Describe the architecture for storing the data and relationships between key variables. For example, are data stored in a spreadsheet with one row for each person/entity, a relational database, or some other format?</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72" w:type="dxa"/>
            <w:gridSpan w:val="2"/>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 xml:space="preserve">A: </w:t>
            </w:r>
            <w:r w:rsidRPr="00411B72">
              <w:rPr>
                <w:rFonts w:ascii="Times New Roman" w:hAnsi="Times New Roman" w:cs="Times New Roman"/>
                <w:sz w:val="22"/>
              </w:rPr>
              <w:t xml:space="preserve"> How is source data collected? (i.e., paper questionnaire, computer assisted person interview, computer assisted telephone interview, web data collection form)</w:t>
            </w:r>
          </w:p>
        </w:tc>
      </w:tr>
      <w:tr w:rsidR="00411B72" w:rsidRPr="00411B72" w:rsidTr="00CF5133">
        <w:trPr>
          <w:jc w:val="center"/>
        </w:trPr>
        <w:tc>
          <w:tcPr>
            <w:tcW w:w="11007" w:type="dxa"/>
            <w:gridSpan w:val="7"/>
            <w:shd w:val="clear" w:color="auto" w:fill="F2F2F2" w:themeFill="background1" w:themeFillShade="F2"/>
          </w:tcPr>
          <w:p w:rsidR="00411B72" w:rsidRPr="00411B72" w:rsidRDefault="00411B72" w:rsidP="00411B72">
            <w:pPr>
              <w:rPr>
                <w:rFonts w:ascii="Times New Roman" w:hAnsi="Times New Roman" w:cs="Times New Roman"/>
                <w:sz w:val="22"/>
              </w:rPr>
            </w:pPr>
            <w:proofErr w:type="gramStart"/>
            <w:r w:rsidRPr="00411B72">
              <w:rPr>
                <w:rFonts w:ascii="Times New Roman" w:hAnsi="Times New Roman" w:cs="Times New Roman"/>
                <w:b/>
                <w:sz w:val="22"/>
              </w:rPr>
              <w:t>Coherence.</w:t>
            </w:r>
            <w:proofErr w:type="gramEnd"/>
            <w:r w:rsidRPr="00411B72">
              <w:rPr>
                <w:rFonts w:ascii="Times New Roman" w:hAnsi="Times New Roman" w:cs="Times New Roman"/>
                <w:sz w:val="22"/>
              </w:rPr>
              <w:t xml:space="preserve">   Coherence refers to the degree to which the administrative data are comparable with other data sources and consistent over time and across geographical areas.  This includes evaluation of data concepts, classifications, questionnaire wording, data collection methodologies, the reference </w:t>
            </w:r>
            <w:proofErr w:type="gramStart"/>
            <w:r w:rsidRPr="00411B72">
              <w:rPr>
                <w:rFonts w:ascii="Times New Roman" w:hAnsi="Times New Roman" w:cs="Times New Roman"/>
                <w:sz w:val="22"/>
              </w:rPr>
              <w:t>time period</w:t>
            </w:r>
            <w:proofErr w:type="gramEnd"/>
            <w:r w:rsidRPr="00411B72">
              <w:rPr>
                <w:rFonts w:ascii="Times New Roman" w:hAnsi="Times New Roman" w:cs="Times New Roman"/>
                <w:sz w:val="22"/>
              </w:rPr>
              <w:t>, and the target population.</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72" w:type="dxa"/>
            <w:gridSpan w:val="2"/>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 xml:space="preserve">S/A:  </w:t>
            </w:r>
            <w:r w:rsidRPr="00411B72">
              <w:rPr>
                <w:rFonts w:ascii="Times New Roman" w:hAnsi="Times New Roman" w:cs="Times New Roman"/>
                <w:sz w:val="22"/>
              </w:rPr>
              <w:t xml:space="preserve">Describe any taxonomy used to categorize or classify the data.  For </w:t>
            </w:r>
            <w:proofErr w:type="gramStart"/>
            <w:r w:rsidRPr="00411B72">
              <w:rPr>
                <w:rFonts w:ascii="Times New Roman" w:hAnsi="Times New Roman" w:cs="Times New Roman"/>
                <w:sz w:val="22"/>
              </w:rPr>
              <w:t>example:</w:t>
            </w:r>
            <w:proofErr w:type="gramEnd"/>
            <w:r w:rsidRPr="00411B72">
              <w:rPr>
                <w:rFonts w:ascii="Times New Roman" w:hAnsi="Times New Roman" w:cs="Times New Roman"/>
                <w:sz w:val="22"/>
              </w:rPr>
              <w:t xml:space="preserve">  Do questions asked about industry classification use the current North American Industry Classification System (NAICS)?</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72" w:type="dxa"/>
            <w:gridSpan w:val="2"/>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 xml:space="preserve">A:  </w:t>
            </w:r>
            <w:r w:rsidRPr="00411B72">
              <w:rPr>
                <w:rFonts w:ascii="Times New Roman" w:hAnsi="Times New Roman" w:cs="Times New Roman"/>
                <w:sz w:val="22"/>
              </w:rPr>
              <w:t>Describe any changes to or differences in the questions asked and any changes to instructions for completing questions.  (i.e., posing new questions, using different wording for the same question, revising questions or instructions, introducing new languages, or deleting questions)</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br w:type="page"/>
            </w: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72" w:type="dxa"/>
            <w:gridSpan w:val="2"/>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A:</w:t>
            </w:r>
            <w:r w:rsidRPr="00411B72">
              <w:rPr>
                <w:rFonts w:ascii="Times New Roman" w:hAnsi="Times New Roman" w:cs="Times New Roman"/>
                <w:sz w:val="22"/>
              </w:rPr>
              <w:t xml:space="preserve">  Describe any changes made to how the data are processed. (i.e., changes to mode of data collection, changes to edits, changes to classification codes, or changes to the query system used to retrieve the data)</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72" w:type="dxa"/>
            <w:gridSpan w:val="2"/>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A:</w:t>
            </w:r>
            <w:r w:rsidRPr="00411B72">
              <w:rPr>
                <w:rFonts w:ascii="Times New Roman" w:hAnsi="Times New Roman" w:cs="Times New Roman"/>
                <w:sz w:val="22"/>
              </w:rPr>
              <w:t xml:space="preserve">  Describe any changes that influenced who participated in the program. </w:t>
            </w:r>
            <w:proofErr w:type="gramStart"/>
            <w:r w:rsidRPr="00411B72">
              <w:rPr>
                <w:rFonts w:ascii="Times New Roman" w:hAnsi="Times New Roman" w:cs="Times New Roman"/>
                <w:sz w:val="22"/>
              </w:rPr>
              <w:t>(i.e., legislative changes, changes to eligibility requirements, changes to geographical boundaries</w:t>
            </w:r>
            <w:r w:rsidRPr="00411B72">
              <w:rPr>
                <w:rFonts w:ascii="Times New Roman" w:hAnsi="Times New Roman" w:cs="Times New Roman"/>
                <w:b/>
                <w:sz w:val="22"/>
              </w:rPr>
              <w:t xml:space="preserve">, </w:t>
            </w:r>
            <w:r w:rsidRPr="00411B72">
              <w:rPr>
                <w:rFonts w:ascii="Times New Roman" w:hAnsi="Times New Roman" w:cs="Times New Roman"/>
                <w:sz w:val="22"/>
              </w:rPr>
              <w:t>or occurrence of natural disasters affecting program participation.)</w:t>
            </w:r>
            <w:proofErr w:type="gramEnd"/>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p>
        </w:tc>
        <w:tc>
          <w:tcPr>
            <w:tcW w:w="472" w:type="dxa"/>
            <w:gridSpan w:val="2"/>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A:</w:t>
            </w:r>
            <w:r w:rsidRPr="00411B72">
              <w:rPr>
                <w:rFonts w:ascii="Times New Roman" w:hAnsi="Times New Roman" w:cs="Times New Roman"/>
                <w:sz w:val="22"/>
              </w:rPr>
              <w:t xml:space="preserve">  Describe any new records or revisions to existing records that may occur after data acquisition and when those changes are likely to occur.</w:t>
            </w:r>
          </w:p>
        </w:tc>
      </w:tr>
      <w:tr w:rsidR="00411B72" w:rsidRPr="00411B72" w:rsidTr="00CF5133">
        <w:trPr>
          <w:jc w:val="center"/>
        </w:trPr>
        <w:tc>
          <w:tcPr>
            <w:tcW w:w="11007" w:type="dxa"/>
            <w:gridSpan w:val="7"/>
            <w:shd w:val="clear" w:color="auto" w:fill="F2F2F2" w:themeFill="background1" w:themeFillShade="F2"/>
          </w:tcPr>
          <w:p w:rsidR="00411B72" w:rsidRPr="00411B72" w:rsidRDefault="00411B72" w:rsidP="00411B72">
            <w:pPr>
              <w:rPr>
                <w:rFonts w:ascii="Times New Roman" w:hAnsi="Times New Roman" w:cs="Times New Roman"/>
                <w:sz w:val="22"/>
              </w:rPr>
            </w:pPr>
            <w:proofErr w:type="gramStart"/>
            <w:r w:rsidRPr="00411B72">
              <w:rPr>
                <w:rFonts w:ascii="Times New Roman" w:hAnsi="Times New Roman" w:cs="Times New Roman"/>
                <w:b/>
                <w:sz w:val="22"/>
              </w:rPr>
              <w:t>Accuracy.</w:t>
            </w:r>
            <w:proofErr w:type="gramEnd"/>
            <w:r w:rsidRPr="00411B72">
              <w:rPr>
                <w:rFonts w:ascii="Times New Roman" w:hAnsi="Times New Roman" w:cs="Times New Roman"/>
                <w:sz w:val="22"/>
              </w:rPr>
              <w:t xml:space="preserve">   Accuracy refers to the closeness of the administrative record data values to their (unknown) true values.  This includes information on any known sources of errors in the administrative data such as missing records, missing values of individual data items, misinterpretation of questions, and keying, coding, and duplication errors.</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72" w:type="dxa"/>
            <w:gridSpan w:val="2"/>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S/A:</w:t>
            </w:r>
            <w:r w:rsidRPr="00411B72">
              <w:rPr>
                <w:rFonts w:ascii="Times New Roman" w:hAnsi="Times New Roman" w:cs="Times New Roman"/>
                <w:sz w:val="22"/>
              </w:rPr>
              <w:t xml:space="preserve">  What </w:t>
            </w:r>
            <w:proofErr w:type="gramStart"/>
            <w:r w:rsidRPr="00411B72">
              <w:rPr>
                <w:rFonts w:ascii="Times New Roman" w:hAnsi="Times New Roman" w:cs="Times New Roman"/>
                <w:sz w:val="22"/>
              </w:rPr>
              <w:t>percentage</w:t>
            </w:r>
            <w:proofErr w:type="gramEnd"/>
            <w:r w:rsidRPr="00411B72">
              <w:rPr>
                <w:rFonts w:ascii="Times New Roman" w:hAnsi="Times New Roman" w:cs="Times New Roman"/>
                <w:sz w:val="22"/>
              </w:rPr>
              <w:t xml:space="preserve"> of those who are eligible/mandated to apply/report are not included on the data file. What </w:t>
            </w:r>
            <w:proofErr w:type="gramStart"/>
            <w:r w:rsidRPr="00411B72">
              <w:rPr>
                <w:rFonts w:ascii="Times New Roman" w:hAnsi="Times New Roman" w:cs="Times New Roman"/>
                <w:sz w:val="22"/>
              </w:rPr>
              <w:t>is known</w:t>
            </w:r>
            <w:proofErr w:type="gramEnd"/>
            <w:r w:rsidRPr="00411B72">
              <w:rPr>
                <w:rFonts w:ascii="Times New Roman" w:hAnsi="Times New Roman" w:cs="Times New Roman"/>
                <w:sz w:val="22"/>
              </w:rPr>
              <w:t xml:space="preserve"> about their characteristics?</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72" w:type="dxa"/>
            <w:gridSpan w:val="2"/>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S/A:</w:t>
            </w:r>
            <w:r w:rsidRPr="00411B72">
              <w:rPr>
                <w:rFonts w:ascii="Times New Roman" w:hAnsi="Times New Roman" w:cs="Times New Roman"/>
                <w:sz w:val="22"/>
              </w:rPr>
              <w:t xml:space="preserve">  What are the known sources of errors in the administrative data (e.g. non-response, keying, coding errors) and the magnitude of their effect?</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472" w:type="dxa"/>
            <w:gridSpan w:val="2"/>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S:</w:t>
            </w:r>
            <w:r w:rsidRPr="00411B72">
              <w:rPr>
                <w:rFonts w:ascii="Times New Roman" w:hAnsi="Times New Roman" w:cs="Times New Roman"/>
                <w:sz w:val="22"/>
              </w:rPr>
              <w:t xml:space="preserve">  What is the range of values and frequencies of responses (including proportion of missing values) for each field</w:t>
            </w:r>
            <w:r w:rsidRPr="00411B72">
              <w:rPr>
                <w:rFonts w:asciiTheme="minorHAnsi" w:hAnsiTheme="minorHAnsi"/>
                <w:sz w:val="22"/>
              </w:rPr>
              <w:t xml:space="preserve"> </w:t>
            </w:r>
            <w:r w:rsidRPr="00411B72">
              <w:rPr>
                <w:rFonts w:ascii="Times New Roman" w:hAnsi="Times New Roman" w:cs="Times New Roman"/>
                <w:sz w:val="22"/>
              </w:rPr>
              <w:t>in the administrative data file?  (Include attachments for documentation.)</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72" w:type="dxa"/>
            <w:gridSpan w:val="2"/>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A:</w:t>
            </w:r>
            <w:r w:rsidRPr="00411B72">
              <w:rPr>
                <w:rFonts w:ascii="Times New Roman" w:hAnsi="Times New Roman" w:cs="Times New Roman"/>
                <w:sz w:val="22"/>
              </w:rPr>
              <w:t xml:space="preserve">  Describe quality control checks or analyses and the typical results for your production processes.</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72" w:type="dxa"/>
            <w:gridSpan w:val="2"/>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A:</w:t>
            </w:r>
            <w:r w:rsidRPr="00411B72">
              <w:rPr>
                <w:rFonts w:ascii="Times New Roman" w:hAnsi="Times New Roman" w:cs="Times New Roman"/>
                <w:sz w:val="22"/>
              </w:rPr>
              <w:t xml:space="preserve">  What questions are most often misinterpreted?</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72" w:type="dxa"/>
            <w:gridSpan w:val="2"/>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A:</w:t>
            </w:r>
            <w:r w:rsidRPr="00411B72">
              <w:rPr>
                <w:rFonts w:ascii="Times New Roman" w:hAnsi="Times New Roman" w:cs="Times New Roman"/>
                <w:sz w:val="22"/>
              </w:rPr>
              <w:t xml:space="preserve">  Which items are subject to revision either by editing or updating data values? What fields are revised the most?</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472" w:type="dxa"/>
            <w:gridSpan w:val="2"/>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S:</w:t>
            </w:r>
            <w:r w:rsidRPr="00411B72">
              <w:rPr>
                <w:rFonts w:ascii="Times New Roman" w:hAnsi="Times New Roman" w:cs="Times New Roman"/>
                <w:sz w:val="22"/>
              </w:rPr>
              <w:t xml:space="preserve">  What are the record counts and proportion of duplicate records in the administrative data file?</w:t>
            </w:r>
          </w:p>
        </w:tc>
      </w:tr>
      <w:tr w:rsidR="00411B72" w:rsidRPr="00411B72" w:rsidTr="00CF5133">
        <w:trPr>
          <w:jc w:val="center"/>
        </w:trPr>
        <w:tc>
          <w:tcPr>
            <w:tcW w:w="11007" w:type="dxa"/>
            <w:gridSpan w:val="7"/>
            <w:shd w:val="clear" w:color="auto" w:fill="F2F2F2" w:themeFill="background1" w:themeFillShade="F2"/>
          </w:tcPr>
          <w:p w:rsidR="00411B72" w:rsidRPr="00411B72" w:rsidRDefault="00411B72" w:rsidP="00411B72">
            <w:pPr>
              <w:rPr>
                <w:rFonts w:ascii="Times New Roman" w:hAnsi="Times New Roman" w:cs="Times New Roman"/>
                <w:sz w:val="22"/>
              </w:rPr>
            </w:pPr>
            <w:proofErr w:type="gramStart"/>
            <w:r w:rsidRPr="00411B72">
              <w:rPr>
                <w:rFonts w:ascii="Times New Roman" w:hAnsi="Times New Roman" w:cs="Times New Roman"/>
                <w:b/>
                <w:sz w:val="22"/>
              </w:rPr>
              <w:t>Institutional Environment.</w:t>
            </w:r>
            <w:proofErr w:type="gramEnd"/>
            <w:r w:rsidRPr="00411B72">
              <w:rPr>
                <w:rFonts w:ascii="Times New Roman" w:hAnsi="Times New Roman" w:cs="Times New Roman"/>
                <w:sz w:val="22"/>
              </w:rPr>
              <w:t xml:space="preserve">   Institutional Environment refers to the credibility of the administrative agency for </w:t>
            </w:r>
            <w:r w:rsidRPr="00411B72">
              <w:rPr>
                <w:rFonts w:ascii="Times New Roman" w:hAnsi="Times New Roman" w:cs="Times New Roman"/>
                <w:sz w:val="22"/>
              </w:rPr>
              <w:lastRenderedPageBreak/>
              <w:t xml:space="preserve">producing high quality and reliable administrative data.  This includes an evaluation of the agency’s quality standards and processes for assuring adherence to standards.   </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lastRenderedPageBreak/>
              <w:t>S</w:t>
            </w:r>
          </w:p>
        </w:tc>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72" w:type="dxa"/>
            <w:gridSpan w:val="2"/>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S:</w:t>
            </w:r>
            <w:r w:rsidRPr="00411B72">
              <w:rPr>
                <w:rFonts w:ascii="Times New Roman" w:hAnsi="Times New Roman" w:cs="Times New Roman"/>
                <w:sz w:val="22"/>
              </w:rPr>
              <w:t xml:space="preserve">  Describe the statistical agency’s expectations for the administrative agency’s quality standards. </w:t>
            </w:r>
            <w:r w:rsidRPr="00411B72">
              <w:rPr>
                <w:rFonts w:ascii="Times New Roman" w:hAnsi="Times New Roman" w:cs="Times New Roman"/>
                <w:b/>
                <w:sz w:val="22"/>
              </w:rPr>
              <w:t>A:</w:t>
            </w:r>
            <w:r w:rsidRPr="00411B72">
              <w:rPr>
                <w:rFonts w:ascii="Times New Roman" w:hAnsi="Times New Roman" w:cs="Times New Roman"/>
                <w:sz w:val="22"/>
              </w:rPr>
              <w:t xml:space="preserve">  Describe the administrative agency’s quality standards.</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72" w:type="dxa"/>
            <w:gridSpan w:val="2"/>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b/>
                <w:sz w:val="22"/>
              </w:rPr>
            </w:pPr>
            <w:r w:rsidRPr="00411B72">
              <w:rPr>
                <w:rFonts w:ascii="Times New Roman" w:hAnsi="Times New Roman" w:cs="Times New Roman"/>
                <w:b/>
                <w:sz w:val="22"/>
              </w:rPr>
              <w:t xml:space="preserve">S/A: </w:t>
            </w:r>
            <w:r w:rsidRPr="00411B72">
              <w:rPr>
                <w:rFonts w:ascii="Times New Roman" w:hAnsi="Times New Roman" w:cs="Times New Roman"/>
                <w:sz w:val="22"/>
              </w:rPr>
              <w:t>Provide contact information for managerial and technical staff that may help address any questions or concerns about use of the data.</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72" w:type="dxa"/>
            <w:gridSpan w:val="2"/>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A:</w:t>
            </w:r>
            <w:r w:rsidRPr="00411B72">
              <w:rPr>
                <w:rFonts w:ascii="Times New Roman" w:hAnsi="Times New Roman" w:cs="Times New Roman"/>
                <w:sz w:val="22"/>
              </w:rPr>
              <w:t xml:space="preserve">  Describe the administrative agency’s data processing from data collection through editing, review, correction, dissemination, and retention.</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72" w:type="dxa"/>
            <w:gridSpan w:val="2"/>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b/>
                <w:sz w:val="22"/>
              </w:rPr>
            </w:pPr>
            <w:r w:rsidRPr="00411B72">
              <w:rPr>
                <w:rFonts w:ascii="Times New Roman" w:hAnsi="Times New Roman" w:cs="Times New Roman"/>
                <w:b/>
                <w:sz w:val="22"/>
              </w:rPr>
              <w:t xml:space="preserve">A:  </w:t>
            </w:r>
            <w:r w:rsidRPr="00411B72">
              <w:rPr>
                <w:rFonts w:ascii="Times New Roman" w:hAnsi="Times New Roman" w:cs="Times New Roman"/>
                <w:sz w:val="22"/>
              </w:rPr>
              <w:t xml:space="preserve">Describe the administrative agency’s process to control changes to their data processing.  </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72" w:type="dxa"/>
            <w:gridSpan w:val="2"/>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A:</w:t>
            </w:r>
            <w:r w:rsidRPr="00411B72">
              <w:rPr>
                <w:rFonts w:ascii="Times New Roman" w:hAnsi="Times New Roman" w:cs="Times New Roman"/>
                <w:sz w:val="22"/>
              </w:rPr>
              <w:t xml:space="preserve">  Describe any audit records that document changes made to data values from what was originally reported,. These records typically explain such things as who changed the value, what the original value was before the change, when the value was changed, why the value was changed, and how the value was changed (e.g., programmatic edit or manual correction).</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72" w:type="dxa"/>
            <w:gridSpan w:val="2"/>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A:</w:t>
            </w:r>
            <w:r w:rsidRPr="00411B72">
              <w:rPr>
                <w:rFonts w:ascii="Times New Roman" w:hAnsi="Times New Roman" w:cs="Times New Roman"/>
                <w:sz w:val="22"/>
              </w:rPr>
              <w:t xml:space="preserve">  Describe the findings and corrective actions resulting from studies, evaluations, or audits to assess your organizations adherence to its quality standards.</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p>
        </w:tc>
        <w:tc>
          <w:tcPr>
            <w:tcW w:w="472" w:type="dxa"/>
            <w:gridSpan w:val="2"/>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sz w:val="22"/>
              </w:rPr>
            </w:pPr>
            <w:r w:rsidRPr="00411B72">
              <w:rPr>
                <w:rFonts w:ascii="Times New Roman" w:hAnsi="Times New Roman" w:cs="Times New Roman"/>
                <w:b/>
                <w:sz w:val="22"/>
              </w:rPr>
              <w:t>A:</w:t>
            </w:r>
            <w:r w:rsidRPr="00411B72">
              <w:rPr>
                <w:rFonts w:ascii="Times New Roman" w:hAnsi="Times New Roman" w:cs="Times New Roman"/>
                <w:sz w:val="22"/>
              </w:rPr>
              <w:t xml:space="preserve">  Describe corrective actions taken to improve the quality of your processes and data.</w:t>
            </w:r>
          </w:p>
        </w:tc>
      </w:tr>
      <w:tr w:rsidR="00411B72" w:rsidRPr="00411B72" w:rsidTr="00CF5133">
        <w:trPr>
          <w:jc w:val="center"/>
        </w:trPr>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A</w:t>
            </w:r>
          </w:p>
        </w:tc>
        <w:tc>
          <w:tcPr>
            <w:tcW w:w="472" w:type="dxa"/>
            <w:gridSpan w:val="2"/>
            <w:vAlign w:val="center"/>
          </w:tcPr>
          <w:p w:rsidR="00411B72" w:rsidRPr="00411B72" w:rsidRDefault="00411B72" w:rsidP="00411B72">
            <w:pPr>
              <w:jc w:val="center"/>
              <w:rPr>
                <w:rFonts w:ascii="Times New Roman" w:hAnsi="Times New Roman" w:cs="Times New Roman"/>
                <w:sz w:val="22"/>
              </w:rPr>
            </w:pPr>
          </w:p>
        </w:tc>
        <w:tc>
          <w:tcPr>
            <w:tcW w:w="389" w:type="dxa"/>
            <w:vAlign w:val="center"/>
          </w:tcPr>
          <w:p w:rsidR="00411B72" w:rsidRPr="00411B72" w:rsidRDefault="00411B72" w:rsidP="00411B72">
            <w:pPr>
              <w:jc w:val="center"/>
              <w:rPr>
                <w:rFonts w:ascii="Times New Roman" w:hAnsi="Times New Roman" w:cs="Times New Roman"/>
                <w:sz w:val="22"/>
              </w:rPr>
            </w:pPr>
            <w:r w:rsidRPr="00411B72">
              <w:rPr>
                <w:rFonts w:ascii="Times New Roman" w:hAnsi="Times New Roman" w:cs="Times New Roman"/>
                <w:sz w:val="22"/>
              </w:rPr>
              <w:t>S</w:t>
            </w:r>
          </w:p>
        </w:tc>
        <w:tc>
          <w:tcPr>
            <w:tcW w:w="8979" w:type="dxa"/>
          </w:tcPr>
          <w:p w:rsidR="00411B72" w:rsidRPr="00411B72" w:rsidRDefault="00411B72" w:rsidP="00411B72">
            <w:pPr>
              <w:rPr>
                <w:rFonts w:ascii="Times New Roman" w:hAnsi="Times New Roman" w:cs="Times New Roman"/>
                <w:b/>
                <w:sz w:val="22"/>
              </w:rPr>
            </w:pPr>
            <w:r w:rsidRPr="00411B72">
              <w:rPr>
                <w:rFonts w:ascii="Times New Roman" w:hAnsi="Times New Roman" w:cs="Times New Roman"/>
                <w:b/>
                <w:sz w:val="22"/>
              </w:rPr>
              <w:t xml:space="preserve">S/A: </w:t>
            </w:r>
            <w:r w:rsidRPr="00411B72">
              <w:rPr>
                <w:rFonts w:ascii="Times New Roman" w:hAnsi="Times New Roman" w:cs="Times New Roman"/>
                <w:sz w:val="22"/>
              </w:rPr>
              <w:t>Document the Name, Phone #, and E-mail address for managerial and technical contacts.</w:t>
            </w:r>
          </w:p>
        </w:tc>
      </w:tr>
    </w:tbl>
    <w:p w:rsidR="006A63C9" w:rsidRDefault="006A63C9" w:rsidP="00770960">
      <w:pPr>
        <w:rPr>
          <w:rFonts w:ascii="Times New Roman" w:hAnsi="Times New Roman"/>
          <w:b/>
          <w:sz w:val="24"/>
          <w:szCs w:val="24"/>
        </w:rPr>
      </w:pPr>
    </w:p>
    <w:p w:rsidR="00AC6DF3" w:rsidRDefault="00AC6DF3">
      <w:pPr>
        <w:rPr>
          <w:rFonts w:ascii="Times New Roman" w:hAnsi="Times New Roman"/>
          <w:b/>
          <w:sz w:val="24"/>
          <w:szCs w:val="24"/>
        </w:rPr>
        <w:sectPr w:rsidR="00AC6DF3" w:rsidSect="00CF5133">
          <w:headerReference w:type="default" r:id="rId10"/>
          <w:type w:val="continuous"/>
          <w:pgSz w:w="12240" w:h="15840"/>
          <w:pgMar w:top="1440" w:right="1440" w:bottom="990" w:left="1440" w:header="720" w:footer="720" w:gutter="0"/>
          <w:cols w:space="720"/>
          <w:docGrid w:linePitch="360"/>
        </w:sectPr>
      </w:pPr>
    </w:p>
    <w:tbl>
      <w:tblPr>
        <w:tblW w:w="949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4"/>
        <w:gridCol w:w="5130"/>
        <w:gridCol w:w="3060"/>
      </w:tblGrid>
      <w:tr w:rsidR="00A110D4" w:rsidRPr="00B257F3" w:rsidTr="00AB716F">
        <w:trPr>
          <w:tblCellSpacing w:w="7" w:type="dxa"/>
        </w:trPr>
        <w:tc>
          <w:tcPr>
            <w:tcW w:w="1283" w:type="dxa"/>
            <w:tcBorders>
              <w:top w:val="outset" w:sz="6" w:space="0" w:color="auto"/>
              <w:left w:val="outset" w:sz="6" w:space="0" w:color="auto"/>
              <w:bottom w:val="outset" w:sz="6" w:space="0" w:color="auto"/>
              <w:right w:val="outset" w:sz="6" w:space="0" w:color="auto"/>
            </w:tcBorders>
          </w:tcPr>
          <w:p w:rsidR="00A110D4" w:rsidRPr="00B257F3" w:rsidRDefault="00A110D4" w:rsidP="00AB716F">
            <w:pPr>
              <w:spacing w:after="0" w:line="240" w:lineRule="auto"/>
              <w:rPr>
                <w:rFonts w:ascii="Times New Roman" w:eastAsia="Times New Roman" w:hAnsi="Times New Roman"/>
                <w:sz w:val="24"/>
                <w:szCs w:val="24"/>
              </w:rPr>
            </w:pPr>
            <w:r w:rsidRPr="00B257F3">
              <w:rPr>
                <w:rFonts w:ascii="Times New Roman" w:eastAsia="Times New Roman" w:hAnsi="Times New Roman"/>
                <w:b/>
                <w:bCs/>
                <w:sz w:val="24"/>
                <w:szCs w:val="24"/>
              </w:rPr>
              <w:lastRenderedPageBreak/>
              <w:t>Name</w:t>
            </w:r>
          </w:p>
        </w:tc>
        <w:tc>
          <w:tcPr>
            <w:tcW w:w="5116" w:type="dxa"/>
            <w:tcBorders>
              <w:top w:val="outset" w:sz="6" w:space="0" w:color="auto"/>
              <w:left w:val="outset" w:sz="6" w:space="0" w:color="auto"/>
              <w:bottom w:val="outset" w:sz="6" w:space="0" w:color="auto"/>
              <w:right w:val="outset" w:sz="6" w:space="0" w:color="auto"/>
            </w:tcBorders>
          </w:tcPr>
          <w:p w:rsidR="00A110D4" w:rsidRPr="00B257F3" w:rsidRDefault="00A110D4" w:rsidP="00AB716F">
            <w:pPr>
              <w:spacing w:after="0" w:line="240" w:lineRule="auto"/>
              <w:rPr>
                <w:rFonts w:ascii="Times New Roman" w:eastAsia="Times New Roman" w:hAnsi="Times New Roman"/>
                <w:sz w:val="24"/>
                <w:szCs w:val="24"/>
              </w:rPr>
            </w:pPr>
            <w:r w:rsidRPr="00B257F3">
              <w:rPr>
                <w:rFonts w:ascii="Times New Roman" w:eastAsia="Times New Roman" w:hAnsi="Times New Roman"/>
                <w:b/>
                <w:bCs/>
                <w:sz w:val="24"/>
                <w:szCs w:val="24"/>
              </w:rPr>
              <w:t>Description</w:t>
            </w:r>
          </w:p>
        </w:tc>
        <w:tc>
          <w:tcPr>
            <w:tcW w:w="3039" w:type="dxa"/>
            <w:tcBorders>
              <w:top w:val="outset" w:sz="6" w:space="0" w:color="auto"/>
              <w:left w:val="outset" w:sz="6" w:space="0" w:color="auto"/>
              <w:bottom w:val="outset" w:sz="6" w:space="0" w:color="auto"/>
              <w:right w:val="outset" w:sz="6" w:space="0" w:color="auto"/>
            </w:tcBorders>
          </w:tcPr>
          <w:p w:rsidR="00A110D4" w:rsidRPr="00B257F3" w:rsidRDefault="00A110D4" w:rsidP="00AB716F">
            <w:pPr>
              <w:spacing w:after="0" w:line="240" w:lineRule="auto"/>
              <w:rPr>
                <w:rFonts w:ascii="Times New Roman" w:eastAsia="Times New Roman" w:hAnsi="Times New Roman"/>
                <w:sz w:val="24"/>
                <w:szCs w:val="24"/>
              </w:rPr>
            </w:pPr>
            <w:r w:rsidRPr="00B257F3">
              <w:rPr>
                <w:rFonts w:ascii="Times New Roman" w:eastAsia="Times New Roman" w:hAnsi="Times New Roman"/>
                <w:b/>
                <w:bCs/>
                <w:sz w:val="24"/>
                <w:szCs w:val="24"/>
              </w:rPr>
              <w:t>Examples</w:t>
            </w:r>
          </w:p>
        </w:tc>
      </w:tr>
      <w:tr w:rsidR="00A110D4" w:rsidRPr="00B257F3" w:rsidTr="00AB716F">
        <w:trPr>
          <w:tblCellSpacing w:w="7" w:type="dxa"/>
        </w:trPr>
        <w:tc>
          <w:tcPr>
            <w:tcW w:w="1283" w:type="dxa"/>
            <w:tcBorders>
              <w:top w:val="outset" w:sz="6" w:space="0" w:color="auto"/>
              <w:left w:val="outset" w:sz="6" w:space="0" w:color="auto"/>
              <w:bottom w:val="outset" w:sz="6" w:space="0" w:color="auto"/>
              <w:right w:val="outset" w:sz="6" w:space="0" w:color="auto"/>
            </w:tcBorders>
          </w:tcPr>
          <w:p w:rsidR="00A110D4" w:rsidRPr="00B257F3"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File Name</w:t>
            </w:r>
          </w:p>
        </w:tc>
        <w:tc>
          <w:tcPr>
            <w:tcW w:w="5116" w:type="dxa"/>
            <w:tcBorders>
              <w:top w:val="outset" w:sz="6" w:space="0" w:color="auto"/>
              <w:left w:val="outset" w:sz="6" w:space="0" w:color="auto"/>
              <w:bottom w:val="outset" w:sz="6" w:space="0" w:color="auto"/>
              <w:right w:val="outset" w:sz="6" w:space="0" w:color="auto"/>
            </w:tcBorders>
          </w:tcPr>
          <w:p w:rsidR="00A110D4" w:rsidRPr="00B257F3"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Provide the filename of the table</w:t>
            </w:r>
          </w:p>
        </w:tc>
        <w:tc>
          <w:tcPr>
            <w:tcW w:w="3039" w:type="dxa"/>
            <w:tcBorders>
              <w:top w:val="outset" w:sz="6" w:space="0" w:color="auto"/>
              <w:left w:val="outset" w:sz="6" w:space="0" w:color="auto"/>
              <w:bottom w:val="outset" w:sz="6" w:space="0" w:color="auto"/>
              <w:right w:val="outset" w:sz="6" w:space="0" w:color="auto"/>
            </w:tcBorders>
          </w:tcPr>
          <w:p w:rsidR="00A110D4"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Applicants.txt</w:t>
            </w:r>
          </w:p>
          <w:p w:rsidR="00A110D4" w:rsidRPr="00B257F3"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Providers.csv</w:t>
            </w:r>
          </w:p>
        </w:tc>
      </w:tr>
      <w:tr w:rsidR="00A110D4" w:rsidRPr="00B257F3" w:rsidTr="00AB716F">
        <w:trPr>
          <w:tblCellSpacing w:w="7" w:type="dxa"/>
        </w:trPr>
        <w:tc>
          <w:tcPr>
            <w:tcW w:w="1283" w:type="dxa"/>
            <w:tcBorders>
              <w:top w:val="outset" w:sz="6" w:space="0" w:color="auto"/>
              <w:left w:val="outset" w:sz="6" w:space="0" w:color="auto"/>
              <w:bottom w:val="outset" w:sz="6" w:space="0" w:color="auto"/>
              <w:right w:val="outset" w:sz="6" w:space="0" w:color="auto"/>
            </w:tcBorders>
          </w:tcPr>
          <w:p w:rsidR="00A110D4"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File Date</w:t>
            </w:r>
          </w:p>
        </w:tc>
        <w:tc>
          <w:tcPr>
            <w:tcW w:w="5116" w:type="dxa"/>
            <w:tcBorders>
              <w:top w:val="outset" w:sz="6" w:space="0" w:color="auto"/>
              <w:left w:val="outset" w:sz="6" w:space="0" w:color="auto"/>
              <w:bottom w:val="outset" w:sz="6" w:space="0" w:color="auto"/>
              <w:right w:val="outset" w:sz="6" w:space="0" w:color="auto"/>
            </w:tcBorders>
          </w:tcPr>
          <w:p w:rsidR="00A110D4"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Date the file </w:t>
            </w:r>
            <w:proofErr w:type="gramStart"/>
            <w:r>
              <w:rPr>
                <w:rFonts w:ascii="Times New Roman" w:eastAsia="Times New Roman" w:hAnsi="Times New Roman"/>
                <w:sz w:val="24"/>
                <w:szCs w:val="24"/>
              </w:rPr>
              <w:t>was saved</w:t>
            </w:r>
            <w:proofErr w:type="gramEnd"/>
            <w:r>
              <w:rPr>
                <w:rFonts w:ascii="Times New Roman" w:eastAsia="Times New Roman" w:hAnsi="Times New Roman"/>
                <w:sz w:val="24"/>
                <w:szCs w:val="24"/>
              </w:rPr>
              <w:t>.</w:t>
            </w:r>
          </w:p>
        </w:tc>
        <w:tc>
          <w:tcPr>
            <w:tcW w:w="3039" w:type="dxa"/>
            <w:tcBorders>
              <w:top w:val="outset" w:sz="6" w:space="0" w:color="auto"/>
              <w:left w:val="outset" w:sz="6" w:space="0" w:color="auto"/>
              <w:bottom w:val="outset" w:sz="6" w:space="0" w:color="auto"/>
              <w:right w:val="outset" w:sz="6" w:space="0" w:color="auto"/>
            </w:tcBorders>
          </w:tcPr>
          <w:p w:rsidR="00A110D4"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3/4/12</w:t>
            </w:r>
          </w:p>
        </w:tc>
      </w:tr>
      <w:tr w:rsidR="00A110D4" w:rsidRPr="00B257F3" w:rsidTr="00AB716F">
        <w:trPr>
          <w:tblCellSpacing w:w="7" w:type="dxa"/>
        </w:trPr>
        <w:tc>
          <w:tcPr>
            <w:tcW w:w="1283" w:type="dxa"/>
            <w:tcBorders>
              <w:top w:val="outset" w:sz="6" w:space="0" w:color="auto"/>
              <w:left w:val="outset" w:sz="6" w:space="0" w:color="auto"/>
              <w:bottom w:val="outset" w:sz="6" w:space="0" w:color="auto"/>
              <w:right w:val="outset" w:sz="6" w:space="0" w:color="auto"/>
            </w:tcBorders>
          </w:tcPr>
          <w:p w:rsidR="00A110D4"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Description</w:t>
            </w:r>
          </w:p>
        </w:tc>
        <w:tc>
          <w:tcPr>
            <w:tcW w:w="5116" w:type="dxa"/>
            <w:tcBorders>
              <w:top w:val="outset" w:sz="6" w:space="0" w:color="auto"/>
              <w:left w:val="outset" w:sz="6" w:space="0" w:color="auto"/>
              <w:bottom w:val="outset" w:sz="6" w:space="0" w:color="auto"/>
              <w:right w:val="outset" w:sz="6" w:space="0" w:color="auto"/>
            </w:tcBorders>
          </w:tcPr>
          <w:p w:rsidR="00A110D4"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Enter a description of the file contents indicating the file extract period for the information</w:t>
            </w:r>
          </w:p>
        </w:tc>
        <w:tc>
          <w:tcPr>
            <w:tcW w:w="3039" w:type="dxa"/>
            <w:tcBorders>
              <w:top w:val="outset" w:sz="6" w:space="0" w:color="auto"/>
              <w:left w:val="outset" w:sz="6" w:space="0" w:color="auto"/>
              <w:bottom w:val="outset" w:sz="6" w:space="0" w:color="auto"/>
              <w:right w:val="outset" w:sz="6" w:space="0" w:color="auto"/>
            </w:tcBorders>
          </w:tcPr>
          <w:p w:rsidR="00A110D4"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2004 program beneficiaries</w:t>
            </w:r>
          </w:p>
        </w:tc>
      </w:tr>
      <w:tr w:rsidR="00A110D4" w:rsidRPr="00B257F3" w:rsidTr="00AB716F">
        <w:trPr>
          <w:tblCellSpacing w:w="7" w:type="dxa"/>
        </w:trPr>
        <w:tc>
          <w:tcPr>
            <w:tcW w:w="1283" w:type="dxa"/>
            <w:tcBorders>
              <w:top w:val="outset" w:sz="6" w:space="0" w:color="auto"/>
              <w:left w:val="outset" w:sz="6" w:space="0" w:color="auto"/>
              <w:bottom w:val="outset" w:sz="6" w:space="0" w:color="auto"/>
              <w:right w:val="outset" w:sz="6" w:space="0" w:color="auto"/>
            </w:tcBorders>
          </w:tcPr>
          <w:p w:rsidR="00A110D4"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File Format</w:t>
            </w:r>
          </w:p>
          <w:p w:rsidR="00A110D4" w:rsidRDefault="00A110D4" w:rsidP="00AB716F">
            <w:pPr>
              <w:spacing w:after="0" w:line="240" w:lineRule="auto"/>
              <w:rPr>
                <w:rFonts w:ascii="Times New Roman" w:eastAsia="Times New Roman" w:hAnsi="Times New Roman"/>
                <w:sz w:val="24"/>
                <w:szCs w:val="24"/>
              </w:rPr>
            </w:pPr>
          </w:p>
        </w:tc>
        <w:tc>
          <w:tcPr>
            <w:tcW w:w="5116" w:type="dxa"/>
            <w:tcBorders>
              <w:top w:val="outset" w:sz="6" w:space="0" w:color="auto"/>
              <w:left w:val="outset" w:sz="6" w:space="0" w:color="auto"/>
              <w:bottom w:val="outset" w:sz="6" w:space="0" w:color="auto"/>
              <w:right w:val="outset" w:sz="6" w:space="0" w:color="auto"/>
            </w:tcBorders>
          </w:tcPr>
          <w:p w:rsidR="00A110D4"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Describe how the data is stored on the file.</w:t>
            </w:r>
          </w:p>
        </w:tc>
        <w:tc>
          <w:tcPr>
            <w:tcW w:w="3039" w:type="dxa"/>
            <w:tcBorders>
              <w:top w:val="outset" w:sz="6" w:space="0" w:color="auto"/>
              <w:left w:val="outset" w:sz="6" w:space="0" w:color="auto"/>
              <w:bottom w:val="outset" w:sz="6" w:space="0" w:color="auto"/>
              <w:right w:val="outset" w:sz="6" w:space="0" w:color="auto"/>
            </w:tcBorders>
          </w:tcPr>
          <w:p w:rsidR="00A110D4"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Comma separated, Quote delimited values</w:t>
            </w:r>
          </w:p>
        </w:tc>
      </w:tr>
    </w:tbl>
    <w:p w:rsidR="00A110D4" w:rsidRPr="00255D50" w:rsidRDefault="00A110D4" w:rsidP="00A110D4">
      <w:pPr>
        <w:rPr>
          <w:rFonts w:ascii="Times New Roman" w:hAnsi="Times New Roman"/>
          <w:b/>
          <w:sz w:val="24"/>
          <w:szCs w:val="24"/>
        </w:rPr>
      </w:pPr>
      <w:r>
        <w:rPr>
          <w:rFonts w:ascii="Times New Roman" w:hAnsi="Times New Roman"/>
          <w:b/>
          <w:sz w:val="24"/>
          <w:szCs w:val="24"/>
        </w:rPr>
        <w:t>For each column in the table, provide the following information:</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4"/>
        <w:gridCol w:w="5130"/>
        <w:gridCol w:w="3014"/>
      </w:tblGrid>
      <w:tr w:rsidR="00A110D4" w:rsidRPr="00B257F3" w:rsidTr="00AB716F">
        <w:trPr>
          <w:tblCellSpacing w:w="7" w:type="dxa"/>
        </w:trPr>
        <w:tc>
          <w:tcPr>
            <w:tcW w:w="1283" w:type="dxa"/>
            <w:tcBorders>
              <w:top w:val="outset" w:sz="6" w:space="0" w:color="auto"/>
              <w:left w:val="outset" w:sz="6" w:space="0" w:color="auto"/>
              <w:bottom w:val="outset" w:sz="6" w:space="0" w:color="auto"/>
              <w:right w:val="outset" w:sz="6" w:space="0" w:color="auto"/>
            </w:tcBorders>
          </w:tcPr>
          <w:p w:rsidR="00A110D4" w:rsidRPr="00B257F3" w:rsidRDefault="00A110D4" w:rsidP="00AB716F">
            <w:pPr>
              <w:spacing w:after="0" w:line="240" w:lineRule="auto"/>
              <w:rPr>
                <w:rFonts w:ascii="Times New Roman" w:eastAsia="Times New Roman" w:hAnsi="Times New Roman"/>
                <w:sz w:val="24"/>
                <w:szCs w:val="24"/>
              </w:rPr>
            </w:pPr>
            <w:r w:rsidRPr="00B257F3">
              <w:rPr>
                <w:rFonts w:ascii="Times New Roman" w:eastAsia="Times New Roman" w:hAnsi="Times New Roman"/>
                <w:b/>
                <w:bCs/>
                <w:sz w:val="24"/>
                <w:szCs w:val="24"/>
              </w:rPr>
              <w:t>Name</w:t>
            </w:r>
          </w:p>
        </w:tc>
        <w:tc>
          <w:tcPr>
            <w:tcW w:w="5116" w:type="dxa"/>
            <w:tcBorders>
              <w:top w:val="outset" w:sz="6" w:space="0" w:color="auto"/>
              <w:left w:val="outset" w:sz="6" w:space="0" w:color="auto"/>
              <w:bottom w:val="outset" w:sz="6" w:space="0" w:color="auto"/>
              <w:right w:val="outset" w:sz="6" w:space="0" w:color="auto"/>
            </w:tcBorders>
          </w:tcPr>
          <w:p w:rsidR="00A110D4" w:rsidRPr="00B257F3" w:rsidRDefault="00A110D4" w:rsidP="00AB716F">
            <w:pPr>
              <w:spacing w:after="0" w:line="240" w:lineRule="auto"/>
              <w:rPr>
                <w:rFonts w:ascii="Times New Roman" w:eastAsia="Times New Roman" w:hAnsi="Times New Roman"/>
                <w:sz w:val="24"/>
                <w:szCs w:val="24"/>
              </w:rPr>
            </w:pPr>
            <w:r w:rsidRPr="00B257F3">
              <w:rPr>
                <w:rFonts w:ascii="Times New Roman" w:eastAsia="Times New Roman" w:hAnsi="Times New Roman"/>
                <w:b/>
                <w:bCs/>
                <w:sz w:val="24"/>
                <w:szCs w:val="24"/>
              </w:rPr>
              <w:t>Description</w:t>
            </w:r>
          </w:p>
        </w:tc>
        <w:tc>
          <w:tcPr>
            <w:tcW w:w="2993" w:type="dxa"/>
            <w:tcBorders>
              <w:top w:val="outset" w:sz="6" w:space="0" w:color="auto"/>
              <w:left w:val="outset" w:sz="6" w:space="0" w:color="auto"/>
              <w:bottom w:val="outset" w:sz="6" w:space="0" w:color="auto"/>
              <w:right w:val="outset" w:sz="6" w:space="0" w:color="auto"/>
            </w:tcBorders>
          </w:tcPr>
          <w:p w:rsidR="00A110D4" w:rsidRPr="00B257F3" w:rsidRDefault="00A110D4" w:rsidP="00AB716F">
            <w:pPr>
              <w:spacing w:after="0" w:line="240" w:lineRule="auto"/>
              <w:rPr>
                <w:rFonts w:ascii="Times New Roman" w:eastAsia="Times New Roman" w:hAnsi="Times New Roman"/>
                <w:sz w:val="24"/>
                <w:szCs w:val="24"/>
              </w:rPr>
            </w:pPr>
            <w:r w:rsidRPr="00B257F3">
              <w:rPr>
                <w:rFonts w:ascii="Times New Roman" w:eastAsia="Times New Roman" w:hAnsi="Times New Roman"/>
                <w:b/>
                <w:bCs/>
                <w:sz w:val="24"/>
                <w:szCs w:val="24"/>
              </w:rPr>
              <w:t>Examples</w:t>
            </w:r>
          </w:p>
        </w:tc>
      </w:tr>
      <w:tr w:rsidR="00A110D4" w:rsidRPr="00B257F3" w:rsidTr="00AB716F">
        <w:trPr>
          <w:tblCellSpacing w:w="7" w:type="dxa"/>
        </w:trPr>
        <w:tc>
          <w:tcPr>
            <w:tcW w:w="1283" w:type="dxa"/>
            <w:tcBorders>
              <w:top w:val="outset" w:sz="6" w:space="0" w:color="auto"/>
              <w:left w:val="outset" w:sz="6" w:space="0" w:color="auto"/>
              <w:bottom w:val="outset" w:sz="6" w:space="0" w:color="auto"/>
              <w:right w:val="outset" w:sz="6" w:space="0" w:color="auto"/>
            </w:tcBorders>
          </w:tcPr>
          <w:p w:rsidR="00A110D4" w:rsidRPr="00B257F3"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Field Name</w:t>
            </w:r>
          </w:p>
        </w:tc>
        <w:tc>
          <w:tcPr>
            <w:tcW w:w="5116" w:type="dxa"/>
            <w:tcBorders>
              <w:top w:val="outset" w:sz="6" w:space="0" w:color="auto"/>
              <w:left w:val="outset" w:sz="6" w:space="0" w:color="auto"/>
              <w:bottom w:val="outset" w:sz="6" w:space="0" w:color="auto"/>
              <w:right w:val="outset" w:sz="6" w:space="0" w:color="auto"/>
            </w:tcBorders>
          </w:tcPr>
          <w:p w:rsidR="00A110D4" w:rsidRPr="00B257F3" w:rsidRDefault="00A110D4" w:rsidP="00AB716F">
            <w:pPr>
              <w:spacing w:after="0" w:line="240" w:lineRule="auto"/>
              <w:rPr>
                <w:rFonts w:ascii="Times New Roman" w:eastAsia="Times New Roman" w:hAnsi="Times New Roman"/>
                <w:sz w:val="24"/>
                <w:szCs w:val="24"/>
              </w:rPr>
            </w:pPr>
            <w:r w:rsidRPr="00B257F3">
              <w:rPr>
                <w:rFonts w:ascii="Times New Roman" w:eastAsia="Times New Roman" w:hAnsi="Times New Roman"/>
                <w:sz w:val="24"/>
                <w:szCs w:val="24"/>
              </w:rPr>
              <w:t xml:space="preserve">Name of </w:t>
            </w:r>
            <w:r>
              <w:rPr>
                <w:rFonts w:ascii="Times New Roman" w:eastAsia="Times New Roman" w:hAnsi="Times New Roman"/>
                <w:sz w:val="24"/>
                <w:szCs w:val="24"/>
              </w:rPr>
              <w:t>each field/</w:t>
            </w:r>
            <w:r w:rsidRPr="00B257F3">
              <w:rPr>
                <w:rFonts w:ascii="Times New Roman" w:eastAsia="Times New Roman" w:hAnsi="Times New Roman"/>
                <w:sz w:val="24"/>
                <w:szCs w:val="24"/>
              </w:rPr>
              <w:t>column as it appear</w:t>
            </w:r>
            <w:r>
              <w:rPr>
                <w:rFonts w:ascii="Times New Roman" w:eastAsia="Times New Roman" w:hAnsi="Times New Roman"/>
                <w:sz w:val="24"/>
                <w:szCs w:val="24"/>
              </w:rPr>
              <w:t>s</w:t>
            </w:r>
            <w:r w:rsidRPr="00B257F3">
              <w:rPr>
                <w:rFonts w:ascii="Times New Roman" w:eastAsia="Times New Roman" w:hAnsi="Times New Roman"/>
                <w:sz w:val="24"/>
                <w:szCs w:val="24"/>
              </w:rPr>
              <w:t xml:space="preserve"> in the </w:t>
            </w:r>
            <w:r>
              <w:rPr>
                <w:rFonts w:ascii="Times New Roman" w:eastAsia="Times New Roman" w:hAnsi="Times New Roman"/>
                <w:sz w:val="24"/>
                <w:szCs w:val="24"/>
              </w:rPr>
              <w:t>table</w:t>
            </w:r>
          </w:p>
        </w:tc>
        <w:tc>
          <w:tcPr>
            <w:tcW w:w="2993" w:type="dxa"/>
            <w:tcBorders>
              <w:top w:val="outset" w:sz="6" w:space="0" w:color="auto"/>
              <w:left w:val="outset" w:sz="6" w:space="0" w:color="auto"/>
              <w:bottom w:val="outset" w:sz="6" w:space="0" w:color="auto"/>
              <w:right w:val="outset" w:sz="6" w:space="0" w:color="auto"/>
            </w:tcBorders>
          </w:tcPr>
          <w:p w:rsidR="00A110D4" w:rsidRPr="00B257F3" w:rsidRDefault="00A110D4" w:rsidP="00AB716F">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FName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LName</w:t>
            </w:r>
            <w:proofErr w:type="spellEnd"/>
            <w:r>
              <w:rPr>
                <w:rFonts w:ascii="Times New Roman" w:eastAsia="Times New Roman" w:hAnsi="Times New Roman"/>
                <w:sz w:val="24"/>
                <w:szCs w:val="24"/>
              </w:rPr>
              <w:t xml:space="preserve">, Address, Income, </w:t>
            </w:r>
          </w:p>
        </w:tc>
      </w:tr>
      <w:tr w:rsidR="00A110D4" w:rsidRPr="00B257F3" w:rsidTr="00AB716F">
        <w:trPr>
          <w:tblCellSpacing w:w="7" w:type="dxa"/>
        </w:trPr>
        <w:tc>
          <w:tcPr>
            <w:tcW w:w="1283" w:type="dxa"/>
            <w:tcBorders>
              <w:top w:val="outset" w:sz="6" w:space="0" w:color="auto"/>
              <w:left w:val="outset" w:sz="6" w:space="0" w:color="auto"/>
              <w:bottom w:val="outset" w:sz="6" w:space="0" w:color="auto"/>
              <w:right w:val="outset" w:sz="6" w:space="0" w:color="auto"/>
            </w:tcBorders>
          </w:tcPr>
          <w:p w:rsidR="00A110D4" w:rsidRPr="00B257F3"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D</w:t>
            </w:r>
            <w:r w:rsidRPr="00B257F3">
              <w:rPr>
                <w:rFonts w:ascii="Times New Roman" w:eastAsia="Times New Roman" w:hAnsi="Times New Roman"/>
                <w:sz w:val="24"/>
                <w:szCs w:val="24"/>
              </w:rPr>
              <w:t>escription</w:t>
            </w:r>
          </w:p>
        </w:tc>
        <w:tc>
          <w:tcPr>
            <w:tcW w:w="5116" w:type="dxa"/>
            <w:tcBorders>
              <w:top w:val="outset" w:sz="6" w:space="0" w:color="auto"/>
              <w:left w:val="outset" w:sz="6" w:space="0" w:color="auto"/>
              <w:bottom w:val="outset" w:sz="6" w:space="0" w:color="auto"/>
              <w:right w:val="outset" w:sz="6" w:space="0" w:color="auto"/>
            </w:tcBorders>
          </w:tcPr>
          <w:p w:rsidR="00A110D4" w:rsidRPr="00B257F3" w:rsidRDefault="00A110D4" w:rsidP="00AB716F">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Description of the field/column.</w:t>
            </w:r>
            <w:proofErr w:type="gramEnd"/>
          </w:p>
        </w:tc>
        <w:tc>
          <w:tcPr>
            <w:tcW w:w="2993" w:type="dxa"/>
            <w:tcBorders>
              <w:top w:val="outset" w:sz="6" w:space="0" w:color="auto"/>
              <w:left w:val="outset" w:sz="6" w:space="0" w:color="auto"/>
              <w:bottom w:val="outset" w:sz="6" w:space="0" w:color="auto"/>
              <w:right w:val="outset" w:sz="6" w:space="0" w:color="auto"/>
            </w:tcBorders>
          </w:tcPr>
          <w:p w:rsidR="00A110D4" w:rsidRPr="00B257F3" w:rsidRDefault="00A110D4" w:rsidP="00AB716F">
            <w:pPr>
              <w:spacing w:after="0" w:line="240" w:lineRule="auto"/>
              <w:rPr>
                <w:rFonts w:ascii="Times New Roman" w:eastAsia="Times New Roman" w:hAnsi="Times New Roman"/>
                <w:sz w:val="24"/>
                <w:szCs w:val="24"/>
              </w:rPr>
            </w:pPr>
            <w:r w:rsidRPr="00B257F3">
              <w:rPr>
                <w:rFonts w:ascii="Times New Roman" w:eastAsia="Times New Roman" w:hAnsi="Times New Roman"/>
                <w:sz w:val="24"/>
                <w:szCs w:val="24"/>
              </w:rPr>
              <w:t>"</w:t>
            </w:r>
            <w:r>
              <w:rPr>
                <w:rFonts w:ascii="Times New Roman" w:eastAsia="Times New Roman" w:hAnsi="Times New Roman"/>
                <w:sz w:val="24"/>
                <w:szCs w:val="24"/>
              </w:rPr>
              <w:t>Applicants First Name</w:t>
            </w:r>
            <w:r w:rsidRPr="00B257F3">
              <w:rPr>
                <w:rFonts w:ascii="Times New Roman" w:eastAsia="Times New Roman" w:hAnsi="Times New Roman"/>
                <w:sz w:val="24"/>
                <w:szCs w:val="24"/>
              </w:rPr>
              <w:t>"</w:t>
            </w:r>
          </w:p>
        </w:tc>
      </w:tr>
      <w:tr w:rsidR="00A110D4" w:rsidRPr="00B257F3" w:rsidTr="00AB716F">
        <w:trPr>
          <w:tblCellSpacing w:w="7" w:type="dxa"/>
        </w:trPr>
        <w:tc>
          <w:tcPr>
            <w:tcW w:w="1283" w:type="dxa"/>
            <w:tcBorders>
              <w:top w:val="outset" w:sz="6" w:space="0" w:color="auto"/>
              <w:left w:val="outset" w:sz="6" w:space="0" w:color="auto"/>
              <w:bottom w:val="outset" w:sz="6" w:space="0" w:color="auto"/>
              <w:right w:val="outset" w:sz="6" w:space="0" w:color="auto"/>
            </w:tcBorders>
          </w:tcPr>
          <w:p w:rsidR="00A110D4" w:rsidRPr="00B257F3"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Type</w:t>
            </w:r>
          </w:p>
        </w:tc>
        <w:tc>
          <w:tcPr>
            <w:tcW w:w="5116" w:type="dxa"/>
            <w:tcBorders>
              <w:top w:val="outset" w:sz="6" w:space="0" w:color="auto"/>
              <w:left w:val="outset" w:sz="6" w:space="0" w:color="auto"/>
              <w:bottom w:val="outset" w:sz="6" w:space="0" w:color="auto"/>
              <w:right w:val="outset" w:sz="6" w:space="0" w:color="auto"/>
            </w:tcBorders>
          </w:tcPr>
          <w:p w:rsidR="00A110D4" w:rsidRPr="00B257F3" w:rsidRDefault="00A110D4" w:rsidP="00AB716F">
            <w:pPr>
              <w:spacing w:after="0" w:line="240" w:lineRule="auto"/>
              <w:rPr>
                <w:rFonts w:ascii="Times New Roman" w:eastAsia="Times New Roman" w:hAnsi="Times New Roman"/>
                <w:sz w:val="24"/>
                <w:szCs w:val="24"/>
              </w:rPr>
            </w:pPr>
            <w:r w:rsidRPr="00B257F3">
              <w:rPr>
                <w:rFonts w:ascii="Times New Roman" w:eastAsia="Times New Roman" w:hAnsi="Times New Roman"/>
                <w:sz w:val="24"/>
                <w:szCs w:val="24"/>
              </w:rPr>
              <w:t xml:space="preserve">Data type of the </w:t>
            </w:r>
            <w:r>
              <w:rPr>
                <w:rFonts w:ascii="Times New Roman" w:eastAsia="Times New Roman" w:hAnsi="Times New Roman"/>
                <w:sz w:val="24"/>
                <w:szCs w:val="24"/>
              </w:rPr>
              <w:t>fields/</w:t>
            </w:r>
            <w:r w:rsidRPr="00B257F3">
              <w:rPr>
                <w:rFonts w:ascii="Times New Roman" w:eastAsia="Times New Roman" w:hAnsi="Times New Roman"/>
                <w:sz w:val="24"/>
                <w:szCs w:val="24"/>
              </w:rPr>
              <w:t>columns in the</w:t>
            </w:r>
            <w:r>
              <w:rPr>
                <w:rFonts w:ascii="Times New Roman" w:eastAsia="Times New Roman" w:hAnsi="Times New Roman"/>
                <w:sz w:val="24"/>
                <w:szCs w:val="24"/>
              </w:rPr>
              <w:t xml:space="preserve"> table and field/column size</w:t>
            </w:r>
          </w:p>
        </w:tc>
        <w:tc>
          <w:tcPr>
            <w:tcW w:w="2993" w:type="dxa"/>
            <w:tcBorders>
              <w:top w:val="outset" w:sz="6" w:space="0" w:color="auto"/>
              <w:left w:val="outset" w:sz="6" w:space="0" w:color="auto"/>
              <w:bottom w:val="outset" w:sz="6" w:space="0" w:color="auto"/>
              <w:right w:val="outset" w:sz="6" w:space="0" w:color="auto"/>
            </w:tcBorders>
          </w:tcPr>
          <w:p w:rsidR="00A110D4"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Text, Character, Number, Integer, Double, Yes/No,</w:t>
            </w:r>
          </w:p>
          <w:p w:rsidR="00A110D4" w:rsidRPr="00B257F3"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Date/Time, Currency, Hyperlink</w:t>
            </w:r>
          </w:p>
        </w:tc>
      </w:tr>
      <w:tr w:rsidR="00A110D4" w:rsidRPr="00B257F3" w:rsidTr="00AB716F">
        <w:trPr>
          <w:tblCellSpacing w:w="7" w:type="dxa"/>
        </w:trPr>
        <w:tc>
          <w:tcPr>
            <w:tcW w:w="1283" w:type="dxa"/>
            <w:tcBorders>
              <w:top w:val="outset" w:sz="6" w:space="0" w:color="auto"/>
              <w:left w:val="outset" w:sz="6" w:space="0" w:color="auto"/>
              <w:bottom w:val="outset" w:sz="6" w:space="0" w:color="auto"/>
              <w:right w:val="outset" w:sz="6" w:space="0" w:color="auto"/>
            </w:tcBorders>
          </w:tcPr>
          <w:p w:rsidR="00A110D4"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Req.</w:t>
            </w:r>
          </w:p>
        </w:tc>
        <w:tc>
          <w:tcPr>
            <w:tcW w:w="5116" w:type="dxa"/>
            <w:tcBorders>
              <w:top w:val="outset" w:sz="6" w:space="0" w:color="auto"/>
              <w:left w:val="outset" w:sz="6" w:space="0" w:color="auto"/>
              <w:bottom w:val="outset" w:sz="6" w:space="0" w:color="auto"/>
              <w:right w:val="outset" w:sz="6" w:space="0" w:color="auto"/>
            </w:tcBorders>
          </w:tcPr>
          <w:p w:rsidR="00A110D4"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Is a response required?</w:t>
            </w:r>
          </w:p>
        </w:tc>
        <w:tc>
          <w:tcPr>
            <w:tcW w:w="2993" w:type="dxa"/>
            <w:tcBorders>
              <w:top w:val="outset" w:sz="6" w:space="0" w:color="auto"/>
              <w:left w:val="outset" w:sz="6" w:space="0" w:color="auto"/>
              <w:bottom w:val="outset" w:sz="6" w:space="0" w:color="auto"/>
              <w:right w:val="outset" w:sz="6" w:space="0" w:color="auto"/>
            </w:tcBorders>
          </w:tcPr>
          <w:p w:rsidR="00A110D4"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Y, N</w:t>
            </w:r>
          </w:p>
        </w:tc>
      </w:tr>
      <w:tr w:rsidR="00A110D4" w:rsidRPr="00B257F3" w:rsidTr="00AB716F">
        <w:trPr>
          <w:tblCellSpacing w:w="7" w:type="dxa"/>
        </w:trPr>
        <w:tc>
          <w:tcPr>
            <w:tcW w:w="1283" w:type="dxa"/>
            <w:tcBorders>
              <w:top w:val="outset" w:sz="6" w:space="0" w:color="auto"/>
              <w:left w:val="outset" w:sz="6" w:space="0" w:color="auto"/>
              <w:bottom w:val="outset" w:sz="6" w:space="0" w:color="auto"/>
              <w:right w:val="outset" w:sz="6" w:space="0" w:color="auto"/>
            </w:tcBorders>
          </w:tcPr>
          <w:p w:rsidR="00A110D4"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Len</w:t>
            </w:r>
          </w:p>
        </w:tc>
        <w:tc>
          <w:tcPr>
            <w:tcW w:w="5116" w:type="dxa"/>
            <w:tcBorders>
              <w:top w:val="outset" w:sz="6" w:space="0" w:color="auto"/>
              <w:left w:val="outset" w:sz="6" w:space="0" w:color="auto"/>
              <w:bottom w:val="outset" w:sz="6" w:space="0" w:color="auto"/>
              <w:right w:val="outset" w:sz="6" w:space="0" w:color="auto"/>
            </w:tcBorders>
          </w:tcPr>
          <w:p w:rsidR="00A110D4" w:rsidRPr="00B257F3" w:rsidRDefault="00A110D4" w:rsidP="00AB716F">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The length of the field.</w:t>
            </w:r>
            <w:proofErr w:type="gramEnd"/>
          </w:p>
        </w:tc>
        <w:tc>
          <w:tcPr>
            <w:tcW w:w="2993" w:type="dxa"/>
            <w:tcBorders>
              <w:top w:val="outset" w:sz="6" w:space="0" w:color="auto"/>
              <w:left w:val="outset" w:sz="6" w:space="0" w:color="auto"/>
              <w:bottom w:val="outset" w:sz="6" w:space="0" w:color="auto"/>
              <w:right w:val="outset" w:sz="6" w:space="0" w:color="auto"/>
            </w:tcBorders>
          </w:tcPr>
          <w:p w:rsidR="00A110D4"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8.2, 20, 256</w:t>
            </w:r>
          </w:p>
        </w:tc>
      </w:tr>
      <w:tr w:rsidR="00A110D4" w:rsidRPr="00B257F3" w:rsidTr="00AB716F">
        <w:trPr>
          <w:tblCellSpacing w:w="7" w:type="dxa"/>
        </w:trPr>
        <w:tc>
          <w:tcPr>
            <w:tcW w:w="1283" w:type="dxa"/>
            <w:tcBorders>
              <w:top w:val="outset" w:sz="6" w:space="0" w:color="auto"/>
              <w:left w:val="outset" w:sz="6" w:space="0" w:color="auto"/>
              <w:bottom w:val="outset" w:sz="6" w:space="0" w:color="auto"/>
              <w:right w:val="outset" w:sz="6" w:space="0" w:color="auto"/>
            </w:tcBorders>
          </w:tcPr>
          <w:p w:rsidR="00A110D4"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Format</w:t>
            </w:r>
          </w:p>
        </w:tc>
        <w:tc>
          <w:tcPr>
            <w:tcW w:w="5116" w:type="dxa"/>
            <w:tcBorders>
              <w:top w:val="outset" w:sz="6" w:space="0" w:color="auto"/>
              <w:left w:val="outset" w:sz="6" w:space="0" w:color="auto"/>
              <w:bottom w:val="outset" w:sz="6" w:space="0" w:color="auto"/>
              <w:right w:val="outset" w:sz="6" w:space="0" w:color="auto"/>
            </w:tcBorders>
          </w:tcPr>
          <w:p w:rsidR="00A110D4" w:rsidRPr="00B257F3" w:rsidRDefault="00A110D4" w:rsidP="00AB716F">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The format that the data is stored in the table.</w:t>
            </w:r>
            <w:proofErr w:type="gramEnd"/>
          </w:p>
        </w:tc>
        <w:tc>
          <w:tcPr>
            <w:tcW w:w="2993" w:type="dxa"/>
            <w:tcBorders>
              <w:top w:val="outset" w:sz="6" w:space="0" w:color="auto"/>
              <w:left w:val="outset" w:sz="6" w:space="0" w:color="auto"/>
              <w:bottom w:val="outset" w:sz="6" w:space="0" w:color="auto"/>
              <w:right w:val="outset" w:sz="6" w:space="0" w:color="auto"/>
            </w:tcBorders>
          </w:tcPr>
          <w:p w:rsidR="00A110D4"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p w:rsidR="00A110D4"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rsidR="00A110D4" w:rsidRPr="00B257F3"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r w:rsidR="00A110D4" w:rsidRPr="00B257F3" w:rsidTr="00AB716F">
        <w:trPr>
          <w:tblCellSpacing w:w="7" w:type="dxa"/>
        </w:trPr>
        <w:tc>
          <w:tcPr>
            <w:tcW w:w="1283" w:type="dxa"/>
            <w:tcBorders>
              <w:top w:val="outset" w:sz="6" w:space="0" w:color="auto"/>
              <w:left w:val="outset" w:sz="6" w:space="0" w:color="auto"/>
              <w:bottom w:val="outset" w:sz="6" w:space="0" w:color="auto"/>
              <w:right w:val="outset" w:sz="6" w:space="0" w:color="auto"/>
            </w:tcBorders>
          </w:tcPr>
          <w:p w:rsidR="00A110D4" w:rsidRPr="00B257F3"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Units</w:t>
            </w:r>
          </w:p>
        </w:tc>
        <w:tc>
          <w:tcPr>
            <w:tcW w:w="5116" w:type="dxa"/>
            <w:tcBorders>
              <w:top w:val="outset" w:sz="6" w:space="0" w:color="auto"/>
              <w:left w:val="outset" w:sz="6" w:space="0" w:color="auto"/>
              <w:bottom w:val="outset" w:sz="6" w:space="0" w:color="auto"/>
              <w:right w:val="outset" w:sz="6" w:space="0" w:color="auto"/>
            </w:tcBorders>
          </w:tcPr>
          <w:p w:rsidR="00A110D4" w:rsidRPr="00B257F3" w:rsidRDefault="00A110D4" w:rsidP="00AB716F">
            <w:pPr>
              <w:spacing w:after="0" w:line="240" w:lineRule="auto"/>
              <w:rPr>
                <w:rFonts w:ascii="Times New Roman" w:eastAsia="Times New Roman" w:hAnsi="Times New Roman"/>
                <w:sz w:val="24"/>
                <w:szCs w:val="24"/>
              </w:rPr>
            </w:pPr>
            <w:proofErr w:type="gramStart"/>
            <w:r w:rsidRPr="00B257F3">
              <w:rPr>
                <w:rFonts w:ascii="Times New Roman" w:eastAsia="Times New Roman" w:hAnsi="Times New Roman"/>
                <w:sz w:val="24"/>
                <w:szCs w:val="24"/>
              </w:rPr>
              <w:t xml:space="preserve">Physical units </w:t>
            </w:r>
            <w:r>
              <w:rPr>
                <w:rFonts w:ascii="Times New Roman" w:eastAsia="Times New Roman" w:hAnsi="Times New Roman"/>
                <w:sz w:val="24"/>
                <w:szCs w:val="24"/>
              </w:rPr>
              <w:t>for</w:t>
            </w:r>
            <w:r w:rsidRPr="00B257F3">
              <w:rPr>
                <w:rFonts w:ascii="Times New Roman" w:eastAsia="Times New Roman" w:hAnsi="Times New Roman"/>
                <w:sz w:val="24"/>
                <w:szCs w:val="24"/>
              </w:rPr>
              <w:t xml:space="preserve"> the </w:t>
            </w:r>
            <w:r>
              <w:rPr>
                <w:rFonts w:ascii="Times New Roman" w:eastAsia="Times New Roman" w:hAnsi="Times New Roman"/>
                <w:sz w:val="24"/>
                <w:szCs w:val="24"/>
              </w:rPr>
              <w:t>value of the field/column</w:t>
            </w:r>
            <w:r w:rsidRPr="00B257F3">
              <w:rPr>
                <w:rFonts w:ascii="Times New Roman" w:eastAsia="Times New Roman" w:hAnsi="Times New Roman"/>
                <w:sz w:val="24"/>
                <w:szCs w:val="24"/>
              </w:rPr>
              <w:t>.</w:t>
            </w:r>
            <w:proofErr w:type="gramEnd"/>
            <w:r w:rsidRPr="00B257F3">
              <w:rPr>
                <w:rFonts w:ascii="Times New Roman" w:eastAsia="Times New Roman" w:hAnsi="Times New Roman"/>
                <w:sz w:val="24"/>
                <w:szCs w:val="24"/>
              </w:rPr>
              <w:t xml:space="preserve"> Leave blank if not relevant.</w:t>
            </w:r>
          </w:p>
        </w:tc>
        <w:tc>
          <w:tcPr>
            <w:tcW w:w="2993" w:type="dxa"/>
            <w:tcBorders>
              <w:top w:val="outset" w:sz="6" w:space="0" w:color="auto"/>
              <w:left w:val="outset" w:sz="6" w:space="0" w:color="auto"/>
              <w:bottom w:val="outset" w:sz="6" w:space="0" w:color="auto"/>
              <w:right w:val="outset" w:sz="6" w:space="0" w:color="auto"/>
            </w:tcBorders>
          </w:tcPr>
          <w:p w:rsidR="00A110D4" w:rsidRPr="00B257F3"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H</w:t>
            </w:r>
            <w:r w:rsidRPr="00B257F3">
              <w:rPr>
                <w:rFonts w:ascii="Times New Roman" w:eastAsia="Times New Roman" w:hAnsi="Times New Roman"/>
                <w:sz w:val="24"/>
                <w:szCs w:val="24"/>
              </w:rPr>
              <w:t xml:space="preserve">ours, </w:t>
            </w:r>
            <w:r>
              <w:rPr>
                <w:rFonts w:ascii="Times New Roman" w:eastAsia="Times New Roman" w:hAnsi="Times New Roman"/>
                <w:sz w:val="24"/>
                <w:szCs w:val="24"/>
              </w:rPr>
              <w:t>Dollars, Acres, Thousands</w:t>
            </w:r>
          </w:p>
        </w:tc>
      </w:tr>
      <w:tr w:rsidR="00A110D4" w:rsidRPr="00B257F3" w:rsidTr="00AB716F">
        <w:trPr>
          <w:tblCellSpacing w:w="7" w:type="dxa"/>
        </w:trPr>
        <w:tc>
          <w:tcPr>
            <w:tcW w:w="1283" w:type="dxa"/>
            <w:tcBorders>
              <w:top w:val="outset" w:sz="6" w:space="0" w:color="auto"/>
              <w:left w:val="outset" w:sz="6" w:space="0" w:color="auto"/>
              <w:bottom w:val="outset" w:sz="6" w:space="0" w:color="auto"/>
              <w:right w:val="outset" w:sz="6" w:space="0" w:color="auto"/>
            </w:tcBorders>
          </w:tcPr>
          <w:p w:rsidR="00A110D4" w:rsidRPr="00B257F3"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Valid Values</w:t>
            </w:r>
          </w:p>
        </w:tc>
        <w:tc>
          <w:tcPr>
            <w:tcW w:w="5116" w:type="dxa"/>
            <w:tcBorders>
              <w:top w:val="outset" w:sz="6" w:space="0" w:color="auto"/>
              <w:left w:val="outset" w:sz="6" w:space="0" w:color="auto"/>
              <w:bottom w:val="outset" w:sz="6" w:space="0" w:color="auto"/>
              <w:right w:val="outset" w:sz="6" w:space="0" w:color="auto"/>
            </w:tcBorders>
          </w:tcPr>
          <w:p w:rsidR="00A110D4" w:rsidRPr="00B257F3"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values that </w:t>
            </w:r>
            <w:proofErr w:type="gramStart"/>
            <w:r>
              <w:rPr>
                <w:rFonts w:ascii="Times New Roman" w:eastAsia="Times New Roman" w:hAnsi="Times New Roman"/>
                <w:sz w:val="24"/>
                <w:szCs w:val="24"/>
              </w:rPr>
              <w:t>would be accepted</w:t>
            </w:r>
            <w:proofErr w:type="gramEnd"/>
            <w:r>
              <w:rPr>
                <w:rFonts w:ascii="Times New Roman" w:eastAsia="Times New Roman" w:hAnsi="Times New Roman"/>
                <w:sz w:val="24"/>
                <w:szCs w:val="24"/>
              </w:rPr>
              <w:t xml:space="preserve"> as a valid response.</w:t>
            </w:r>
          </w:p>
        </w:tc>
        <w:tc>
          <w:tcPr>
            <w:tcW w:w="2993" w:type="dxa"/>
            <w:tcBorders>
              <w:top w:val="outset" w:sz="6" w:space="0" w:color="auto"/>
              <w:left w:val="outset" w:sz="6" w:space="0" w:color="auto"/>
              <w:bottom w:val="outset" w:sz="6" w:space="0" w:color="auto"/>
              <w:right w:val="outset" w:sz="6" w:space="0" w:color="auto"/>
            </w:tcBorders>
          </w:tcPr>
          <w:p w:rsidR="00A110D4"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Null </w:t>
            </w:r>
          </w:p>
          <w:p w:rsidR="00A110D4"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p>
          <w:p w:rsidR="00A110D4" w:rsidRPr="00B257F3"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 </w:t>
            </w:r>
          </w:p>
        </w:tc>
      </w:tr>
      <w:tr w:rsidR="00A110D4" w:rsidRPr="00B257F3" w:rsidTr="00AB716F">
        <w:trPr>
          <w:tblCellSpacing w:w="7" w:type="dxa"/>
        </w:trPr>
        <w:tc>
          <w:tcPr>
            <w:tcW w:w="1283" w:type="dxa"/>
            <w:tcBorders>
              <w:top w:val="outset" w:sz="6" w:space="0" w:color="auto"/>
              <w:left w:val="outset" w:sz="6" w:space="0" w:color="auto"/>
              <w:bottom w:val="outset" w:sz="6" w:space="0" w:color="auto"/>
              <w:right w:val="outset" w:sz="6" w:space="0" w:color="auto"/>
            </w:tcBorders>
          </w:tcPr>
          <w:p w:rsidR="00A110D4"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Definitions</w:t>
            </w:r>
          </w:p>
        </w:tc>
        <w:tc>
          <w:tcPr>
            <w:tcW w:w="5116" w:type="dxa"/>
            <w:tcBorders>
              <w:top w:val="outset" w:sz="6" w:space="0" w:color="auto"/>
              <w:left w:val="outset" w:sz="6" w:space="0" w:color="auto"/>
              <w:bottom w:val="outset" w:sz="6" w:space="0" w:color="auto"/>
              <w:right w:val="outset" w:sz="6" w:space="0" w:color="auto"/>
            </w:tcBorders>
          </w:tcPr>
          <w:p w:rsidR="00A110D4"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Define the meaning for the codes that are used. Identify which value is the default value</w:t>
            </w:r>
          </w:p>
        </w:tc>
        <w:tc>
          <w:tcPr>
            <w:tcW w:w="2993" w:type="dxa"/>
            <w:tcBorders>
              <w:top w:val="outset" w:sz="6" w:space="0" w:color="auto"/>
              <w:left w:val="outset" w:sz="6" w:space="0" w:color="auto"/>
              <w:bottom w:val="outset" w:sz="6" w:space="0" w:color="auto"/>
              <w:right w:val="outset" w:sz="6" w:space="0" w:color="auto"/>
            </w:tcBorders>
          </w:tcPr>
          <w:p w:rsidR="00A110D4"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Null – No response (Default)</w:t>
            </w:r>
          </w:p>
          <w:p w:rsidR="00A110D4"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1 - Active</w:t>
            </w:r>
          </w:p>
          <w:p w:rsidR="00A110D4" w:rsidRPr="00B257F3"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2 - Denied</w:t>
            </w:r>
          </w:p>
        </w:tc>
      </w:tr>
      <w:tr w:rsidR="00A110D4" w:rsidRPr="00B257F3" w:rsidTr="00AB716F">
        <w:trPr>
          <w:tblCellSpacing w:w="7" w:type="dxa"/>
        </w:trPr>
        <w:tc>
          <w:tcPr>
            <w:tcW w:w="1283" w:type="dxa"/>
            <w:tcBorders>
              <w:top w:val="outset" w:sz="6" w:space="0" w:color="auto"/>
              <w:left w:val="outset" w:sz="6" w:space="0" w:color="auto"/>
              <w:bottom w:val="outset" w:sz="6" w:space="0" w:color="auto"/>
              <w:right w:val="outset" w:sz="6" w:space="0" w:color="auto"/>
            </w:tcBorders>
          </w:tcPr>
          <w:p w:rsidR="00A110D4" w:rsidRPr="00B257F3"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Notes</w:t>
            </w:r>
          </w:p>
        </w:tc>
        <w:tc>
          <w:tcPr>
            <w:tcW w:w="5116" w:type="dxa"/>
            <w:tcBorders>
              <w:top w:val="outset" w:sz="6" w:space="0" w:color="auto"/>
              <w:left w:val="outset" w:sz="6" w:space="0" w:color="auto"/>
              <w:bottom w:val="outset" w:sz="6" w:space="0" w:color="auto"/>
              <w:right w:val="outset" w:sz="6" w:space="0" w:color="auto"/>
            </w:tcBorders>
          </w:tcPr>
          <w:p w:rsidR="00A110D4"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Note any other items of special consideration. </w:t>
            </w:r>
          </w:p>
          <w:p w:rsidR="00A110D4" w:rsidRDefault="00A110D4" w:rsidP="00A110D4">
            <w:pPr>
              <w:numPr>
                <w:ilvl w:val="0"/>
                <w:numId w:val="2"/>
              </w:numPr>
              <w:tabs>
                <w:tab w:val="clear" w:pos="720"/>
                <w:tab w:val="left" w:pos="323"/>
              </w:tabs>
              <w:spacing w:after="0" w:line="240" w:lineRule="auto"/>
              <w:ind w:left="323"/>
              <w:rPr>
                <w:rFonts w:ascii="Times New Roman" w:eastAsia="Times New Roman" w:hAnsi="Times New Roman"/>
                <w:sz w:val="24"/>
                <w:szCs w:val="24"/>
              </w:rPr>
            </w:pPr>
            <w:r>
              <w:rPr>
                <w:rFonts w:ascii="Times New Roman" w:eastAsia="Times New Roman" w:hAnsi="Times New Roman"/>
                <w:sz w:val="24"/>
                <w:szCs w:val="24"/>
              </w:rPr>
              <w:t xml:space="preserve">Is this field a primary or secondary key? </w:t>
            </w:r>
          </w:p>
          <w:p w:rsidR="00A110D4" w:rsidRDefault="00A110D4" w:rsidP="00A110D4">
            <w:pPr>
              <w:numPr>
                <w:ilvl w:val="0"/>
                <w:numId w:val="2"/>
              </w:numPr>
              <w:tabs>
                <w:tab w:val="clear" w:pos="720"/>
                <w:tab w:val="left" w:pos="323"/>
              </w:tabs>
              <w:spacing w:after="0" w:line="240" w:lineRule="auto"/>
              <w:ind w:left="323"/>
              <w:rPr>
                <w:rFonts w:ascii="Times New Roman" w:eastAsia="Times New Roman" w:hAnsi="Times New Roman"/>
                <w:sz w:val="24"/>
                <w:szCs w:val="24"/>
              </w:rPr>
            </w:pPr>
            <w:proofErr w:type="gramStart"/>
            <w:r>
              <w:rPr>
                <w:rFonts w:ascii="Times New Roman" w:eastAsia="Times New Roman" w:hAnsi="Times New Roman"/>
                <w:sz w:val="24"/>
                <w:szCs w:val="24"/>
              </w:rPr>
              <w:t>Is this field indexed</w:t>
            </w:r>
            <w:proofErr w:type="gramEnd"/>
            <w:r>
              <w:rPr>
                <w:rFonts w:ascii="Times New Roman" w:eastAsia="Times New Roman" w:hAnsi="Times New Roman"/>
                <w:sz w:val="24"/>
                <w:szCs w:val="24"/>
              </w:rPr>
              <w:t xml:space="preserve">? </w:t>
            </w:r>
          </w:p>
          <w:p w:rsidR="00A110D4" w:rsidRDefault="00A110D4" w:rsidP="00A110D4">
            <w:pPr>
              <w:numPr>
                <w:ilvl w:val="0"/>
                <w:numId w:val="2"/>
              </w:numPr>
              <w:tabs>
                <w:tab w:val="clear" w:pos="720"/>
                <w:tab w:val="left" w:pos="323"/>
              </w:tabs>
              <w:spacing w:after="0" w:line="240" w:lineRule="auto"/>
              <w:ind w:left="323"/>
              <w:rPr>
                <w:rFonts w:ascii="Times New Roman" w:eastAsia="Times New Roman" w:hAnsi="Times New Roman"/>
                <w:sz w:val="24"/>
                <w:szCs w:val="24"/>
              </w:rPr>
            </w:pPr>
            <w:proofErr w:type="gramStart"/>
            <w:r>
              <w:rPr>
                <w:rFonts w:ascii="Times New Roman" w:eastAsia="Times New Roman" w:hAnsi="Times New Roman"/>
                <w:sz w:val="24"/>
                <w:szCs w:val="24"/>
              </w:rPr>
              <w:t>Are the valid values and definitions based</w:t>
            </w:r>
            <w:proofErr w:type="gramEnd"/>
            <w:r>
              <w:rPr>
                <w:rFonts w:ascii="Times New Roman" w:eastAsia="Times New Roman" w:hAnsi="Times New Roman"/>
                <w:sz w:val="24"/>
                <w:szCs w:val="24"/>
              </w:rPr>
              <w:t xml:space="preserve"> on a recognized standard like ZIP codes? If so, note the standard and version used.</w:t>
            </w:r>
          </w:p>
          <w:p w:rsidR="00A110D4" w:rsidRPr="00B257F3" w:rsidRDefault="00A110D4" w:rsidP="00A110D4">
            <w:pPr>
              <w:numPr>
                <w:ilvl w:val="0"/>
                <w:numId w:val="2"/>
              </w:numPr>
              <w:tabs>
                <w:tab w:val="clear" w:pos="720"/>
                <w:tab w:val="left" w:pos="323"/>
              </w:tabs>
              <w:spacing w:after="0" w:line="240" w:lineRule="auto"/>
              <w:ind w:left="323"/>
              <w:rPr>
                <w:rFonts w:ascii="Times New Roman" w:eastAsia="Times New Roman" w:hAnsi="Times New Roman"/>
                <w:sz w:val="24"/>
                <w:szCs w:val="24"/>
              </w:rPr>
            </w:pPr>
            <w:r>
              <w:rPr>
                <w:rFonts w:ascii="Times New Roman" w:eastAsia="Times New Roman" w:hAnsi="Times New Roman"/>
                <w:sz w:val="24"/>
                <w:szCs w:val="24"/>
              </w:rPr>
              <w:t>Note other considerations.</w:t>
            </w:r>
          </w:p>
        </w:tc>
        <w:tc>
          <w:tcPr>
            <w:tcW w:w="2993" w:type="dxa"/>
            <w:tcBorders>
              <w:top w:val="outset" w:sz="6" w:space="0" w:color="auto"/>
              <w:left w:val="outset" w:sz="6" w:space="0" w:color="auto"/>
              <w:bottom w:val="outset" w:sz="6" w:space="0" w:color="auto"/>
              <w:right w:val="outset" w:sz="6" w:space="0" w:color="auto"/>
            </w:tcBorders>
          </w:tcPr>
          <w:p w:rsidR="00A110D4" w:rsidRDefault="00A110D4" w:rsidP="00AB716F">
            <w:pPr>
              <w:spacing w:after="0" w:line="240" w:lineRule="auto"/>
              <w:rPr>
                <w:rFonts w:ascii="Times New Roman" w:eastAsia="Times New Roman" w:hAnsi="Times New Roman"/>
                <w:sz w:val="24"/>
                <w:szCs w:val="24"/>
              </w:rPr>
            </w:pPr>
          </w:p>
          <w:p w:rsidR="00A110D4"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Primary Key</w:t>
            </w:r>
          </w:p>
          <w:p w:rsidR="00A110D4"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Indexed</w:t>
            </w:r>
          </w:p>
          <w:p w:rsidR="00A110D4" w:rsidRPr="00B257F3" w:rsidRDefault="00A110D4" w:rsidP="00AB71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USPS ZIP Code Standard 1/1/05</w:t>
            </w:r>
          </w:p>
        </w:tc>
      </w:tr>
    </w:tbl>
    <w:p w:rsidR="00411B72" w:rsidRPr="00160B2A" w:rsidRDefault="00411B72" w:rsidP="00A110D4">
      <w:pPr>
        <w:pStyle w:val="ListParagraph"/>
        <w:spacing w:before="240" w:after="0" w:line="360" w:lineRule="auto"/>
        <w:ind w:left="0"/>
        <w:rPr>
          <w:rFonts w:ascii="Times New Roman" w:hAnsi="Times New Roman" w:cs="Times New Roman"/>
          <w:sz w:val="24"/>
          <w:szCs w:val="24"/>
        </w:rPr>
      </w:pPr>
    </w:p>
    <w:sectPr w:rsidR="00411B72" w:rsidRPr="00160B2A" w:rsidSect="00AC6DF3">
      <w:headerReference w:type="default" r:id="rId11"/>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54A" w:rsidRDefault="0067554A" w:rsidP="00F77FD5">
      <w:pPr>
        <w:spacing w:after="0" w:line="240" w:lineRule="auto"/>
      </w:pPr>
      <w:r>
        <w:separator/>
      </w:r>
    </w:p>
  </w:endnote>
  <w:endnote w:type="continuationSeparator" w:id="0">
    <w:p w:rsidR="0067554A" w:rsidRDefault="0067554A" w:rsidP="00F7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832283"/>
      <w:docPartObj>
        <w:docPartGallery w:val="Page Numbers (Bottom of Page)"/>
        <w:docPartUnique/>
      </w:docPartObj>
    </w:sdtPr>
    <w:sdtEndPr>
      <w:rPr>
        <w:noProof/>
      </w:rPr>
    </w:sdtEndPr>
    <w:sdtContent>
      <w:p w:rsidR="0067554A" w:rsidRDefault="0067554A">
        <w:pPr>
          <w:pStyle w:val="Footer"/>
          <w:jc w:val="center"/>
        </w:pPr>
        <w:r>
          <w:fldChar w:fldCharType="begin"/>
        </w:r>
        <w:r>
          <w:instrText xml:space="preserve"> PAGE   \* MERGEFORMAT </w:instrText>
        </w:r>
        <w:r>
          <w:fldChar w:fldCharType="separate"/>
        </w:r>
        <w:r w:rsidR="00C10272">
          <w:rPr>
            <w:noProof/>
          </w:rPr>
          <w:t>5</w:t>
        </w:r>
        <w:r>
          <w:rPr>
            <w:noProof/>
          </w:rPr>
          <w:fldChar w:fldCharType="end"/>
        </w:r>
      </w:p>
    </w:sdtContent>
  </w:sdt>
  <w:p w:rsidR="0067554A" w:rsidRDefault="00675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54A" w:rsidRDefault="0067554A" w:rsidP="00F77FD5">
      <w:pPr>
        <w:spacing w:after="0" w:line="240" w:lineRule="auto"/>
      </w:pPr>
      <w:r>
        <w:separator/>
      </w:r>
    </w:p>
  </w:footnote>
  <w:footnote w:type="continuationSeparator" w:id="0">
    <w:p w:rsidR="0067554A" w:rsidRDefault="0067554A" w:rsidP="00F77FD5">
      <w:pPr>
        <w:spacing w:after="0" w:line="240" w:lineRule="auto"/>
      </w:pPr>
      <w:r>
        <w:continuationSeparator/>
      </w:r>
    </w:p>
  </w:footnote>
  <w:footnote w:id="1">
    <w:p w:rsidR="0067554A" w:rsidRDefault="0067554A">
      <w:pPr>
        <w:pStyle w:val="FootnoteText"/>
      </w:pPr>
      <w:r>
        <w:t>[</w:t>
      </w:r>
      <w:r w:rsidRPr="008E0910">
        <w:rPr>
          <w:rStyle w:val="FootnoteReference"/>
          <w:vertAlign w:val="baseline"/>
        </w:rPr>
        <w:footnoteRef/>
      </w:r>
      <w:r>
        <w:t>]</w:t>
      </w:r>
      <w:r w:rsidRPr="008E0910">
        <w:t xml:space="preserve"> </w:t>
      </w:r>
      <w:r w:rsidRPr="00F77FD5">
        <w:rPr>
          <w:rFonts w:ascii="Times New Roman" w:eastAsia="Times New Roman" w:hAnsi="Times New Roman" w:cs="Times New Roman"/>
        </w:rPr>
        <w:t>Any views expr</w:t>
      </w:r>
      <w:r>
        <w:rPr>
          <w:rFonts w:ascii="Times New Roman" w:eastAsia="Times New Roman" w:hAnsi="Times New Roman" w:cs="Times New Roman"/>
        </w:rPr>
        <w:t>essed are those of the author</w:t>
      </w:r>
      <w:r w:rsidRPr="00F77FD5">
        <w:rPr>
          <w:rFonts w:ascii="Times New Roman" w:eastAsia="Times New Roman" w:hAnsi="Times New Roman" w:cs="Times New Roman"/>
        </w:rPr>
        <w:t xml:space="preserve"> and not necessarily those of the U.S. Census Bureau.</w:t>
      </w:r>
    </w:p>
  </w:footnote>
  <w:footnote w:id="2">
    <w:p w:rsidR="0067554A" w:rsidRDefault="0067554A">
      <w:pPr>
        <w:pStyle w:val="FootnoteText"/>
      </w:pPr>
      <w:proofErr w:type="gramStart"/>
      <w:r>
        <w:t>[</w:t>
      </w:r>
      <w:r w:rsidRPr="00845E2A">
        <w:rPr>
          <w:rStyle w:val="FootnoteReference"/>
          <w:vertAlign w:val="baseline"/>
        </w:rPr>
        <w:footnoteRef/>
      </w:r>
      <w:r>
        <w:t>] Office of Management and Budget (09/2006) Standards and Guidelines for Statistical Surveys.</w:t>
      </w:r>
      <w:proofErr w:type="gramEnd"/>
      <w:r>
        <w:t xml:space="preserve">   </w:t>
      </w:r>
      <w:hyperlink r:id="rId1" w:history="1">
        <w:r w:rsidRPr="00823149">
          <w:rPr>
            <w:rStyle w:val="Hyperlink"/>
          </w:rPr>
          <w:t>http://www.whitehouse.gov/sites/default/files/omb/inforeg/statpolicy/standards_stat_surveys.pdf</w:t>
        </w:r>
      </w:hyperlink>
      <w:r>
        <w:t xml:space="preserve"> </w:t>
      </w:r>
    </w:p>
  </w:footnote>
  <w:footnote w:id="3">
    <w:p w:rsidR="008B3306" w:rsidRDefault="0067554A">
      <w:pPr>
        <w:pStyle w:val="FootnoteText"/>
      </w:pPr>
      <w:proofErr w:type="gramStart"/>
      <w:r>
        <w:t>[</w:t>
      </w:r>
      <w:r w:rsidRPr="00845E2A">
        <w:rPr>
          <w:rStyle w:val="FootnoteReference"/>
          <w:vertAlign w:val="baseline"/>
        </w:rPr>
        <w:footnoteRef/>
      </w:r>
      <w:r>
        <w:t>] Office of Management and Budget</w:t>
      </w:r>
      <w:r w:rsidRPr="00EC06C5">
        <w:t xml:space="preserve"> </w:t>
      </w:r>
      <w:r>
        <w:t xml:space="preserve">(02/2014) </w:t>
      </w:r>
      <w:r w:rsidRPr="00EC06C5">
        <w:t>Memorandum M-14-06, Guidance for Providing and Using Administrative Data for Statistical Purposes</w:t>
      </w:r>
      <w:r>
        <w:t>.</w:t>
      </w:r>
      <w:proofErr w:type="gramEnd"/>
      <w:r>
        <w:t xml:space="preserve"> </w:t>
      </w:r>
      <w:hyperlink r:id="rId2" w:history="1">
        <w:r w:rsidRPr="00823149">
          <w:rPr>
            <w:rStyle w:val="Hyperlink"/>
          </w:rPr>
          <w:t>http://www.whitehouse.gov/sites/default/files/omb/memoranda/2014/m-14-06.pdf</w:t>
        </w:r>
      </w:hyperlink>
      <w:r>
        <w:t xml:space="preserve"> </w:t>
      </w:r>
    </w:p>
  </w:footnote>
  <w:footnote w:id="4">
    <w:p w:rsidR="0067554A" w:rsidRDefault="0067554A">
      <w:pPr>
        <w:pStyle w:val="FootnoteText"/>
      </w:pPr>
      <w:proofErr w:type="gramStart"/>
      <w:r>
        <w:t>[</w:t>
      </w:r>
      <w:r w:rsidRPr="001D240F">
        <w:rPr>
          <w:rStyle w:val="FootnoteReference"/>
          <w:vertAlign w:val="baseline"/>
        </w:rPr>
        <w:footnoteRef/>
      </w:r>
      <w:r>
        <w:t>] U.S. Census Bureau (June 2012) Statistical Quality Standards.</w:t>
      </w:r>
      <w:proofErr w:type="gramEnd"/>
      <w:r>
        <w:t xml:space="preserve"> </w:t>
      </w:r>
      <w:hyperlink r:id="rId3" w:history="1">
        <w:r w:rsidRPr="00823149">
          <w:rPr>
            <w:rStyle w:val="Hyperlink"/>
          </w:rPr>
          <w:t>http://www.census.gov/quality/standards/index.html</w:t>
        </w:r>
      </w:hyperlink>
      <w:r>
        <w:t xml:space="preserve"> </w:t>
      </w:r>
    </w:p>
    <w:p w:rsidR="0067554A" w:rsidRDefault="0067554A">
      <w:pPr>
        <w:pStyle w:val="FootnoteText"/>
      </w:pPr>
    </w:p>
  </w:footnote>
  <w:footnote w:id="5">
    <w:p w:rsidR="0067554A" w:rsidRDefault="0067554A">
      <w:pPr>
        <w:pStyle w:val="FootnoteText"/>
      </w:pPr>
      <w:r>
        <w:t>[</w:t>
      </w:r>
      <w:r w:rsidRPr="001D240F">
        <w:rPr>
          <w:rStyle w:val="FootnoteReference"/>
          <w:vertAlign w:val="baseline"/>
        </w:rPr>
        <w:footnoteRef/>
      </w:r>
      <w:r>
        <w:t>]</w:t>
      </w:r>
      <w:r w:rsidRPr="001D240F">
        <w:t xml:space="preserve"> </w:t>
      </w:r>
      <w:r>
        <w:t>Statistics Canada (10 April 2014). Statistics Canada Quality Guidelines</w:t>
      </w:r>
    </w:p>
    <w:p w:rsidR="0067554A" w:rsidRDefault="00C10272">
      <w:pPr>
        <w:pStyle w:val="FootnoteText"/>
      </w:pPr>
      <w:hyperlink r:id="rId4" w:history="1">
        <w:r w:rsidR="0067554A" w:rsidRPr="00823149">
          <w:rPr>
            <w:rStyle w:val="Hyperlink"/>
          </w:rPr>
          <w:t>http://www.statcan.gc.ca/pub/12-539-x/2009001/introduction-eng.htm</w:t>
        </w:r>
      </w:hyperlink>
      <w:r w:rsidR="0067554A">
        <w:t xml:space="preserve"> </w:t>
      </w:r>
    </w:p>
  </w:footnote>
  <w:footnote w:id="6">
    <w:p w:rsidR="0067554A" w:rsidRDefault="0067554A">
      <w:pPr>
        <w:pStyle w:val="FootnoteText"/>
      </w:pPr>
      <w:r>
        <w:t>[</w:t>
      </w:r>
      <w:r w:rsidRPr="001D240F">
        <w:rPr>
          <w:rStyle w:val="FootnoteReference"/>
          <w:vertAlign w:val="baseline"/>
        </w:rPr>
        <w:footnoteRef/>
      </w:r>
      <w:r>
        <w:t>]</w:t>
      </w:r>
      <w:r w:rsidRPr="001D240F">
        <w:t xml:space="preserve"> </w:t>
      </w:r>
      <w:r>
        <w:t xml:space="preserve">Australian Bureau of Statistics (05 May 2009) ABS Data Quality Framework </w:t>
      </w:r>
      <w:hyperlink r:id="rId5" w:history="1">
        <w:r w:rsidRPr="00823149">
          <w:rPr>
            <w:rStyle w:val="Hyperlink"/>
          </w:rPr>
          <w:t>http://www.abs.gov.au/ausstats/abs@.nsf/Latestproducts/1520.0Main%20Features1May%202009?opendocument&amp;tabname=Summary&amp;prodno=1520.0&amp;issue=May%202009&amp;num=&amp;view</w:t>
        </w:r>
      </w:hyperlink>
      <w:r w:rsidRPr="00E702B7">
        <w:t>=</w:t>
      </w:r>
      <w:r>
        <w:t xml:space="preserve"> </w:t>
      </w:r>
    </w:p>
  </w:footnote>
  <w:footnote w:id="7">
    <w:p w:rsidR="0067554A" w:rsidRDefault="0067554A">
      <w:pPr>
        <w:pStyle w:val="FootnoteText"/>
      </w:pPr>
      <w:proofErr w:type="gramStart"/>
      <w:r>
        <w:t>[</w:t>
      </w:r>
      <w:r w:rsidRPr="001D240F">
        <w:rPr>
          <w:rStyle w:val="FootnoteReference"/>
          <w:vertAlign w:val="baseline"/>
        </w:rPr>
        <w:footnoteRef/>
      </w:r>
      <w:r>
        <w:t>] Office for National Statistics (Sep 2013) Guidelines for Measuring Statistical Quality.</w:t>
      </w:r>
      <w:proofErr w:type="gramEnd"/>
      <w:r>
        <w:t xml:space="preserve"> </w:t>
      </w:r>
      <w:hyperlink r:id="rId6" w:history="1">
        <w:r w:rsidRPr="00823149">
          <w:rPr>
            <w:rStyle w:val="Hyperlink"/>
          </w:rPr>
          <w:t>http://www.ons.gov.uk/ons/guide-method/method-quality/quality/guidelines-for-measuring-statistical-quality/index.html</w:t>
        </w:r>
      </w:hyperlink>
      <w:r>
        <w:t xml:space="preserve"> </w:t>
      </w:r>
    </w:p>
  </w:footnote>
  <w:footnote w:id="8">
    <w:p w:rsidR="0067554A" w:rsidRDefault="0067554A">
      <w:pPr>
        <w:pStyle w:val="FootnoteText"/>
      </w:pPr>
      <w:proofErr w:type="gramStart"/>
      <w:r>
        <w:t>[</w:t>
      </w:r>
      <w:r w:rsidRPr="001D240F">
        <w:rPr>
          <w:rStyle w:val="FootnoteReference"/>
          <w:vertAlign w:val="baseline"/>
        </w:rPr>
        <w:footnoteRef/>
      </w:r>
      <w:r>
        <w:t>] European Statistical System.</w:t>
      </w:r>
      <w:proofErr w:type="gramEnd"/>
      <w:r>
        <w:t xml:space="preserve"> (2012) Quality Assurance Framework of the European Statistical System </w:t>
      </w:r>
      <w:hyperlink r:id="rId7" w:history="1">
        <w:r w:rsidRPr="00823149">
          <w:rPr>
            <w:rStyle w:val="Hyperlink"/>
          </w:rPr>
          <w:t>http://epp.eurostat.ec.europa.eu/cache/ITY_PUBLIC/QAF_2012/EN/QAF_2012-EN.PDF</w:t>
        </w:r>
      </w:hyperlink>
      <w:r>
        <w:t xml:space="preserve"> </w:t>
      </w:r>
    </w:p>
  </w:footnote>
  <w:footnote w:id="9">
    <w:p w:rsidR="0067554A" w:rsidRDefault="0067554A">
      <w:pPr>
        <w:pStyle w:val="FootnoteText"/>
      </w:pPr>
      <w:proofErr w:type="gramStart"/>
      <w:r>
        <w:t>[</w:t>
      </w:r>
      <w:r w:rsidRPr="00AB716F">
        <w:rPr>
          <w:rStyle w:val="FootnoteReference"/>
          <w:vertAlign w:val="baseline"/>
        </w:rPr>
        <w:footnoteRef/>
      </w:r>
      <w:r>
        <w:t>] Eurostat.</w:t>
      </w:r>
      <w:proofErr w:type="gramEnd"/>
      <w:r>
        <w:t xml:space="preserve"> (03 Oct 2003) Quality Assessment of Administrative Data for Statistical Purposes  </w:t>
      </w:r>
      <w:hyperlink r:id="rId8" w:history="1">
        <w:r w:rsidRPr="00823149">
          <w:rPr>
            <w:rStyle w:val="Hyperlink"/>
          </w:rPr>
          <w:t>http://epp.eurostat.ec.europa.eu/portal/page/portal/quality/documents/QUALITY%20ASSESSMENT%20OF%20ADMINISTRATIVE%20DATA%20FOR%20STATISTICA.pdf</w:t>
        </w:r>
      </w:hyperlink>
      <w:r>
        <w:t xml:space="preserve"> </w:t>
      </w:r>
    </w:p>
  </w:footnote>
  <w:footnote w:id="10">
    <w:p w:rsidR="0067554A" w:rsidRDefault="0067554A">
      <w:pPr>
        <w:pStyle w:val="FootnoteText"/>
      </w:pPr>
      <w:proofErr w:type="gramStart"/>
      <w:r>
        <w:t>[</w:t>
      </w:r>
      <w:r w:rsidRPr="00845E2A">
        <w:rPr>
          <w:rStyle w:val="FootnoteReference"/>
          <w:vertAlign w:val="baseline"/>
        </w:rPr>
        <w:footnoteRef/>
      </w:r>
      <w:r>
        <w:t xml:space="preserve">] </w:t>
      </w:r>
      <w:r w:rsidRPr="00021477">
        <w:t>Office of Management and Budget</w:t>
      </w:r>
      <w:r>
        <w:t>.</w:t>
      </w:r>
      <w:proofErr w:type="gramEnd"/>
      <w:r w:rsidRPr="00021477">
        <w:t xml:space="preserve"> </w:t>
      </w:r>
      <w:r>
        <w:t xml:space="preserve">(09 May 2013) </w:t>
      </w:r>
      <w:proofErr w:type="gramStart"/>
      <w:r w:rsidRPr="00021477">
        <w:t xml:space="preserve">Memorandum </w:t>
      </w:r>
      <w:r>
        <w:t>M</w:t>
      </w:r>
      <w:r w:rsidRPr="00021477">
        <w:t>-13-13 Open Data Policy – Managing Information as an Asset</w:t>
      </w:r>
      <w:r>
        <w:t>.</w:t>
      </w:r>
      <w:proofErr w:type="gramEnd"/>
      <w:r>
        <w:t xml:space="preserve"> </w:t>
      </w:r>
      <w:hyperlink r:id="rId9" w:history="1">
        <w:r w:rsidRPr="00823149">
          <w:rPr>
            <w:rStyle w:val="Hyperlink"/>
          </w:rPr>
          <w:t>http://www.whitehouse.gov/sites/default/files/omb/memoranda/2013/m-13-13.pdf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4A" w:rsidRDefault="0067554A">
    <w:pPr>
      <w:pStyle w:val="Header"/>
    </w:pPr>
    <w:r>
      <w:t xml:space="preserve">Appendix A – Data Quality Assessment </w:t>
    </w:r>
    <w:proofErr w:type="gramStart"/>
    <w:r>
      <w:t>Tool  Compendium</w:t>
    </w:r>
    <w:proofErr w:type="gramEnd"/>
    <w:r>
      <w:t xml:space="preserve"> of Questions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4A" w:rsidRDefault="0067554A">
    <w:pPr>
      <w:pStyle w:val="Header"/>
    </w:pPr>
    <w:r>
      <w:t xml:space="preserve">Appendix B – Data Quality Assessment </w:t>
    </w:r>
    <w:proofErr w:type="gramStart"/>
    <w:r>
      <w:t>Tool  Data</w:t>
    </w:r>
    <w:proofErr w:type="gramEnd"/>
    <w:r>
      <w:t xml:space="preserve"> Dictionary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30237"/>
    <w:multiLevelType w:val="hybridMultilevel"/>
    <w:tmpl w:val="E3EC7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86101"/>
    <w:multiLevelType w:val="hybridMultilevel"/>
    <w:tmpl w:val="398C3A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0C"/>
    <w:rsid w:val="00002EBF"/>
    <w:rsid w:val="00003377"/>
    <w:rsid w:val="000054A6"/>
    <w:rsid w:val="00011BC3"/>
    <w:rsid w:val="00012DEF"/>
    <w:rsid w:val="00013882"/>
    <w:rsid w:val="000170BD"/>
    <w:rsid w:val="00021477"/>
    <w:rsid w:val="00025D5D"/>
    <w:rsid w:val="00030FCC"/>
    <w:rsid w:val="00031961"/>
    <w:rsid w:val="00036777"/>
    <w:rsid w:val="00036A0D"/>
    <w:rsid w:val="000374FE"/>
    <w:rsid w:val="00042CCC"/>
    <w:rsid w:val="000446E4"/>
    <w:rsid w:val="00050E1A"/>
    <w:rsid w:val="00055064"/>
    <w:rsid w:val="00060E8B"/>
    <w:rsid w:val="00063EE9"/>
    <w:rsid w:val="00065BF5"/>
    <w:rsid w:val="00072710"/>
    <w:rsid w:val="00075A06"/>
    <w:rsid w:val="00081384"/>
    <w:rsid w:val="00081BC7"/>
    <w:rsid w:val="00082E1F"/>
    <w:rsid w:val="00091698"/>
    <w:rsid w:val="00094FEE"/>
    <w:rsid w:val="000965E1"/>
    <w:rsid w:val="00097227"/>
    <w:rsid w:val="000A0323"/>
    <w:rsid w:val="000A1F20"/>
    <w:rsid w:val="000A4DA2"/>
    <w:rsid w:val="000A7040"/>
    <w:rsid w:val="000B7523"/>
    <w:rsid w:val="000C1BE1"/>
    <w:rsid w:val="000C2AF5"/>
    <w:rsid w:val="000C3774"/>
    <w:rsid w:val="000C3BF8"/>
    <w:rsid w:val="000C5EA8"/>
    <w:rsid w:val="000C637A"/>
    <w:rsid w:val="000C7D10"/>
    <w:rsid w:val="000D087A"/>
    <w:rsid w:val="000D2B05"/>
    <w:rsid w:val="000D5180"/>
    <w:rsid w:val="000D5390"/>
    <w:rsid w:val="000E3EB1"/>
    <w:rsid w:val="000F17B9"/>
    <w:rsid w:val="000F23F8"/>
    <w:rsid w:val="000F2902"/>
    <w:rsid w:val="000F2A8A"/>
    <w:rsid w:val="000F3053"/>
    <w:rsid w:val="000F39DA"/>
    <w:rsid w:val="000F4811"/>
    <w:rsid w:val="000F5C09"/>
    <w:rsid w:val="00102BB2"/>
    <w:rsid w:val="00103621"/>
    <w:rsid w:val="0010715A"/>
    <w:rsid w:val="00111821"/>
    <w:rsid w:val="001129B5"/>
    <w:rsid w:val="00127622"/>
    <w:rsid w:val="00136E7A"/>
    <w:rsid w:val="00137669"/>
    <w:rsid w:val="0014371D"/>
    <w:rsid w:val="001463EF"/>
    <w:rsid w:val="00150805"/>
    <w:rsid w:val="00151E3B"/>
    <w:rsid w:val="001521C1"/>
    <w:rsid w:val="00154CB1"/>
    <w:rsid w:val="0015690F"/>
    <w:rsid w:val="00157F41"/>
    <w:rsid w:val="00160B2A"/>
    <w:rsid w:val="00163180"/>
    <w:rsid w:val="00166D4A"/>
    <w:rsid w:val="00170963"/>
    <w:rsid w:val="0017419B"/>
    <w:rsid w:val="001754EC"/>
    <w:rsid w:val="00181D2D"/>
    <w:rsid w:val="00187B6F"/>
    <w:rsid w:val="00194226"/>
    <w:rsid w:val="00194358"/>
    <w:rsid w:val="00194C47"/>
    <w:rsid w:val="001961D6"/>
    <w:rsid w:val="001A4667"/>
    <w:rsid w:val="001A49B3"/>
    <w:rsid w:val="001A71C6"/>
    <w:rsid w:val="001B36B6"/>
    <w:rsid w:val="001B5FB1"/>
    <w:rsid w:val="001B6BA6"/>
    <w:rsid w:val="001B7C76"/>
    <w:rsid w:val="001C2D3C"/>
    <w:rsid w:val="001D1722"/>
    <w:rsid w:val="001D1CF3"/>
    <w:rsid w:val="001D240F"/>
    <w:rsid w:val="001D348C"/>
    <w:rsid w:val="001E4159"/>
    <w:rsid w:val="001F1708"/>
    <w:rsid w:val="001F326D"/>
    <w:rsid w:val="001F4085"/>
    <w:rsid w:val="001F4703"/>
    <w:rsid w:val="001F6B23"/>
    <w:rsid w:val="00201053"/>
    <w:rsid w:val="00202588"/>
    <w:rsid w:val="002062D8"/>
    <w:rsid w:val="00206C36"/>
    <w:rsid w:val="0021090C"/>
    <w:rsid w:val="0021242F"/>
    <w:rsid w:val="00213B66"/>
    <w:rsid w:val="00215B10"/>
    <w:rsid w:val="00216949"/>
    <w:rsid w:val="00222E6A"/>
    <w:rsid w:val="00223B10"/>
    <w:rsid w:val="00225103"/>
    <w:rsid w:val="00226623"/>
    <w:rsid w:val="00226C6A"/>
    <w:rsid w:val="0023278E"/>
    <w:rsid w:val="002371C6"/>
    <w:rsid w:val="00241871"/>
    <w:rsid w:val="0024394E"/>
    <w:rsid w:val="00245805"/>
    <w:rsid w:val="00245EE2"/>
    <w:rsid w:val="00254157"/>
    <w:rsid w:val="0025510E"/>
    <w:rsid w:val="002557CA"/>
    <w:rsid w:val="002600D1"/>
    <w:rsid w:val="00260D00"/>
    <w:rsid w:val="002620A7"/>
    <w:rsid w:val="00270505"/>
    <w:rsid w:val="002755BD"/>
    <w:rsid w:val="00281F1F"/>
    <w:rsid w:val="00283564"/>
    <w:rsid w:val="002847BA"/>
    <w:rsid w:val="002978D6"/>
    <w:rsid w:val="002A1E80"/>
    <w:rsid w:val="002A2D5B"/>
    <w:rsid w:val="002A5528"/>
    <w:rsid w:val="002A6AA5"/>
    <w:rsid w:val="002A7865"/>
    <w:rsid w:val="002B4C61"/>
    <w:rsid w:val="002B4E14"/>
    <w:rsid w:val="002B7583"/>
    <w:rsid w:val="002B7CF5"/>
    <w:rsid w:val="002B7F84"/>
    <w:rsid w:val="002C02E2"/>
    <w:rsid w:val="002C75B8"/>
    <w:rsid w:val="002D150D"/>
    <w:rsid w:val="002E0317"/>
    <w:rsid w:val="002E2B01"/>
    <w:rsid w:val="002E3676"/>
    <w:rsid w:val="002F2F69"/>
    <w:rsid w:val="002F46E7"/>
    <w:rsid w:val="00301298"/>
    <w:rsid w:val="003017A3"/>
    <w:rsid w:val="00307138"/>
    <w:rsid w:val="003124F8"/>
    <w:rsid w:val="00313F34"/>
    <w:rsid w:val="003150E4"/>
    <w:rsid w:val="00316229"/>
    <w:rsid w:val="00316B57"/>
    <w:rsid w:val="00320170"/>
    <w:rsid w:val="00320813"/>
    <w:rsid w:val="0032353D"/>
    <w:rsid w:val="003256D6"/>
    <w:rsid w:val="00325FD8"/>
    <w:rsid w:val="003273F5"/>
    <w:rsid w:val="0033134D"/>
    <w:rsid w:val="003326AB"/>
    <w:rsid w:val="00332F87"/>
    <w:rsid w:val="00340DE8"/>
    <w:rsid w:val="003410CE"/>
    <w:rsid w:val="00341F93"/>
    <w:rsid w:val="0034745B"/>
    <w:rsid w:val="00352141"/>
    <w:rsid w:val="00354911"/>
    <w:rsid w:val="003606B9"/>
    <w:rsid w:val="00361937"/>
    <w:rsid w:val="00361A56"/>
    <w:rsid w:val="00373BA7"/>
    <w:rsid w:val="00374B65"/>
    <w:rsid w:val="003761B6"/>
    <w:rsid w:val="00380670"/>
    <w:rsid w:val="0038218C"/>
    <w:rsid w:val="00383317"/>
    <w:rsid w:val="00392770"/>
    <w:rsid w:val="00396341"/>
    <w:rsid w:val="003979F9"/>
    <w:rsid w:val="003A05D6"/>
    <w:rsid w:val="003A5060"/>
    <w:rsid w:val="003A56A9"/>
    <w:rsid w:val="003A677E"/>
    <w:rsid w:val="003B38BB"/>
    <w:rsid w:val="003B474D"/>
    <w:rsid w:val="003C3089"/>
    <w:rsid w:val="003C318A"/>
    <w:rsid w:val="003D0082"/>
    <w:rsid w:val="003D20EC"/>
    <w:rsid w:val="003D5BD4"/>
    <w:rsid w:val="003E0F99"/>
    <w:rsid w:val="003E2780"/>
    <w:rsid w:val="003E41BA"/>
    <w:rsid w:val="003F12ED"/>
    <w:rsid w:val="003F30F1"/>
    <w:rsid w:val="003F43C0"/>
    <w:rsid w:val="003F50F8"/>
    <w:rsid w:val="003F6F83"/>
    <w:rsid w:val="00400E1D"/>
    <w:rsid w:val="0040320A"/>
    <w:rsid w:val="00405C1D"/>
    <w:rsid w:val="004114B8"/>
    <w:rsid w:val="00411B72"/>
    <w:rsid w:val="00412EBD"/>
    <w:rsid w:val="00415FA1"/>
    <w:rsid w:val="00417F09"/>
    <w:rsid w:val="00420747"/>
    <w:rsid w:val="00420BEB"/>
    <w:rsid w:val="00423EDF"/>
    <w:rsid w:val="004320CA"/>
    <w:rsid w:val="004328DF"/>
    <w:rsid w:val="00437531"/>
    <w:rsid w:val="004405CD"/>
    <w:rsid w:val="00441410"/>
    <w:rsid w:val="0044335F"/>
    <w:rsid w:val="004439D8"/>
    <w:rsid w:val="00444D05"/>
    <w:rsid w:val="0044537C"/>
    <w:rsid w:val="00447044"/>
    <w:rsid w:val="00447063"/>
    <w:rsid w:val="00451EF0"/>
    <w:rsid w:val="004604A4"/>
    <w:rsid w:val="004709A0"/>
    <w:rsid w:val="00472237"/>
    <w:rsid w:val="004743A9"/>
    <w:rsid w:val="00482A89"/>
    <w:rsid w:val="004830E4"/>
    <w:rsid w:val="00485ED7"/>
    <w:rsid w:val="00486D0F"/>
    <w:rsid w:val="0049742B"/>
    <w:rsid w:val="004978C1"/>
    <w:rsid w:val="004A314B"/>
    <w:rsid w:val="004A5AA2"/>
    <w:rsid w:val="004B0A04"/>
    <w:rsid w:val="004B1508"/>
    <w:rsid w:val="004B29F4"/>
    <w:rsid w:val="004B2D9A"/>
    <w:rsid w:val="004B425C"/>
    <w:rsid w:val="004C32BD"/>
    <w:rsid w:val="004C3834"/>
    <w:rsid w:val="004C432C"/>
    <w:rsid w:val="004C50D7"/>
    <w:rsid w:val="004D0273"/>
    <w:rsid w:val="004D0EB0"/>
    <w:rsid w:val="004D3E7E"/>
    <w:rsid w:val="004D58FC"/>
    <w:rsid w:val="004D772F"/>
    <w:rsid w:val="004E384D"/>
    <w:rsid w:val="004E3B6D"/>
    <w:rsid w:val="004E51BD"/>
    <w:rsid w:val="004E5524"/>
    <w:rsid w:val="004E616E"/>
    <w:rsid w:val="004F0561"/>
    <w:rsid w:val="004F1612"/>
    <w:rsid w:val="004F2EDE"/>
    <w:rsid w:val="00501E02"/>
    <w:rsid w:val="0050220A"/>
    <w:rsid w:val="00504BB7"/>
    <w:rsid w:val="00514777"/>
    <w:rsid w:val="005166F1"/>
    <w:rsid w:val="00520674"/>
    <w:rsid w:val="00521FB5"/>
    <w:rsid w:val="005321FF"/>
    <w:rsid w:val="0053616D"/>
    <w:rsid w:val="0053713F"/>
    <w:rsid w:val="005372E2"/>
    <w:rsid w:val="0053799C"/>
    <w:rsid w:val="00543F5D"/>
    <w:rsid w:val="00550AFA"/>
    <w:rsid w:val="00554910"/>
    <w:rsid w:val="00556F9E"/>
    <w:rsid w:val="00557DC8"/>
    <w:rsid w:val="00564BDE"/>
    <w:rsid w:val="00565D17"/>
    <w:rsid w:val="0057487E"/>
    <w:rsid w:val="0057534D"/>
    <w:rsid w:val="005778C3"/>
    <w:rsid w:val="00583911"/>
    <w:rsid w:val="00592E07"/>
    <w:rsid w:val="00593F9F"/>
    <w:rsid w:val="00594341"/>
    <w:rsid w:val="005974B5"/>
    <w:rsid w:val="005A11F7"/>
    <w:rsid w:val="005A27C2"/>
    <w:rsid w:val="005A488F"/>
    <w:rsid w:val="005A6CF4"/>
    <w:rsid w:val="005B08E7"/>
    <w:rsid w:val="005B1DFF"/>
    <w:rsid w:val="005B50FD"/>
    <w:rsid w:val="005B5259"/>
    <w:rsid w:val="005B7618"/>
    <w:rsid w:val="005C39A4"/>
    <w:rsid w:val="005C41F1"/>
    <w:rsid w:val="005C468B"/>
    <w:rsid w:val="005C6BA7"/>
    <w:rsid w:val="005C6BDF"/>
    <w:rsid w:val="005D26E0"/>
    <w:rsid w:val="005E01F4"/>
    <w:rsid w:val="005E2730"/>
    <w:rsid w:val="005E6B13"/>
    <w:rsid w:val="005F1383"/>
    <w:rsid w:val="005F52C8"/>
    <w:rsid w:val="005F6446"/>
    <w:rsid w:val="00600143"/>
    <w:rsid w:val="0060260E"/>
    <w:rsid w:val="0060524A"/>
    <w:rsid w:val="00605309"/>
    <w:rsid w:val="00610A0A"/>
    <w:rsid w:val="00611981"/>
    <w:rsid w:val="00612431"/>
    <w:rsid w:val="0062158B"/>
    <w:rsid w:val="006219E5"/>
    <w:rsid w:val="006234DF"/>
    <w:rsid w:val="00623CD3"/>
    <w:rsid w:val="006255B6"/>
    <w:rsid w:val="00625639"/>
    <w:rsid w:val="00626D1C"/>
    <w:rsid w:val="00627E58"/>
    <w:rsid w:val="00641519"/>
    <w:rsid w:val="00645E42"/>
    <w:rsid w:val="006460F7"/>
    <w:rsid w:val="00665227"/>
    <w:rsid w:val="0066781C"/>
    <w:rsid w:val="00667B71"/>
    <w:rsid w:val="0067554A"/>
    <w:rsid w:val="00677499"/>
    <w:rsid w:val="0068102F"/>
    <w:rsid w:val="0068150E"/>
    <w:rsid w:val="00681539"/>
    <w:rsid w:val="00684AA9"/>
    <w:rsid w:val="00686188"/>
    <w:rsid w:val="00686A12"/>
    <w:rsid w:val="00686C2E"/>
    <w:rsid w:val="00692AC1"/>
    <w:rsid w:val="00692CBC"/>
    <w:rsid w:val="00695DAA"/>
    <w:rsid w:val="00696814"/>
    <w:rsid w:val="006A09A1"/>
    <w:rsid w:val="006A63C9"/>
    <w:rsid w:val="006B0318"/>
    <w:rsid w:val="006B03E6"/>
    <w:rsid w:val="006B5659"/>
    <w:rsid w:val="006C5D1F"/>
    <w:rsid w:val="006D1F92"/>
    <w:rsid w:val="006D3E93"/>
    <w:rsid w:val="006E15F8"/>
    <w:rsid w:val="006E3DEB"/>
    <w:rsid w:val="006F0682"/>
    <w:rsid w:val="006F0777"/>
    <w:rsid w:val="006F1036"/>
    <w:rsid w:val="006F18D7"/>
    <w:rsid w:val="006F4857"/>
    <w:rsid w:val="00704750"/>
    <w:rsid w:val="00705E0B"/>
    <w:rsid w:val="00707D9C"/>
    <w:rsid w:val="0071146B"/>
    <w:rsid w:val="0071240B"/>
    <w:rsid w:val="00717DED"/>
    <w:rsid w:val="00726901"/>
    <w:rsid w:val="00730270"/>
    <w:rsid w:val="00735EFB"/>
    <w:rsid w:val="007361F7"/>
    <w:rsid w:val="00740F1C"/>
    <w:rsid w:val="00745D34"/>
    <w:rsid w:val="00746E0F"/>
    <w:rsid w:val="007513B8"/>
    <w:rsid w:val="00752892"/>
    <w:rsid w:val="00761BD4"/>
    <w:rsid w:val="007662D6"/>
    <w:rsid w:val="00770960"/>
    <w:rsid w:val="007716CB"/>
    <w:rsid w:val="0077303C"/>
    <w:rsid w:val="007746E0"/>
    <w:rsid w:val="00782738"/>
    <w:rsid w:val="00783350"/>
    <w:rsid w:val="0078535F"/>
    <w:rsid w:val="0078561F"/>
    <w:rsid w:val="007863E5"/>
    <w:rsid w:val="0079048A"/>
    <w:rsid w:val="00790F0E"/>
    <w:rsid w:val="007978FD"/>
    <w:rsid w:val="007A0328"/>
    <w:rsid w:val="007A08EA"/>
    <w:rsid w:val="007A1AD2"/>
    <w:rsid w:val="007A3C9D"/>
    <w:rsid w:val="007A6006"/>
    <w:rsid w:val="007B0257"/>
    <w:rsid w:val="007B43B8"/>
    <w:rsid w:val="007B6710"/>
    <w:rsid w:val="007C088B"/>
    <w:rsid w:val="007C1347"/>
    <w:rsid w:val="007C23C3"/>
    <w:rsid w:val="007C3365"/>
    <w:rsid w:val="007C413F"/>
    <w:rsid w:val="007C5C75"/>
    <w:rsid w:val="007D108B"/>
    <w:rsid w:val="007D1E8D"/>
    <w:rsid w:val="007D772C"/>
    <w:rsid w:val="007E5811"/>
    <w:rsid w:val="007E59E0"/>
    <w:rsid w:val="007E74CB"/>
    <w:rsid w:val="007E7603"/>
    <w:rsid w:val="007F148F"/>
    <w:rsid w:val="007F1817"/>
    <w:rsid w:val="007F4D75"/>
    <w:rsid w:val="007F59C6"/>
    <w:rsid w:val="007F6DBC"/>
    <w:rsid w:val="00802204"/>
    <w:rsid w:val="008027CD"/>
    <w:rsid w:val="0081049A"/>
    <w:rsid w:val="00810B94"/>
    <w:rsid w:val="0081217F"/>
    <w:rsid w:val="00820576"/>
    <w:rsid w:val="00821948"/>
    <w:rsid w:val="00834DEF"/>
    <w:rsid w:val="00835D40"/>
    <w:rsid w:val="0084191D"/>
    <w:rsid w:val="00842AD1"/>
    <w:rsid w:val="00843217"/>
    <w:rsid w:val="00845E2A"/>
    <w:rsid w:val="0084683E"/>
    <w:rsid w:val="00847C39"/>
    <w:rsid w:val="0085707F"/>
    <w:rsid w:val="00863B68"/>
    <w:rsid w:val="008645C4"/>
    <w:rsid w:val="00866A6A"/>
    <w:rsid w:val="008675F0"/>
    <w:rsid w:val="0086785A"/>
    <w:rsid w:val="00867DF6"/>
    <w:rsid w:val="0087190C"/>
    <w:rsid w:val="00875C5F"/>
    <w:rsid w:val="00876654"/>
    <w:rsid w:val="008841F7"/>
    <w:rsid w:val="00890219"/>
    <w:rsid w:val="008909F3"/>
    <w:rsid w:val="008A1E4A"/>
    <w:rsid w:val="008A3904"/>
    <w:rsid w:val="008A3D57"/>
    <w:rsid w:val="008A4C1F"/>
    <w:rsid w:val="008A5246"/>
    <w:rsid w:val="008A6758"/>
    <w:rsid w:val="008B1917"/>
    <w:rsid w:val="008B25B8"/>
    <w:rsid w:val="008B3306"/>
    <w:rsid w:val="008C229B"/>
    <w:rsid w:val="008C4115"/>
    <w:rsid w:val="008C782C"/>
    <w:rsid w:val="008D0384"/>
    <w:rsid w:val="008D13B0"/>
    <w:rsid w:val="008D20B2"/>
    <w:rsid w:val="008E0088"/>
    <w:rsid w:val="008E0910"/>
    <w:rsid w:val="008E24DF"/>
    <w:rsid w:val="008E6B8E"/>
    <w:rsid w:val="008E72F5"/>
    <w:rsid w:val="008E7485"/>
    <w:rsid w:val="008F303D"/>
    <w:rsid w:val="008F4C97"/>
    <w:rsid w:val="008F5AAF"/>
    <w:rsid w:val="008F7791"/>
    <w:rsid w:val="00900080"/>
    <w:rsid w:val="00900D47"/>
    <w:rsid w:val="00902D96"/>
    <w:rsid w:val="00905068"/>
    <w:rsid w:val="00917212"/>
    <w:rsid w:val="00920BB7"/>
    <w:rsid w:val="009217E1"/>
    <w:rsid w:val="0092228D"/>
    <w:rsid w:val="00922764"/>
    <w:rsid w:val="00923458"/>
    <w:rsid w:val="00931CB0"/>
    <w:rsid w:val="00940600"/>
    <w:rsid w:val="009414AB"/>
    <w:rsid w:val="00942747"/>
    <w:rsid w:val="00944E85"/>
    <w:rsid w:val="00947762"/>
    <w:rsid w:val="00952BD5"/>
    <w:rsid w:val="00953C16"/>
    <w:rsid w:val="009568C7"/>
    <w:rsid w:val="009615D6"/>
    <w:rsid w:val="00963B74"/>
    <w:rsid w:val="009726F8"/>
    <w:rsid w:val="00975159"/>
    <w:rsid w:val="0097569E"/>
    <w:rsid w:val="009771CA"/>
    <w:rsid w:val="009823DF"/>
    <w:rsid w:val="00983067"/>
    <w:rsid w:val="0098395F"/>
    <w:rsid w:val="00984201"/>
    <w:rsid w:val="00990446"/>
    <w:rsid w:val="00991848"/>
    <w:rsid w:val="00991C89"/>
    <w:rsid w:val="00992508"/>
    <w:rsid w:val="00992938"/>
    <w:rsid w:val="00992AF4"/>
    <w:rsid w:val="0099405B"/>
    <w:rsid w:val="00994D9E"/>
    <w:rsid w:val="00996E56"/>
    <w:rsid w:val="0099776B"/>
    <w:rsid w:val="009A1B93"/>
    <w:rsid w:val="009A6375"/>
    <w:rsid w:val="009B0BEC"/>
    <w:rsid w:val="009B2FF4"/>
    <w:rsid w:val="009B541A"/>
    <w:rsid w:val="009C5EA2"/>
    <w:rsid w:val="009C78EA"/>
    <w:rsid w:val="009D4B7B"/>
    <w:rsid w:val="009D5E19"/>
    <w:rsid w:val="009D6AD8"/>
    <w:rsid w:val="009E0B13"/>
    <w:rsid w:val="009E2913"/>
    <w:rsid w:val="009E342D"/>
    <w:rsid w:val="009E3E9A"/>
    <w:rsid w:val="009E479E"/>
    <w:rsid w:val="009E4827"/>
    <w:rsid w:val="009E5C02"/>
    <w:rsid w:val="009E7C52"/>
    <w:rsid w:val="009F0F93"/>
    <w:rsid w:val="009F60F8"/>
    <w:rsid w:val="00A004FB"/>
    <w:rsid w:val="00A0330B"/>
    <w:rsid w:val="00A04AE2"/>
    <w:rsid w:val="00A04CE3"/>
    <w:rsid w:val="00A05A43"/>
    <w:rsid w:val="00A075EE"/>
    <w:rsid w:val="00A07FF1"/>
    <w:rsid w:val="00A110D4"/>
    <w:rsid w:val="00A13146"/>
    <w:rsid w:val="00A1374B"/>
    <w:rsid w:val="00A221F3"/>
    <w:rsid w:val="00A25F51"/>
    <w:rsid w:val="00A26745"/>
    <w:rsid w:val="00A27935"/>
    <w:rsid w:val="00A34507"/>
    <w:rsid w:val="00A34CBE"/>
    <w:rsid w:val="00A35CA9"/>
    <w:rsid w:val="00A41069"/>
    <w:rsid w:val="00A519C5"/>
    <w:rsid w:val="00A5468C"/>
    <w:rsid w:val="00A60CF8"/>
    <w:rsid w:val="00A65457"/>
    <w:rsid w:val="00A65E0A"/>
    <w:rsid w:val="00A6733D"/>
    <w:rsid w:val="00A673A2"/>
    <w:rsid w:val="00A7459D"/>
    <w:rsid w:val="00A76560"/>
    <w:rsid w:val="00A815BE"/>
    <w:rsid w:val="00A8459A"/>
    <w:rsid w:val="00A90DC6"/>
    <w:rsid w:val="00A91B33"/>
    <w:rsid w:val="00A95181"/>
    <w:rsid w:val="00A96CFD"/>
    <w:rsid w:val="00AA4AC2"/>
    <w:rsid w:val="00AB0DF7"/>
    <w:rsid w:val="00AB41A0"/>
    <w:rsid w:val="00AB716F"/>
    <w:rsid w:val="00AB7822"/>
    <w:rsid w:val="00AC6DF3"/>
    <w:rsid w:val="00AD03F7"/>
    <w:rsid w:val="00AD1DE2"/>
    <w:rsid w:val="00AE2487"/>
    <w:rsid w:val="00AE667B"/>
    <w:rsid w:val="00AE6C62"/>
    <w:rsid w:val="00AE7AFD"/>
    <w:rsid w:val="00AF511A"/>
    <w:rsid w:val="00B00847"/>
    <w:rsid w:val="00B02111"/>
    <w:rsid w:val="00B040A9"/>
    <w:rsid w:val="00B0445B"/>
    <w:rsid w:val="00B05229"/>
    <w:rsid w:val="00B10DFE"/>
    <w:rsid w:val="00B12CC3"/>
    <w:rsid w:val="00B13B2F"/>
    <w:rsid w:val="00B217F4"/>
    <w:rsid w:val="00B21C35"/>
    <w:rsid w:val="00B23479"/>
    <w:rsid w:val="00B23924"/>
    <w:rsid w:val="00B2608A"/>
    <w:rsid w:val="00B35B81"/>
    <w:rsid w:val="00B35FBA"/>
    <w:rsid w:val="00B367A9"/>
    <w:rsid w:val="00B415F8"/>
    <w:rsid w:val="00B43D21"/>
    <w:rsid w:val="00B43F34"/>
    <w:rsid w:val="00B45212"/>
    <w:rsid w:val="00B52692"/>
    <w:rsid w:val="00B54918"/>
    <w:rsid w:val="00B56BCE"/>
    <w:rsid w:val="00B64032"/>
    <w:rsid w:val="00B64F62"/>
    <w:rsid w:val="00B6680C"/>
    <w:rsid w:val="00B72357"/>
    <w:rsid w:val="00B743EF"/>
    <w:rsid w:val="00B75B14"/>
    <w:rsid w:val="00B76F24"/>
    <w:rsid w:val="00B8512E"/>
    <w:rsid w:val="00B85AE1"/>
    <w:rsid w:val="00B85D37"/>
    <w:rsid w:val="00B93269"/>
    <w:rsid w:val="00B96F97"/>
    <w:rsid w:val="00BA00EE"/>
    <w:rsid w:val="00BA0D73"/>
    <w:rsid w:val="00BA27CE"/>
    <w:rsid w:val="00BA337C"/>
    <w:rsid w:val="00BA6320"/>
    <w:rsid w:val="00BA74AA"/>
    <w:rsid w:val="00BB17AE"/>
    <w:rsid w:val="00BB2C25"/>
    <w:rsid w:val="00BB366B"/>
    <w:rsid w:val="00BC0310"/>
    <w:rsid w:val="00BC32BF"/>
    <w:rsid w:val="00BC648C"/>
    <w:rsid w:val="00BE1950"/>
    <w:rsid w:val="00BE3598"/>
    <w:rsid w:val="00BE35A3"/>
    <w:rsid w:val="00BF3690"/>
    <w:rsid w:val="00BF3818"/>
    <w:rsid w:val="00BF4469"/>
    <w:rsid w:val="00C00A4F"/>
    <w:rsid w:val="00C04100"/>
    <w:rsid w:val="00C04D07"/>
    <w:rsid w:val="00C05F96"/>
    <w:rsid w:val="00C0651E"/>
    <w:rsid w:val="00C10272"/>
    <w:rsid w:val="00C17D79"/>
    <w:rsid w:val="00C17F31"/>
    <w:rsid w:val="00C24D30"/>
    <w:rsid w:val="00C2548A"/>
    <w:rsid w:val="00C30BA7"/>
    <w:rsid w:val="00C35FBC"/>
    <w:rsid w:val="00C52AEF"/>
    <w:rsid w:val="00C56A12"/>
    <w:rsid w:val="00C61F28"/>
    <w:rsid w:val="00C74E38"/>
    <w:rsid w:val="00C84627"/>
    <w:rsid w:val="00C87863"/>
    <w:rsid w:val="00C9011D"/>
    <w:rsid w:val="00C936D1"/>
    <w:rsid w:val="00CA4195"/>
    <w:rsid w:val="00CA4432"/>
    <w:rsid w:val="00CA531A"/>
    <w:rsid w:val="00CB4788"/>
    <w:rsid w:val="00CD0B46"/>
    <w:rsid w:val="00CD3BC6"/>
    <w:rsid w:val="00CD3D34"/>
    <w:rsid w:val="00CD4767"/>
    <w:rsid w:val="00CE1836"/>
    <w:rsid w:val="00CF12C7"/>
    <w:rsid w:val="00CF2908"/>
    <w:rsid w:val="00CF2A9D"/>
    <w:rsid w:val="00CF5133"/>
    <w:rsid w:val="00CF7A46"/>
    <w:rsid w:val="00D01482"/>
    <w:rsid w:val="00D10553"/>
    <w:rsid w:val="00D11233"/>
    <w:rsid w:val="00D1226C"/>
    <w:rsid w:val="00D15167"/>
    <w:rsid w:val="00D16F0B"/>
    <w:rsid w:val="00D203A4"/>
    <w:rsid w:val="00D25961"/>
    <w:rsid w:val="00D26182"/>
    <w:rsid w:val="00D277F6"/>
    <w:rsid w:val="00D30371"/>
    <w:rsid w:val="00D30BCB"/>
    <w:rsid w:val="00D3142C"/>
    <w:rsid w:val="00D32697"/>
    <w:rsid w:val="00D34EA9"/>
    <w:rsid w:val="00D3614A"/>
    <w:rsid w:val="00D365E6"/>
    <w:rsid w:val="00D36ABF"/>
    <w:rsid w:val="00D4099F"/>
    <w:rsid w:val="00D624D6"/>
    <w:rsid w:val="00D66B25"/>
    <w:rsid w:val="00D72391"/>
    <w:rsid w:val="00D72EC0"/>
    <w:rsid w:val="00D749A1"/>
    <w:rsid w:val="00D80577"/>
    <w:rsid w:val="00D81496"/>
    <w:rsid w:val="00D814CF"/>
    <w:rsid w:val="00D82AF0"/>
    <w:rsid w:val="00D83ACD"/>
    <w:rsid w:val="00D83D7A"/>
    <w:rsid w:val="00D94022"/>
    <w:rsid w:val="00D95A10"/>
    <w:rsid w:val="00D9609B"/>
    <w:rsid w:val="00D963C2"/>
    <w:rsid w:val="00DA59FC"/>
    <w:rsid w:val="00DA6C7E"/>
    <w:rsid w:val="00DB3D71"/>
    <w:rsid w:val="00DB5054"/>
    <w:rsid w:val="00DB7679"/>
    <w:rsid w:val="00DC0768"/>
    <w:rsid w:val="00DC4104"/>
    <w:rsid w:val="00DC74B0"/>
    <w:rsid w:val="00DD0D69"/>
    <w:rsid w:val="00DD25F7"/>
    <w:rsid w:val="00DD5836"/>
    <w:rsid w:val="00DD61C6"/>
    <w:rsid w:val="00DE6DFA"/>
    <w:rsid w:val="00DF0023"/>
    <w:rsid w:val="00DF0EC5"/>
    <w:rsid w:val="00DF758E"/>
    <w:rsid w:val="00E04030"/>
    <w:rsid w:val="00E06588"/>
    <w:rsid w:val="00E11F9F"/>
    <w:rsid w:val="00E129FA"/>
    <w:rsid w:val="00E1306A"/>
    <w:rsid w:val="00E2001D"/>
    <w:rsid w:val="00E20B98"/>
    <w:rsid w:val="00E2641D"/>
    <w:rsid w:val="00E30C0C"/>
    <w:rsid w:val="00E31365"/>
    <w:rsid w:val="00E32DB7"/>
    <w:rsid w:val="00E32F59"/>
    <w:rsid w:val="00E34DA7"/>
    <w:rsid w:val="00E40BBD"/>
    <w:rsid w:val="00E446B8"/>
    <w:rsid w:val="00E46D02"/>
    <w:rsid w:val="00E475FE"/>
    <w:rsid w:val="00E51E93"/>
    <w:rsid w:val="00E52769"/>
    <w:rsid w:val="00E54142"/>
    <w:rsid w:val="00E557DD"/>
    <w:rsid w:val="00E576B1"/>
    <w:rsid w:val="00E62105"/>
    <w:rsid w:val="00E63422"/>
    <w:rsid w:val="00E638F5"/>
    <w:rsid w:val="00E702B7"/>
    <w:rsid w:val="00E7425D"/>
    <w:rsid w:val="00E74D63"/>
    <w:rsid w:val="00E8354B"/>
    <w:rsid w:val="00E909A8"/>
    <w:rsid w:val="00E96C31"/>
    <w:rsid w:val="00EA2966"/>
    <w:rsid w:val="00EA7B23"/>
    <w:rsid w:val="00EB2D55"/>
    <w:rsid w:val="00EB3458"/>
    <w:rsid w:val="00EB45E1"/>
    <w:rsid w:val="00EB51F7"/>
    <w:rsid w:val="00EC06C5"/>
    <w:rsid w:val="00EC0A96"/>
    <w:rsid w:val="00EC2C21"/>
    <w:rsid w:val="00ED5673"/>
    <w:rsid w:val="00EE2EB4"/>
    <w:rsid w:val="00EE3CBF"/>
    <w:rsid w:val="00EE4FB1"/>
    <w:rsid w:val="00EF16CE"/>
    <w:rsid w:val="00EF37C2"/>
    <w:rsid w:val="00EF4667"/>
    <w:rsid w:val="00EF76F3"/>
    <w:rsid w:val="00F049A3"/>
    <w:rsid w:val="00F11957"/>
    <w:rsid w:val="00F175BA"/>
    <w:rsid w:val="00F23A22"/>
    <w:rsid w:val="00F24E9D"/>
    <w:rsid w:val="00F267EC"/>
    <w:rsid w:val="00F27CAD"/>
    <w:rsid w:val="00F34B27"/>
    <w:rsid w:val="00F35B64"/>
    <w:rsid w:val="00F35CB3"/>
    <w:rsid w:val="00F37B92"/>
    <w:rsid w:val="00F40B7C"/>
    <w:rsid w:val="00F41FC1"/>
    <w:rsid w:val="00F4225C"/>
    <w:rsid w:val="00F4280D"/>
    <w:rsid w:val="00F45F36"/>
    <w:rsid w:val="00F461A2"/>
    <w:rsid w:val="00F50D35"/>
    <w:rsid w:val="00F528FA"/>
    <w:rsid w:val="00F532FA"/>
    <w:rsid w:val="00F6137A"/>
    <w:rsid w:val="00F61402"/>
    <w:rsid w:val="00F619E4"/>
    <w:rsid w:val="00F66CC9"/>
    <w:rsid w:val="00F70E4D"/>
    <w:rsid w:val="00F74FDD"/>
    <w:rsid w:val="00F76789"/>
    <w:rsid w:val="00F77FD5"/>
    <w:rsid w:val="00F80C6E"/>
    <w:rsid w:val="00F8151F"/>
    <w:rsid w:val="00F82876"/>
    <w:rsid w:val="00F82E24"/>
    <w:rsid w:val="00F92658"/>
    <w:rsid w:val="00F94EE4"/>
    <w:rsid w:val="00F95EDD"/>
    <w:rsid w:val="00FB339B"/>
    <w:rsid w:val="00FB3A76"/>
    <w:rsid w:val="00FB7921"/>
    <w:rsid w:val="00FD0161"/>
    <w:rsid w:val="00FD1B7B"/>
    <w:rsid w:val="00FD2926"/>
    <w:rsid w:val="00FD3306"/>
    <w:rsid w:val="00FE216C"/>
    <w:rsid w:val="00FE2BDB"/>
    <w:rsid w:val="00FF0563"/>
    <w:rsid w:val="00FF0A58"/>
    <w:rsid w:val="00FF2AF2"/>
    <w:rsid w:val="00FF450D"/>
    <w:rsid w:val="00FF60C9"/>
    <w:rsid w:val="00FF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F4"/>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7FD5"/>
    <w:pPr>
      <w:spacing w:after="0" w:line="240" w:lineRule="auto"/>
    </w:pPr>
    <w:rPr>
      <w:szCs w:val="20"/>
    </w:rPr>
  </w:style>
  <w:style w:type="character" w:customStyle="1" w:styleId="FootnoteTextChar">
    <w:name w:val="Footnote Text Char"/>
    <w:basedOn w:val="DefaultParagraphFont"/>
    <w:link w:val="FootnoteText"/>
    <w:uiPriority w:val="99"/>
    <w:semiHidden/>
    <w:rsid w:val="00F77FD5"/>
    <w:rPr>
      <w:rFonts w:ascii="Arial" w:hAnsi="Arial"/>
      <w:sz w:val="20"/>
      <w:szCs w:val="20"/>
    </w:rPr>
  </w:style>
  <w:style w:type="character" w:styleId="FootnoteReference">
    <w:name w:val="footnote reference"/>
    <w:basedOn w:val="DefaultParagraphFont"/>
    <w:uiPriority w:val="99"/>
    <w:semiHidden/>
    <w:unhideWhenUsed/>
    <w:rsid w:val="00F77FD5"/>
    <w:rPr>
      <w:vertAlign w:val="superscript"/>
    </w:rPr>
  </w:style>
  <w:style w:type="paragraph" w:styleId="ListParagraph">
    <w:name w:val="List Paragraph"/>
    <w:basedOn w:val="Normal"/>
    <w:uiPriority w:val="34"/>
    <w:qFormat/>
    <w:rsid w:val="00160B2A"/>
    <w:pPr>
      <w:ind w:left="720"/>
      <w:contextualSpacing/>
    </w:pPr>
  </w:style>
  <w:style w:type="paragraph" w:styleId="BalloonText">
    <w:name w:val="Balloon Text"/>
    <w:basedOn w:val="Normal"/>
    <w:link w:val="BalloonTextChar"/>
    <w:uiPriority w:val="99"/>
    <w:semiHidden/>
    <w:unhideWhenUsed/>
    <w:rsid w:val="00411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B72"/>
    <w:rPr>
      <w:rFonts w:ascii="Tahoma" w:hAnsi="Tahoma" w:cs="Tahoma"/>
      <w:sz w:val="16"/>
      <w:szCs w:val="16"/>
    </w:rPr>
  </w:style>
  <w:style w:type="table" w:styleId="TableGrid">
    <w:name w:val="Table Grid"/>
    <w:basedOn w:val="TableNormal"/>
    <w:uiPriority w:val="59"/>
    <w:rsid w:val="00411B7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4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C97"/>
    <w:rPr>
      <w:rFonts w:ascii="Arial" w:hAnsi="Arial"/>
      <w:sz w:val="20"/>
    </w:rPr>
  </w:style>
  <w:style w:type="paragraph" w:styleId="Footer">
    <w:name w:val="footer"/>
    <w:basedOn w:val="Normal"/>
    <w:link w:val="FooterChar"/>
    <w:uiPriority w:val="99"/>
    <w:unhideWhenUsed/>
    <w:rsid w:val="008F4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C97"/>
    <w:rPr>
      <w:rFonts w:ascii="Arial" w:hAnsi="Arial"/>
      <w:sz w:val="20"/>
    </w:rPr>
  </w:style>
  <w:style w:type="paragraph" w:styleId="Caption">
    <w:name w:val="caption"/>
    <w:basedOn w:val="Normal"/>
    <w:next w:val="Normal"/>
    <w:uiPriority w:val="35"/>
    <w:semiHidden/>
    <w:unhideWhenUsed/>
    <w:qFormat/>
    <w:rsid w:val="00DB5054"/>
    <w:pPr>
      <w:spacing w:line="240" w:lineRule="auto"/>
    </w:pPr>
    <w:rPr>
      <w:b/>
      <w:bCs/>
      <w:color w:val="4F81BD" w:themeColor="accent1"/>
      <w:sz w:val="18"/>
      <w:szCs w:val="18"/>
    </w:rPr>
  </w:style>
  <w:style w:type="character" w:styleId="Hyperlink">
    <w:name w:val="Hyperlink"/>
    <w:basedOn w:val="DefaultParagraphFont"/>
    <w:uiPriority w:val="99"/>
    <w:unhideWhenUsed/>
    <w:rsid w:val="001D240F"/>
    <w:rPr>
      <w:color w:val="0000FF" w:themeColor="hyperlink"/>
      <w:u w:val="single"/>
    </w:rPr>
  </w:style>
  <w:style w:type="character" w:styleId="FollowedHyperlink">
    <w:name w:val="FollowedHyperlink"/>
    <w:basedOn w:val="DefaultParagraphFont"/>
    <w:uiPriority w:val="99"/>
    <w:semiHidden/>
    <w:unhideWhenUsed/>
    <w:rsid w:val="001D240F"/>
    <w:rPr>
      <w:color w:val="800080" w:themeColor="followedHyperlink"/>
      <w:u w:val="single"/>
    </w:rPr>
  </w:style>
  <w:style w:type="character" w:styleId="CommentReference">
    <w:name w:val="annotation reference"/>
    <w:basedOn w:val="DefaultParagraphFont"/>
    <w:uiPriority w:val="99"/>
    <w:semiHidden/>
    <w:unhideWhenUsed/>
    <w:rsid w:val="00782738"/>
    <w:rPr>
      <w:sz w:val="16"/>
      <w:szCs w:val="16"/>
    </w:rPr>
  </w:style>
  <w:style w:type="paragraph" w:styleId="CommentText">
    <w:name w:val="annotation text"/>
    <w:basedOn w:val="Normal"/>
    <w:link w:val="CommentTextChar"/>
    <w:uiPriority w:val="99"/>
    <w:semiHidden/>
    <w:unhideWhenUsed/>
    <w:rsid w:val="00782738"/>
    <w:pPr>
      <w:spacing w:line="240" w:lineRule="auto"/>
    </w:pPr>
    <w:rPr>
      <w:szCs w:val="20"/>
    </w:rPr>
  </w:style>
  <w:style w:type="character" w:customStyle="1" w:styleId="CommentTextChar">
    <w:name w:val="Comment Text Char"/>
    <w:basedOn w:val="DefaultParagraphFont"/>
    <w:link w:val="CommentText"/>
    <w:uiPriority w:val="99"/>
    <w:semiHidden/>
    <w:rsid w:val="0078273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82738"/>
    <w:rPr>
      <w:b/>
      <w:bCs/>
    </w:rPr>
  </w:style>
  <w:style w:type="character" w:customStyle="1" w:styleId="CommentSubjectChar">
    <w:name w:val="Comment Subject Char"/>
    <w:basedOn w:val="CommentTextChar"/>
    <w:link w:val="CommentSubject"/>
    <w:uiPriority w:val="99"/>
    <w:semiHidden/>
    <w:rsid w:val="00782738"/>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F4"/>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7FD5"/>
    <w:pPr>
      <w:spacing w:after="0" w:line="240" w:lineRule="auto"/>
    </w:pPr>
    <w:rPr>
      <w:szCs w:val="20"/>
    </w:rPr>
  </w:style>
  <w:style w:type="character" w:customStyle="1" w:styleId="FootnoteTextChar">
    <w:name w:val="Footnote Text Char"/>
    <w:basedOn w:val="DefaultParagraphFont"/>
    <w:link w:val="FootnoteText"/>
    <w:uiPriority w:val="99"/>
    <w:semiHidden/>
    <w:rsid w:val="00F77FD5"/>
    <w:rPr>
      <w:rFonts w:ascii="Arial" w:hAnsi="Arial"/>
      <w:sz w:val="20"/>
      <w:szCs w:val="20"/>
    </w:rPr>
  </w:style>
  <w:style w:type="character" w:styleId="FootnoteReference">
    <w:name w:val="footnote reference"/>
    <w:basedOn w:val="DefaultParagraphFont"/>
    <w:uiPriority w:val="99"/>
    <w:semiHidden/>
    <w:unhideWhenUsed/>
    <w:rsid w:val="00F77FD5"/>
    <w:rPr>
      <w:vertAlign w:val="superscript"/>
    </w:rPr>
  </w:style>
  <w:style w:type="paragraph" w:styleId="ListParagraph">
    <w:name w:val="List Paragraph"/>
    <w:basedOn w:val="Normal"/>
    <w:uiPriority w:val="34"/>
    <w:qFormat/>
    <w:rsid w:val="00160B2A"/>
    <w:pPr>
      <w:ind w:left="720"/>
      <w:contextualSpacing/>
    </w:pPr>
  </w:style>
  <w:style w:type="paragraph" w:styleId="BalloonText">
    <w:name w:val="Balloon Text"/>
    <w:basedOn w:val="Normal"/>
    <w:link w:val="BalloonTextChar"/>
    <w:uiPriority w:val="99"/>
    <w:semiHidden/>
    <w:unhideWhenUsed/>
    <w:rsid w:val="00411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B72"/>
    <w:rPr>
      <w:rFonts w:ascii="Tahoma" w:hAnsi="Tahoma" w:cs="Tahoma"/>
      <w:sz w:val="16"/>
      <w:szCs w:val="16"/>
    </w:rPr>
  </w:style>
  <w:style w:type="table" w:styleId="TableGrid">
    <w:name w:val="Table Grid"/>
    <w:basedOn w:val="TableNormal"/>
    <w:uiPriority w:val="59"/>
    <w:rsid w:val="00411B7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4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C97"/>
    <w:rPr>
      <w:rFonts w:ascii="Arial" w:hAnsi="Arial"/>
      <w:sz w:val="20"/>
    </w:rPr>
  </w:style>
  <w:style w:type="paragraph" w:styleId="Footer">
    <w:name w:val="footer"/>
    <w:basedOn w:val="Normal"/>
    <w:link w:val="FooterChar"/>
    <w:uiPriority w:val="99"/>
    <w:unhideWhenUsed/>
    <w:rsid w:val="008F4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C97"/>
    <w:rPr>
      <w:rFonts w:ascii="Arial" w:hAnsi="Arial"/>
      <w:sz w:val="20"/>
    </w:rPr>
  </w:style>
  <w:style w:type="paragraph" w:styleId="Caption">
    <w:name w:val="caption"/>
    <w:basedOn w:val="Normal"/>
    <w:next w:val="Normal"/>
    <w:uiPriority w:val="35"/>
    <w:semiHidden/>
    <w:unhideWhenUsed/>
    <w:qFormat/>
    <w:rsid w:val="00DB5054"/>
    <w:pPr>
      <w:spacing w:line="240" w:lineRule="auto"/>
    </w:pPr>
    <w:rPr>
      <w:b/>
      <w:bCs/>
      <w:color w:val="4F81BD" w:themeColor="accent1"/>
      <w:sz w:val="18"/>
      <w:szCs w:val="18"/>
    </w:rPr>
  </w:style>
  <w:style w:type="character" w:styleId="Hyperlink">
    <w:name w:val="Hyperlink"/>
    <w:basedOn w:val="DefaultParagraphFont"/>
    <w:uiPriority w:val="99"/>
    <w:unhideWhenUsed/>
    <w:rsid w:val="001D240F"/>
    <w:rPr>
      <w:color w:val="0000FF" w:themeColor="hyperlink"/>
      <w:u w:val="single"/>
    </w:rPr>
  </w:style>
  <w:style w:type="character" w:styleId="FollowedHyperlink">
    <w:name w:val="FollowedHyperlink"/>
    <w:basedOn w:val="DefaultParagraphFont"/>
    <w:uiPriority w:val="99"/>
    <w:semiHidden/>
    <w:unhideWhenUsed/>
    <w:rsid w:val="001D240F"/>
    <w:rPr>
      <w:color w:val="800080" w:themeColor="followedHyperlink"/>
      <w:u w:val="single"/>
    </w:rPr>
  </w:style>
  <w:style w:type="character" w:styleId="CommentReference">
    <w:name w:val="annotation reference"/>
    <w:basedOn w:val="DefaultParagraphFont"/>
    <w:uiPriority w:val="99"/>
    <w:semiHidden/>
    <w:unhideWhenUsed/>
    <w:rsid w:val="00782738"/>
    <w:rPr>
      <w:sz w:val="16"/>
      <w:szCs w:val="16"/>
    </w:rPr>
  </w:style>
  <w:style w:type="paragraph" w:styleId="CommentText">
    <w:name w:val="annotation text"/>
    <w:basedOn w:val="Normal"/>
    <w:link w:val="CommentTextChar"/>
    <w:uiPriority w:val="99"/>
    <w:semiHidden/>
    <w:unhideWhenUsed/>
    <w:rsid w:val="00782738"/>
    <w:pPr>
      <w:spacing w:line="240" w:lineRule="auto"/>
    </w:pPr>
    <w:rPr>
      <w:szCs w:val="20"/>
    </w:rPr>
  </w:style>
  <w:style w:type="character" w:customStyle="1" w:styleId="CommentTextChar">
    <w:name w:val="Comment Text Char"/>
    <w:basedOn w:val="DefaultParagraphFont"/>
    <w:link w:val="CommentText"/>
    <w:uiPriority w:val="99"/>
    <w:semiHidden/>
    <w:rsid w:val="0078273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82738"/>
    <w:rPr>
      <w:b/>
      <w:bCs/>
    </w:rPr>
  </w:style>
  <w:style w:type="character" w:customStyle="1" w:styleId="CommentSubjectChar">
    <w:name w:val="Comment Subject Char"/>
    <w:basedOn w:val="CommentTextChar"/>
    <w:link w:val="CommentSubject"/>
    <w:uiPriority w:val="99"/>
    <w:semiHidden/>
    <w:rsid w:val="007827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3692">
      <w:bodyDiv w:val="1"/>
      <w:marLeft w:val="0"/>
      <w:marRight w:val="0"/>
      <w:marTop w:val="0"/>
      <w:marBottom w:val="0"/>
      <w:divBdr>
        <w:top w:val="none" w:sz="0" w:space="0" w:color="auto"/>
        <w:left w:val="none" w:sz="0" w:space="0" w:color="auto"/>
        <w:bottom w:val="none" w:sz="0" w:space="0" w:color="auto"/>
        <w:right w:val="none" w:sz="0" w:space="0" w:color="auto"/>
      </w:divBdr>
    </w:div>
    <w:div w:id="365906222">
      <w:bodyDiv w:val="1"/>
      <w:marLeft w:val="0"/>
      <w:marRight w:val="0"/>
      <w:marTop w:val="0"/>
      <w:marBottom w:val="0"/>
      <w:divBdr>
        <w:top w:val="none" w:sz="0" w:space="0" w:color="auto"/>
        <w:left w:val="none" w:sz="0" w:space="0" w:color="auto"/>
        <w:bottom w:val="none" w:sz="0" w:space="0" w:color="auto"/>
        <w:right w:val="none" w:sz="0" w:space="0" w:color="auto"/>
      </w:divBdr>
      <w:divsChild>
        <w:div w:id="1696157144">
          <w:marLeft w:val="0"/>
          <w:marRight w:val="0"/>
          <w:marTop w:val="0"/>
          <w:marBottom w:val="0"/>
          <w:divBdr>
            <w:top w:val="none" w:sz="0" w:space="0" w:color="auto"/>
            <w:left w:val="none" w:sz="0" w:space="0" w:color="auto"/>
            <w:bottom w:val="none" w:sz="0" w:space="0" w:color="auto"/>
            <w:right w:val="none" w:sz="0" w:space="0" w:color="auto"/>
          </w:divBdr>
        </w:div>
        <w:div w:id="1716657551">
          <w:marLeft w:val="0"/>
          <w:marRight w:val="0"/>
          <w:marTop w:val="0"/>
          <w:marBottom w:val="0"/>
          <w:divBdr>
            <w:top w:val="none" w:sz="0" w:space="0" w:color="auto"/>
            <w:left w:val="none" w:sz="0" w:space="0" w:color="auto"/>
            <w:bottom w:val="none" w:sz="0" w:space="0" w:color="auto"/>
            <w:right w:val="none" w:sz="0" w:space="0" w:color="auto"/>
          </w:divBdr>
        </w:div>
      </w:divsChild>
    </w:div>
    <w:div w:id="489558720">
      <w:bodyDiv w:val="1"/>
      <w:marLeft w:val="0"/>
      <w:marRight w:val="0"/>
      <w:marTop w:val="0"/>
      <w:marBottom w:val="0"/>
      <w:divBdr>
        <w:top w:val="none" w:sz="0" w:space="0" w:color="auto"/>
        <w:left w:val="none" w:sz="0" w:space="0" w:color="auto"/>
        <w:bottom w:val="none" w:sz="0" w:space="0" w:color="auto"/>
        <w:right w:val="none" w:sz="0" w:space="0" w:color="auto"/>
      </w:divBdr>
    </w:div>
    <w:div w:id="569117384">
      <w:bodyDiv w:val="1"/>
      <w:marLeft w:val="0"/>
      <w:marRight w:val="0"/>
      <w:marTop w:val="0"/>
      <w:marBottom w:val="0"/>
      <w:divBdr>
        <w:top w:val="none" w:sz="0" w:space="0" w:color="auto"/>
        <w:left w:val="none" w:sz="0" w:space="0" w:color="auto"/>
        <w:bottom w:val="none" w:sz="0" w:space="0" w:color="auto"/>
        <w:right w:val="none" w:sz="0" w:space="0" w:color="auto"/>
      </w:divBdr>
    </w:div>
    <w:div w:id="611321620">
      <w:bodyDiv w:val="1"/>
      <w:marLeft w:val="0"/>
      <w:marRight w:val="0"/>
      <w:marTop w:val="0"/>
      <w:marBottom w:val="0"/>
      <w:divBdr>
        <w:top w:val="none" w:sz="0" w:space="0" w:color="auto"/>
        <w:left w:val="none" w:sz="0" w:space="0" w:color="auto"/>
        <w:bottom w:val="none" w:sz="0" w:space="0" w:color="auto"/>
        <w:right w:val="none" w:sz="0" w:space="0" w:color="auto"/>
      </w:divBdr>
    </w:div>
    <w:div w:id="647830878">
      <w:bodyDiv w:val="1"/>
      <w:marLeft w:val="0"/>
      <w:marRight w:val="0"/>
      <w:marTop w:val="0"/>
      <w:marBottom w:val="0"/>
      <w:divBdr>
        <w:top w:val="none" w:sz="0" w:space="0" w:color="auto"/>
        <w:left w:val="none" w:sz="0" w:space="0" w:color="auto"/>
        <w:bottom w:val="none" w:sz="0" w:space="0" w:color="auto"/>
        <w:right w:val="none" w:sz="0" w:space="0" w:color="auto"/>
      </w:divBdr>
    </w:div>
    <w:div w:id="826945173">
      <w:bodyDiv w:val="1"/>
      <w:marLeft w:val="0"/>
      <w:marRight w:val="0"/>
      <w:marTop w:val="0"/>
      <w:marBottom w:val="0"/>
      <w:divBdr>
        <w:top w:val="none" w:sz="0" w:space="0" w:color="auto"/>
        <w:left w:val="none" w:sz="0" w:space="0" w:color="auto"/>
        <w:bottom w:val="none" w:sz="0" w:space="0" w:color="auto"/>
        <w:right w:val="none" w:sz="0" w:space="0" w:color="auto"/>
      </w:divBdr>
    </w:div>
    <w:div w:id="1215388763">
      <w:bodyDiv w:val="1"/>
      <w:marLeft w:val="0"/>
      <w:marRight w:val="0"/>
      <w:marTop w:val="0"/>
      <w:marBottom w:val="0"/>
      <w:divBdr>
        <w:top w:val="none" w:sz="0" w:space="0" w:color="auto"/>
        <w:left w:val="none" w:sz="0" w:space="0" w:color="auto"/>
        <w:bottom w:val="none" w:sz="0" w:space="0" w:color="auto"/>
        <w:right w:val="none" w:sz="0" w:space="0" w:color="auto"/>
      </w:divBdr>
    </w:div>
    <w:div w:id="1233737516">
      <w:bodyDiv w:val="1"/>
      <w:marLeft w:val="0"/>
      <w:marRight w:val="0"/>
      <w:marTop w:val="0"/>
      <w:marBottom w:val="0"/>
      <w:divBdr>
        <w:top w:val="none" w:sz="0" w:space="0" w:color="auto"/>
        <w:left w:val="none" w:sz="0" w:space="0" w:color="auto"/>
        <w:bottom w:val="none" w:sz="0" w:space="0" w:color="auto"/>
        <w:right w:val="none" w:sz="0" w:space="0" w:color="auto"/>
      </w:divBdr>
    </w:div>
    <w:div w:id="1245797989">
      <w:bodyDiv w:val="1"/>
      <w:marLeft w:val="0"/>
      <w:marRight w:val="0"/>
      <w:marTop w:val="0"/>
      <w:marBottom w:val="0"/>
      <w:divBdr>
        <w:top w:val="none" w:sz="0" w:space="0" w:color="auto"/>
        <w:left w:val="none" w:sz="0" w:space="0" w:color="auto"/>
        <w:bottom w:val="none" w:sz="0" w:space="0" w:color="auto"/>
        <w:right w:val="none" w:sz="0" w:space="0" w:color="auto"/>
      </w:divBdr>
    </w:div>
    <w:div w:id="1277061568">
      <w:bodyDiv w:val="1"/>
      <w:marLeft w:val="0"/>
      <w:marRight w:val="0"/>
      <w:marTop w:val="0"/>
      <w:marBottom w:val="0"/>
      <w:divBdr>
        <w:top w:val="none" w:sz="0" w:space="0" w:color="auto"/>
        <w:left w:val="none" w:sz="0" w:space="0" w:color="auto"/>
        <w:bottom w:val="none" w:sz="0" w:space="0" w:color="auto"/>
        <w:right w:val="none" w:sz="0" w:space="0" w:color="auto"/>
      </w:divBdr>
    </w:div>
    <w:div w:id="1284068893">
      <w:bodyDiv w:val="1"/>
      <w:marLeft w:val="0"/>
      <w:marRight w:val="0"/>
      <w:marTop w:val="0"/>
      <w:marBottom w:val="0"/>
      <w:divBdr>
        <w:top w:val="none" w:sz="0" w:space="0" w:color="auto"/>
        <w:left w:val="none" w:sz="0" w:space="0" w:color="auto"/>
        <w:bottom w:val="none" w:sz="0" w:space="0" w:color="auto"/>
        <w:right w:val="none" w:sz="0" w:space="0" w:color="auto"/>
      </w:divBdr>
    </w:div>
    <w:div w:id="1308558385">
      <w:bodyDiv w:val="1"/>
      <w:marLeft w:val="0"/>
      <w:marRight w:val="0"/>
      <w:marTop w:val="0"/>
      <w:marBottom w:val="0"/>
      <w:divBdr>
        <w:top w:val="none" w:sz="0" w:space="0" w:color="auto"/>
        <w:left w:val="none" w:sz="0" w:space="0" w:color="auto"/>
        <w:bottom w:val="none" w:sz="0" w:space="0" w:color="auto"/>
        <w:right w:val="none" w:sz="0" w:space="0" w:color="auto"/>
      </w:divBdr>
    </w:div>
    <w:div w:id="1728139065">
      <w:bodyDiv w:val="1"/>
      <w:marLeft w:val="0"/>
      <w:marRight w:val="0"/>
      <w:marTop w:val="0"/>
      <w:marBottom w:val="0"/>
      <w:divBdr>
        <w:top w:val="none" w:sz="0" w:space="0" w:color="auto"/>
        <w:left w:val="none" w:sz="0" w:space="0" w:color="auto"/>
        <w:bottom w:val="none" w:sz="0" w:space="0" w:color="auto"/>
        <w:right w:val="none" w:sz="0" w:space="0" w:color="auto"/>
      </w:divBdr>
    </w:div>
    <w:div w:id="1909416908">
      <w:bodyDiv w:val="1"/>
      <w:marLeft w:val="0"/>
      <w:marRight w:val="0"/>
      <w:marTop w:val="0"/>
      <w:marBottom w:val="0"/>
      <w:divBdr>
        <w:top w:val="none" w:sz="0" w:space="0" w:color="auto"/>
        <w:left w:val="none" w:sz="0" w:space="0" w:color="auto"/>
        <w:bottom w:val="none" w:sz="0" w:space="0" w:color="auto"/>
        <w:right w:val="none" w:sz="0" w:space="0" w:color="auto"/>
      </w:divBdr>
    </w:div>
    <w:div w:id="1968470675">
      <w:bodyDiv w:val="1"/>
      <w:marLeft w:val="0"/>
      <w:marRight w:val="0"/>
      <w:marTop w:val="0"/>
      <w:marBottom w:val="0"/>
      <w:divBdr>
        <w:top w:val="none" w:sz="0" w:space="0" w:color="auto"/>
        <w:left w:val="none" w:sz="0" w:space="0" w:color="auto"/>
        <w:bottom w:val="none" w:sz="0" w:space="0" w:color="auto"/>
        <w:right w:val="none" w:sz="0" w:space="0" w:color="auto"/>
      </w:divBdr>
    </w:div>
    <w:div w:id="1976065439">
      <w:bodyDiv w:val="1"/>
      <w:marLeft w:val="0"/>
      <w:marRight w:val="0"/>
      <w:marTop w:val="0"/>
      <w:marBottom w:val="0"/>
      <w:divBdr>
        <w:top w:val="none" w:sz="0" w:space="0" w:color="auto"/>
        <w:left w:val="none" w:sz="0" w:space="0" w:color="auto"/>
        <w:bottom w:val="none" w:sz="0" w:space="0" w:color="auto"/>
        <w:right w:val="none" w:sz="0" w:space="0" w:color="auto"/>
      </w:divBdr>
    </w:div>
    <w:div w:id="2083136978">
      <w:bodyDiv w:val="1"/>
      <w:marLeft w:val="0"/>
      <w:marRight w:val="0"/>
      <w:marTop w:val="0"/>
      <w:marBottom w:val="0"/>
      <w:divBdr>
        <w:top w:val="none" w:sz="0" w:space="0" w:color="auto"/>
        <w:left w:val="none" w:sz="0" w:space="0" w:color="auto"/>
        <w:bottom w:val="none" w:sz="0" w:space="0" w:color="auto"/>
        <w:right w:val="none" w:sz="0" w:space="0" w:color="auto"/>
      </w:divBdr>
    </w:div>
    <w:div w:id="213512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pp.eurostat.ec.europa.eu/portal/page/portal/quality/documents/QUALITY%20ASSESSMENT%20OF%20ADMINISTRATIVE%20DATA%20FOR%20STATISTICA.pdf" TargetMode="External"/><Relationship Id="rId3" Type="http://schemas.openxmlformats.org/officeDocument/2006/relationships/hyperlink" Target="http://www.census.gov/quality/standards/index.html" TargetMode="External"/><Relationship Id="rId7" Type="http://schemas.openxmlformats.org/officeDocument/2006/relationships/hyperlink" Target="http://epp.eurostat.ec.europa.eu/cache/ITY_PUBLIC/QAF_2012/EN/QAF_2012-EN.PDF" TargetMode="External"/><Relationship Id="rId2" Type="http://schemas.openxmlformats.org/officeDocument/2006/relationships/hyperlink" Target="http://www.whitehouse.gov/sites/default/files/omb/memoranda/2014/m-14-06.pdf" TargetMode="External"/><Relationship Id="rId1" Type="http://schemas.openxmlformats.org/officeDocument/2006/relationships/hyperlink" Target="http://www.whitehouse.gov/sites/default/files/omb/inforeg/statpolicy/standards_stat_surveys.pdf" TargetMode="External"/><Relationship Id="rId6" Type="http://schemas.openxmlformats.org/officeDocument/2006/relationships/hyperlink" Target="http://www.ons.gov.uk/ons/guide-method/method-quality/quality/guidelines-for-measuring-statistical-quality/index.html" TargetMode="External"/><Relationship Id="rId5" Type="http://schemas.openxmlformats.org/officeDocument/2006/relationships/hyperlink" Target="http://www.abs.gov.au/ausstats/abs@.nsf/Latestproducts/1520.0Main%20Features1May%202009?opendocument&amp;tabname=Summary&amp;prodno=1520.0&amp;issue=May%202009&amp;num=&amp;view" TargetMode="External"/><Relationship Id="rId4" Type="http://schemas.openxmlformats.org/officeDocument/2006/relationships/hyperlink" Target="http://www.statcan.gc.ca/pub/12-539-x/2009001/introduction-eng.htm" TargetMode="External"/><Relationship Id="rId9" Type="http://schemas.openxmlformats.org/officeDocument/2006/relationships/hyperlink" Target="http://www.whitehouse.gov/sites/default/files/omb/memoranda/2013/m-13-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72184-3E66-4A09-8259-80D3A36A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635DA44A.dotm</Template>
  <TotalTime>0</TotalTime>
  <Pages>10</Pages>
  <Words>3746</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 Klement</dc:creator>
  <cp:lastModifiedBy>Paul S Marck</cp:lastModifiedBy>
  <cp:revision>2</cp:revision>
  <cp:lastPrinted>2014-05-15T12:22:00Z</cp:lastPrinted>
  <dcterms:created xsi:type="dcterms:W3CDTF">2014-05-15T18:49:00Z</dcterms:created>
  <dcterms:modified xsi:type="dcterms:W3CDTF">2014-05-15T18:49:00Z</dcterms:modified>
</cp:coreProperties>
</file>