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03F" w:rsidRPr="00A5503F" w:rsidRDefault="00A5503F" w:rsidP="003F19E3">
      <w:pPr>
        <w:rPr>
          <w:rFonts w:ascii="Times New Roman" w:hAnsi="Times New Roman"/>
          <w:lang w:val="en-US"/>
        </w:rPr>
      </w:pPr>
      <w:bookmarkStart w:id="0" w:name="_GoBack"/>
      <w:bookmarkEnd w:id="0"/>
      <w:r w:rsidRPr="00A5503F">
        <w:rPr>
          <w:rFonts w:ascii="Times New Roman" w:hAnsi="Times New Roman"/>
          <w:lang w:val="en-US"/>
        </w:rPr>
        <w:t>Hen/6</w:t>
      </w:r>
      <w:r w:rsidRPr="00A5503F">
        <w:rPr>
          <w:rFonts w:ascii="Times New Roman" w:hAnsi="Times New Roman"/>
          <w:vertAlign w:val="superscript"/>
          <w:lang w:val="en-US"/>
        </w:rPr>
        <w:t>th</w:t>
      </w:r>
      <w:r w:rsidRPr="00A5503F">
        <w:rPr>
          <w:rFonts w:ascii="Times New Roman" w:hAnsi="Times New Roman"/>
          <w:lang w:val="en-US"/>
        </w:rPr>
        <w:t xml:space="preserve"> May 2014</w:t>
      </w:r>
    </w:p>
    <w:p w:rsidR="00A5503F" w:rsidRPr="00A44C12" w:rsidRDefault="00A5503F" w:rsidP="00A5503F">
      <w:pPr>
        <w:jc w:val="center"/>
        <w:rPr>
          <w:rFonts w:ascii="Times New Roman" w:hAnsi="Times New Roman"/>
          <w:b/>
          <w:szCs w:val="48"/>
          <w:lang w:val="en"/>
        </w:rPr>
      </w:pPr>
    </w:p>
    <w:p w:rsidR="00A84FFE" w:rsidRDefault="00A84FFE" w:rsidP="00A5503F">
      <w:pPr>
        <w:jc w:val="center"/>
        <w:rPr>
          <w:rFonts w:ascii="Times New Roman" w:hAnsi="Times New Roman"/>
          <w:b/>
          <w:sz w:val="48"/>
          <w:szCs w:val="48"/>
          <w:lang w:val="en"/>
        </w:rPr>
      </w:pPr>
      <w:r w:rsidRPr="00A5503F">
        <w:rPr>
          <w:rFonts w:ascii="Times New Roman" w:hAnsi="Times New Roman"/>
          <w:b/>
          <w:sz w:val="48"/>
          <w:szCs w:val="48"/>
          <w:lang w:val="en"/>
        </w:rPr>
        <w:t>Improved input data quality from administrative sources through the use of quality indicators</w:t>
      </w:r>
    </w:p>
    <w:p w:rsidR="00A5503F" w:rsidRPr="00A5503F" w:rsidRDefault="00A5503F" w:rsidP="00A5503F">
      <w:pPr>
        <w:rPr>
          <w:rFonts w:ascii="Times New Roman" w:hAnsi="Times New Roman"/>
          <w:sz w:val="24"/>
          <w:szCs w:val="24"/>
          <w:lang w:val="en"/>
        </w:rPr>
      </w:pPr>
      <w:r w:rsidRPr="00A5503F">
        <w:rPr>
          <w:rFonts w:ascii="Times New Roman" w:hAnsi="Times New Roman"/>
          <w:b/>
          <w:sz w:val="24"/>
          <w:szCs w:val="24"/>
          <w:lang w:val="en"/>
        </w:rPr>
        <w:t xml:space="preserve">Mr. Coen Hendriks, </w:t>
      </w:r>
      <w:r w:rsidRPr="00A5503F">
        <w:rPr>
          <w:rFonts w:ascii="Times New Roman" w:hAnsi="Times New Roman"/>
          <w:sz w:val="24"/>
          <w:szCs w:val="24"/>
          <w:lang w:val="en"/>
        </w:rPr>
        <w:t xml:space="preserve">Senior Adviser, </w:t>
      </w:r>
      <w:r w:rsidRPr="00A5503F">
        <w:rPr>
          <w:rFonts w:ascii="Times New Roman" w:hAnsi="Times New Roman"/>
          <w:sz w:val="24"/>
          <w:szCs w:val="24"/>
          <w:lang w:val="en"/>
        </w:rPr>
        <w:t xml:space="preserve">Division for Statistical </w:t>
      </w:r>
      <w:r>
        <w:rPr>
          <w:rFonts w:ascii="Times New Roman" w:hAnsi="Times New Roman"/>
          <w:sz w:val="24"/>
          <w:szCs w:val="24"/>
          <w:lang w:val="en"/>
        </w:rPr>
        <w:t>P</w:t>
      </w:r>
      <w:r w:rsidRPr="00A5503F">
        <w:rPr>
          <w:rFonts w:ascii="Times New Roman" w:hAnsi="Times New Roman"/>
          <w:sz w:val="24"/>
          <w:szCs w:val="24"/>
          <w:lang w:val="en"/>
        </w:rPr>
        <w:t xml:space="preserve">opulations, </w:t>
      </w:r>
      <w:r w:rsidRPr="00A5503F">
        <w:rPr>
          <w:rFonts w:ascii="Times New Roman" w:hAnsi="Times New Roman"/>
          <w:sz w:val="24"/>
          <w:szCs w:val="24"/>
          <w:lang w:val="en"/>
        </w:rPr>
        <w:t>Statistics Norway</w:t>
      </w:r>
    </w:p>
    <w:p w:rsidR="00DC2C1B" w:rsidRPr="006A72ED" w:rsidRDefault="00E00377" w:rsidP="00A5503F">
      <w:pPr>
        <w:pStyle w:val="Ingenmellomrom"/>
        <w:spacing w:after="240"/>
        <w:ind w:left="1418" w:right="1417"/>
        <w:jc w:val="both"/>
        <w:rPr>
          <w:rFonts w:ascii="Times New Roman" w:eastAsia="Times New Roman" w:hAnsi="Times New Roman"/>
          <w:i/>
          <w:color w:val="777777"/>
          <w:sz w:val="20"/>
          <w:szCs w:val="20"/>
          <w:lang w:val="en-US" w:eastAsia="nb-NO"/>
        </w:rPr>
      </w:pPr>
      <w:r w:rsidRPr="006A72ED">
        <w:rPr>
          <w:rFonts w:ascii="Times New Roman" w:hAnsi="Times New Roman"/>
          <w:b/>
          <w:i/>
          <w:lang w:val="en-US"/>
        </w:rPr>
        <w:t>Acknowledgement</w:t>
      </w:r>
      <w:r w:rsidR="002135E2" w:rsidRPr="006A72ED">
        <w:rPr>
          <w:rFonts w:ascii="Times New Roman" w:hAnsi="Times New Roman"/>
          <w:i/>
          <w:lang w:val="en-US"/>
        </w:rPr>
        <w:t xml:space="preserve">: </w:t>
      </w:r>
      <w:r w:rsidR="00A46EB4">
        <w:rPr>
          <w:rFonts w:ascii="Times New Roman" w:hAnsi="Times New Roman"/>
          <w:i/>
          <w:lang w:val="en-US"/>
        </w:rPr>
        <w:t>M</w:t>
      </w:r>
      <w:r w:rsidR="00D75710" w:rsidRPr="006A72ED">
        <w:rPr>
          <w:rFonts w:ascii="Times New Roman" w:hAnsi="Times New Roman"/>
          <w:i/>
          <w:lang w:val="en-US"/>
        </w:rPr>
        <w:t>any thanks to Anders Haglund, Johan Åmberg, Grete Smerud and Jan Furseth from the Divis</w:t>
      </w:r>
      <w:r>
        <w:rPr>
          <w:rFonts w:ascii="Times New Roman" w:hAnsi="Times New Roman"/>
          <w:i/>
          <w:lang w:val="en-US"/>
        </w:rPr>
        <w:t>i</w:t>
      </w:r>
      <w:r w:rsidR="00D75710" w:rsidRPr="006A72ED">
        <w:rPr>
          <w:rFonts w:ascii="Times New Roman" w:hAnsi="Times New Roman"/>
          <w:i/>
          <w:lang w:val="en-US"/>
        </w:rPr>
        <w:t xml:space="preserve">on for Statistical Populations at Statistics Norway for </w:t>
      </w:r>
      <w:r w:rsidR="00D75710" w:rsidRPr="006A72ED">
        <w:rPr>
          <w:rFonts w:ascii="Times New Roman" w:eastAsia="Times New Roman" w:hAnsi="Times New Roman"/>
          <w:i/>
          <w:color w:val="222222"/>
          <w:lang w:val="en" w:eastAsia="nb-NO"/>
        </w:rPr>
        <w:t xml:space="preserve">valuable collaboration </w:t>
      </w:r>
      <w:r w:rsidR="002135E2" w:rsidRPr="006A72ED">
        <w:rPr>
          <w:rFonts w:ascii="Times New Roman" w:eastAsia="Times New Roman" w:hAnsi="Times New Roman"/>
          <w:i/>
          <w:color w:val="222222"/>
          <w:lang w:val="en" w:eastAsia="nb-NO"/>
        </w:rPr>
        <w:t>while</w:t>
      </w:r>
      <w:r w:rsidR="00D75710" w:rsidRPr="006A72ED">
        <w:rPr>
          <w:rFonts w:ascii="Times New Roman" w:eastAsia="Times New Roman" w:hAnsi="Times New Roman"/>
          <w:i/>
          <w:color w:val="222222"/>
          <w:lang w:val="en" w:eastAsia="nb-NO"/>
        </w:rPr>
        <w:t xml:space="preserve"> </w:t>
      </w:r>
      <w:r w:rsidR="002135E2" w:rsidRPr="006A72ED">
        <w:rPr>
          <w:rFonts w:ascii="Times New Roman" w:eastAsia="Times New Roman" w:hAnsi="Times New Roman"/>
          <w:i/>
          <w:color w:val="222222"/>
          <w:lang w:val="en" w:eastAsia="nb-NO"/>
        </w:rPr>
        <w:t>d</w:t>
      </w:r>
      <w:r w:rsidR="00D75710" w:rsidRPr="006A72ED">
        <w:rPr>
          <w:rFonts w:ascii="Times New Roman" w:eastAsia="Times New Roman" w:hAnsi="Times New Roman"/>
          <w:i/>
          <w:color w:val="222222"/>
          <w:lang w:val="en" w:eastAsia="nb-NO"/>
        </w:rPr>
        <w:t>evelop</w:t>
      </w:r>
      <w:r w:rsidR="002135E2" w:rsidRPr="006A72ED">
        <w:rPr>
          <w:rFonts w:ascii="Times New Roman" w:eastAsia="Times New Roman" w:hAnsi="Times New Roman"/>
          <w:i/>
          <w:color w:val="222222"/>
          <w:lang w:val="en" w:eastAsia="nb-NO"/>
        </w:rPr>
        <w:t>ing the</w:t>
      </w:r>
      <w:r w:rsidR="00D75710" w:rsidRPr="006A72ED">
        <w:rPr>
          <w:rFonts w:ascii="Times New Roman" w:eastAsia="Times New Roman" w:hAnsi="Times New Roman"/>
          <w:i/>
          <w:color w:val="222222"/>
          <w:lang w:val="en" w:eastAsia="nb-NO"/>
        </w:rPr>
        <w:t xml:space="preserve"> quality indicators</w:t>
      </w:r>
      <w:r w:rsidR="002135E2" w:rsidRPr="006A72ED">
        <w:rPr>
          <w:rFonts w:ascii="Times New Roman" w:eastAsia="Times New Roman" w:hAnsi="Times New Roman"/>
          <w:i/>
          <w:color w:val="222222"/>
          <w:lang w:val="en" w:eastAsia="nb-NO"/>
        </w:rPr>
        <w:t xml:space="preserve"> and reports,</w:t>
      </w:r>
      <w:r w:rsidR="00D75710" w:rsidRPr="006A72ED">
        <w:rPr>
          <w:rFonts w:ascii="Times New Roman" w:eastAsia="Times New Roman" w:hAnsi="Times New Roman"/>
          <w:i/>
          <w:color w:val="222222"/>
          <w:lang w:val="en" w:eastAsia="nb-NO"/>
        </w:rPr>
        <w:t xml:space="preserve"> and </w:t>
      </w:r>
      <w:r w:rsidR="002135E2" w:rsidRPr="006A72ED">
        <w:rPr>
          <w:rFonts w:ascii="Times New Roman" w:eastAsia="Times New Roman" w:hAnsi="Times New Roman"/>
          <w:i/>
          <w:color w:val="222222"/>
          <w:lang w:val="en" w:eastAsia="nb-NO"/>
        </w:rPr>
        <w:t xml:space="preserve">for </w:t>
      </w:r>
      <w:r w:rsidR="00D75710" w:rsidRPr="006A72ED">
        <w:rPr>
          <w:rFonts w:ascii="Times New Roman" w:eastAsia="Times New Roman" w:hAnsi="Times New Roman"/>
          <w:i/>
          <w:color w:val="222222"/>
          <w:lang w:val="en" w:eastAsia="nb-NO"/>
        </w:rPr>
        <w:t>useful comments on this paper.</w:t>
      </w:r>
      <w:r w:rsidR="001950A5" w:rsidRPr="006A72ED">
        <w:rPr>
          <w:rFonts w:ascii="Times New Roman" w:eastAsia="Times New Roman" w:hAnsi="Times New Roman"/>
          <w:i/>
          <w:color w:val="222222"/>
          <w:lang w:val="en" w:eastAsia="nb-NO"/>
        </w:rPr>
        <w:t xml:space="preserve"> They are not responsible for the content of the paper.</w:t>
      </w:r>
    </w:p>
    <w:p w:rsidR="00E02DA5" w:rsidRPr="00A5503F" w:rsidRDefault="00E02DA5" w:rsidP="00A5503F">
      <w:pPr>
        <w:spacing w:after="0"/>
        <w:ind w:left="1418" w:right="1417"/>
        <w:jc w:val="both"/>
        <w:rPr>
          <w:rFonts w:ascii="Times New Roman" w:hAnsi="Times New Roman"/>
          <w:i/>
          <w:sz w:val="20"/>
          <w:szCs w:val="20"/>
          <w:lang w:val="en"/>
        </w:rPr>
      </w:pPr>
      <w:r w:rsidRPr="00A5503F">
        <w:rPr>
          <w:rFonts w:ascii="Times New Roman" w:hAnsi="Times New Roman"/>
          <w:b/>
          <w:i/>
          <w:sz w:val="20"/>
          <w:szCs w:val="20"/>
          <w:lang w:val="en"/>
        </w:rPr>
        <w:t>Abstract</w:t>
      </w:r>
    </w:p>
    <w:p w:rsidR="00A84FFE" w:rsidRPr="00A5503F" w:rsidRDefault="00A84FFE" w:rsidP="00A5503F">
      <w:pPr>
        <w:ind w:left="1418" w:right="1417"/>
        <w:jc w:val="both"/>
        <w:rPr>
          <w:rStyle w:val="hps"/>
          <w:rFonts w:ascii="Times New Roman" w:hAnsi="Times New Roman"/>
          <w:i/>
          <w:color w:val="222222"/>
          <w:sz w:val="20"/>
          <w:szCs w:val="20"/>
          <w:lang w:val="en"/>
        </w:rPr>
      </w:pPr>
      <w:r w:rsidRPr="00A5503F">
        <w:rPr>
          <w:rFonts w:ascii="Times New Roman" w:hAnsi="Times New Roman"/>
          <w:i/>
          <w:sz w:val="20"/>
          <w:szCs w:val="20"/>
          <w:lang w:val="en"/>
        </w:rPr>
        <w:t xml:space="preserve">Statistics Norway </w:t>
      </w:r>
      <w:r w:rsidR="002E6422" w:rsidRPr="00A5503F">
        <w:rPr>
          <w:rFonts w:ascii="Times New Roman" w:hAnsi="Times New Roman"/>
          <w:i/>
          <w:sz w:val="20"/>
          <w:szCs w:val="20"/>
          <w:lang w:val="en"/>
        </w:rPr>
        <w:t xml:space="preserve">(SN) </w:t>
      </w:r>
      <w:r w:rsidRPr="00A5503F">
        <w:rPr>
          <w:rFonts w:ascii="Times New Roman" w:hAnsi="Times New Roman"/>
          <w:i/>
          <w:sz w:val="20"/>
          <w:szCs w:val="20"/>
          <w:lang w:val="en"/>
        </w:rPr>
        <w:t xml:space="preserve">has </w:t>
      </w:r>
      <w:r w:rsidR="00FA4436" w:rsidRPr="00A5503F">
        <w:rPr>
          <w:rFonts w:ascii="Times New Roman" w:hAnsi="Times New Roman"/>
          <w:i/>
          <w:sz w:val="20"/>
          <w:szCs w:val="20"/>
          <w:lang w:val="en"/>
        </w:rPr>
        <w:t xml:space="preserve">processed </w:t>
      </w:r>
      <w:r w:rsidR="00123754" w:rsidRPr="00A5503F">
        <w:rPr>
          <w:rFonts w:ascii="Times New Roman" w:hAnsi="Times New Roman"/>
          <w:i/>
          <w:sz w:val="20"/>
          <w:szCs w:val="20"/>
          <w:lang w:val="en-US"/>
        </w:rPr>
        <w:t>the quality indicators for adminis</w:t>
      </w:r>
      <w:r w:rsidR="00182415" w:rsidRPr="00A5503F">
        <w:rPr>
          <w:rFonts w:ascii="Times New Roman" w:hAnsi="Times New Roman"/>
          <w:i/>
          <w:sz w:val="20"/>
          <w:szCs w:val="20"/>
          <w:lang w:val="en-US"/>
        </w:rPr>
        <w:t xml:space="preserve">trative sources from Blue-Ets Work Package </w:t>
      </w:r>
      <w:r w:rsidR="00123754" w:rsidRPr="00A5503F">
        <w:rPr>
          <w:rFonts w:ascii="Times New Roman" w:hAnsi="Times New Roman"/>
          <w:i/>
          <w:sz w:val="20"/>
          <w:szCs w:val="20"/>
          <w:lang w:val="en-US"/>
        </w:rPr>
        <w:t>4. This resulted in lists with quality checks for three administrative base reg</w:t>
      </w:r>
      <w:r w:rsidR="003F19E3" w:rsidRPr="00A5503F">
        <w:rPr>
          <w:rFonts w:ascii="Times New Roman" w:hAnsi="Times New Roman"/>
          <w:i/>
          <w:sz w:val="20"/>
          <w:szCs w:val="20"/>
          <w:lang w:val="en-US"/>
        </w:rPr>
        <w:t>isters,</w:t>
      </w:r>
      <w:r w:rsidR="00123754" w:rsidRPr="00A5503F">
        <w:rPr>
          <w:rFonts w:ascii="Times New Roman" w:hAnsi="Times New Roman"/>
          <w:i/>
          <w:sz w:val="20"/>
          <w:szCs w:val="20"/>
          <w:lang w:val="en-US"/>
        </w:rPr>
        <w:t xml:space="preserve"> the Central Population Register, the Cadaster and the Register for Legal Entities.</w:t>
      </w:r>
      <w:r w:rsidR="002E6422" w:rsidRPr="00A5503F">
        <w:rPr>
          <w:rFonts w:ascii="Times New Roman" w:hAnsi="Times New Roman"/>
          <w:i/>
          <w:sz w:val="20"/>
          <w:szCs w:val="20"/>
          <w:lang w:val="en-US"/>
        </w:rPr>
        <w:t xml:space="preserve"> The quality checks are run on a regular basis and </w:t>
      </w:r>
      <w:r w:rsidR="002E6422" w:rsidRPr="00A5503F">
        <w:rPr>
          <w:rStyle w:val="hps"/>
          <w:rFonts w:ascii="Times New Roman" w:hAnsi="Times New Roman"/>
          <w:i/>
          <w:color w:val="222222"/>
          <w:sz w:val="20"/>
          <w:szCs w:val="20"/>
          <w:lang w:val="en"/>
        </w:rPr>
        <w:t>summarized in quality reports. The quality reports give a</w:t>
      </w:r>
      <w:r w:rsidR="00D02523" w:rsidRPr="00A5503F">
        <w:rPr>
          <w:rStyle w:val="hps"/>
          <w:rFonts w:ascii="Times New Roman" w:hAnsi="Times New Roman"/>
          <w:i/>
          <w:color w:val="222222"/>
          <w:sz w:val="20"/>
          <w:szCs w:val="20"/>
          <w:lang w:val="en"/>
        </w:rPr>
        <w:t>n overall view of</w:t>
      </w:r>
      <w:r w:rsidR="002E6422" w:rsidRPr="00A5503F">
        <w:rPr>
          <w:rStyle w:val="hps"/>
          <w:rFonts w:ascii="Times New Roman" w:hAnsi="Times New Roman"/>
          <w:i/>
          <w:color w:val="222222"/>
          <w:sz w:val="20"/>
          <w:szCs w:val="20"/>
          <w:lang w:val="en"/>
        </w:rPr>
        <w:t xml:space="preserve"> the quality of each separate register and how it develops over time. The quality reports are in demand by the register owners and used as a tool for quality improvement by the owners of the administrative base registers. Recently SN has started to discuss quality across the administrative base registers, involving several administrative base regis</w:t>
      </w:r>
      <w:r w:rsidR="003F19E3" w:rsidRPr="00A5503F">
        <w:rPr>
          <w:rStyle w:val="hps"/>
          <w:rFonts w:ascii="Times New Roman" w:hAnsi="Times New Roman"/>
          <w:i/>
          <w:color w:val="222222"/>
          <w:sz w:val="20"/>
          <w:szCs w:val="20"/>
          <w:lang w:val="en"/>
        </w:rPr>
        <w:t xml:space="preserve">ters and their owners. Again this initiative </w:t>
      </w:r>
      <w:r w:rsidR="002E6422" w:rsidRPr="00A5503F">
        <w:rPr>
          <w:rStyle w:val="hps"/>
          <w:rFonts w:ascii="Times New Roman" w:hAnsi="Times New Roman"/>
          <w:i/>
          <w:color w:val="222222"/>
          <w:sz w:val="20"/>
          <w:szCs w:val="20"/>
          <w:lang w:val="en"/>
        </w:rPr>
        <w:t>was well received by the register owners and wi</w:t>
      </w:r>
      <w:r w:rsidR="003F19E3" w:rsidRPr="00A5503F">
        <w:rPr>
          <w:rStyle w:val="hps"/>
          <w:rFonts w:ascii="Times New Roman" w:hAnsi="Times New Roman"/>
          <w:i/>
          <w:color w:val="222222"/>
          <w:sz w:val="20"/>
          <w:szCs w:val="20"/>
          <w:lang w:val="en"/>
        </w:rPr>
        <w:t>l</w:t>
      </w:r>
      <w:r w:rsidR="002E6422" w:rsidRPr="00A5503F">
        <w:rPr>
          <w:rStyle w:val="hps"/>
          <w:rFonts w:ascii="Times New Roman" w:hAnsi="Times New Roman"/>
          <w:i/>
          <w:color w:val="222222"/>
          <w:sz w:val="20"/>
          <w:szCs w:val="20"/>
          <w:lang w:val="en"/>
        </w:rPr>
        <w:t xml:space="preserve">l inevitably </w:t>
      </w:r>
      <w:r w:rsidR="003F19E3" w:rsidRPr="00A5503F">
        <w:rPr>
          <w:rStyle w:val="hps"/>
          <w:rFonts w:ascii="Times New Roman" w:hAnsi="Times New Roman"/>
          <w:i/>
          <w:color w:val="222222"/>
          <w:sz w:val="20"/>
          <w:szCs w:val="20"/>
          <w:lang w:val="en"/>
        </w:rPr>
        <w:t xml:space="preserve">result in </w:t>
      </w:r>
      <w:r w:rsidR="004C1424" w:rsidRPr="00A5503F">
        <w:rPr>
          <w:rStyle w:val="hps"/>
          <w:rFonts w:ascii="Times New Roman" w:hAnsi="Times New Roman"/>
          <w:i/>
          <w:color w:val="222222"/>
          <w:sz w:val="20"/>
          <w:szCs w:val="20"/>
          <w:lang w:val="en"/>
        </w:rPr>
        <w:t xml:space="preserve">improved </w:t>
      </w:r>
      <w:r w:rsidR="003F19E3" w:rsidRPr="00A5503F">
        <w:rPr>
          <w:rStyle w:val="hps"/>
          <w:rFonts w:ascii="Times New Roman" w:hAnsi="Times New Roman"/>
          <w:i/>
          <w:color w:val="222222"/>
          <w:sz w:val="20"/>
          <w:szCs w:val="20"/>
          <w:lang w:val="en"/>
        </w:rPr>
        <w:t xml:space="preserve">input </w:t>
      </w:r>
      <w:r w:rsidR="004C1424" w:rsidRPr="00A5503F">
        <w:rPr>
          <w:rStyle w:val="hps"/>
          <w:rFonts w:ascii="Times New Roman" w:hAnsi="Times New Roman"/>
          <w:i/>
          <w:color w:val="222222"/>
          <w:sz w:val="20"/>
          <w:szCs w:val="20"/>
          <w:lang w:val="en"/>
        </w:rPr>
        <w:t xml:space="preserve">data </w:t>
      </w:r>
      <w:r w:rsidR="003F19E3" w:rsidRPr="00A5503F">
        <w:rPr>
          <w:rStyle w:val="hps"/>
          <w:rFonts w:ascii="Times New Roman" w:hAnsi="Times New Roman"/>
          <w:i/>
          <w:color w:val="222222"/>
          <w:sz w:val="20"/>
          <w:szCs w:val="20"/>
          <w:lang w:val="en"/>
        </w:rPr>
        <w:t>quality. The paper describe</w:t>
      </w:r>
      <w:r w:rsidR="00526BDB" w:rsidRPr="00A5503F">
        <w:rPr>
          <w:rStyle w:val="hps"/>
          <w:rFonts w:ascii="Times New Roman" w:hAnsi="Times New Roman"/>
          <w:i/>
          <w:color w:val="222222"/>
          <w:sz w:val="20"/>
          <w:szCs w:val="20"/>
          <w:lang w:val="en"/>
        </w:rPr>
        <w:t>s</w:t>
      </w:r>
      <w:r w:rsidR="003F19E3" w:rsidRPr="00A5503F">
        <w:rPr>
          <w:rStyle w:val="hps"/>
          <w:rFonts w:ascii="Times New Roman" w:hAnsi="Times New Roman"/>
          <w:i/>
          <w:color w:val="222222"/>
          <w:sz w:val="20"/>
          <w:szCs w:val="20"/>
          <w:lang w:val="en"/>
        </w:rPr>
        <w:t xml:space="preserve"> how SN </w:t>
      </w:r>
      <w:r w:rsidR="00831F5A" w:rsidRPr="00A5503F">
        <w:rPr>
          <w:rStyle w:val="hps"/>
          <w:rFonts w:ascii="Times New Roman" w:hAnsi="Times New Roman"/>
          <w:i/>
          <w:color w:val="222222"/>
          <w:sz w:val="20"/>
          <w:szCs w:val="20"/>
          <w:lang w:val="en"/>
        </w:rPr>
        <w:t>cooperates</w:t>
      </w:r>
      <w:r w:rsidR="003F19E3" w:rsidRPr="00A5503F">
        <w:rPr>
          <w:rStyle w:val="hps"/>
          <w:rFonts w:ascii="Times New Roman" w:hAnsi="Times New Roman"/>
          <w:i/>
          <w:color w:val="222222"/>
          <w:sz w:val="20"/>
          <w:szCs w:val="20"/>
          <w:lang w:val="en"/>
        </w:rPr>
        <w:t xml:space="preserve"> with owners </w:t>
      </w:r>
      <w:r w:rsidR="003E51A1" w:rsidRPr="00A5503F">
        <w:rPr>
          <w:rStyle w:val="hps"/>
          <w:rFonts w:ascii="Times New Roman" w:hAnsi="Times New Roman"/>
          <w:i/>
          <w:color w:val="222222"/>
          <w:sz w:val="20"/>
          <w:szCs w:val="20"/>
          <w:lang w:val="en"/>
        </w:rPr>
        <w:t xml:space="preserve">of administrative base registers </w:t>
      </w:r>
      <w:r w:rsidR="003F19E3" w:rsidRPr="00A5503F">
        <w:rPr>
          <w:rStyle w:val="hps"/>
          <w:rFonts w:ascii="Times New Roman" w:hAnsi="Times New Roman"/>
          <w:i/>
          <w:color w:val="222222"/>
          <w:sz w:val="20"/>
          <w:szCs w:val="20"/>
          <w:lang w:val="en"/>
        </w:rPr>
        <w:t>on quality improvement.</w:t>
      </w:r>
    </w:p>
    <w:p w:rsidR="00A44C12" w:rsidRDefault="00A44C12" w:rsidP="00A44C12">
      <w:pPr>
        <w:spacing w:after="0" w:line="360" w:lineRule="auto"/>
        <w:rPr>
          <w:rStyle w:val="hps"/>
          <w:rFonts w:ascii="Times New Roman" w:hAnsi="Times New Roman"/>
          <w:b/>
          <w:color w:val="222222"/>
          <w:sz w:val="24"/>
          <w:szCs w:val="24"/>
          <w:lang w:val="en"/>
        </w:rPr>
      </w:pPr>
    </w:p>
    <w:p w:rsidR="00284E13" w:rsidRPr="00A5503F" w:rsidRDefault="000D273E" w:rsidP="00A44C12">
      <w:pPr>
        <w:spacing w:after="0" w:line="360" w:lineRule="auto"/>
        <w:rPr>
          <w:rStyle w:val="hps"/>
          <w:rFonts w:ascii="Times New Roman" w:hAnsi="Times New Roman"/>
          <w:b/>
          <w:color w:val="222222"/>
          <w:sz w:val="24"/>
          <w:szCs w:val="24"/>
          <w:lang w:val="en"/>
        </w:rPr>
      </w:pPr>
      <w:r w:rsidRPr="00A5503F">
        <w:rPr>
          <w:rStyle w:val="hps"/>
          <w:rFonts w:ascii="Times New Roman" w:hAnsi="Times New Roman"/>
          <w:b/>
          <w:color w:val="222222"/>
          <w:sz w:val="24"/>
          <w:szCs w:val="24"/>
          <w:lang w:val="en"/>
        </w:rPr>
        <w:t xml:space="preserve">1 </w:t>
      </w:r>
      <w:r w:rsidR="00321EE2" w:rsidRPr="00A5503F">
        <w:rPr>
          <w:rStyle w:val="hps"/>
          <w:rFonts w:ascii="Times New Roman" w:hAnsi="Times New Roman"/>
          <w:b/>
          <w:color w:val="222222"/>
          <w:sz w:val="24"/>
          <w:szCs w:val="24"/>
          <w:lang w:val="en"/>
        </w:rPr>
        <w:t>The use of a</w:t>
      </w:r>
      <w:r w:rsidR="00284E13" w:rsidRPr="00A5503F">
        <w:rPr>
          <w:rStyle w:val="hps"/>
          <w:rFonts w:ascii="Times New Roman" w:hAnsi="Times New Roman"/>
          <w:b/>
          <w:color w:val="222222"/>
          <w:sz w:val="24"/>
          <w:szCs w:val="24"/>
          <w:lang w:val="en"/>
        </w:rPr>
        <w:t>dministrative sources</w:t>
      </w:r>
      <w:r w:rsidR="00321EE2" w:rsidRPr="00A5503F">
        <w:rPr>
          <w:rStyle w:val="hps"/>
          <w:rFonts w:ascii="Times New Roman" w:hAnsi="Times New Roman"/>
          <w:b/>
          <w:color w:val="222222"/>
          <w:sz w:val="24"/>
          <w:szCs w:val="24"/>
          <w:lang w:val="en"/>
        </w:rPr>
        <w:t xml:space="preserve"> in Statistics Norway</w:t>
      </w:r>
    </w:p>
    <w:p w:rsidR="00E30A36" w:rsidRPr="00A5503F" w:rsidRDefault="00E30A36" w:rsidP="00A44C12">
      <w:pPr>
        <w:spacing w:line="360" w:lineRule="auto"/>
        <w:jc w:val="both"/>
        <w:rPr>
          <w:rFonts w:ascii="Times New Roman" w:hAnsi="Times New Roman"/>
          <w:sz w:val="24"/>
          <w:szCs w:val="24"/>
          <w:lang w:val="en-GB"/>
        </w:rPr>
      </w:pPr>
      <w:r w:rsidRPr="00A5503F">
        <w:rPr>
          <w:rFonts w:ascii="Times New Roman" w:hAnsi="Times New Roman"/>
          <w:sz w:val="24"/>
          <w:szCs w:val="24"/>
          <w:lang w:val="en-GB"/>
        </w:rPr>
        <w:t xml:space="preserve">Statistics Norway (SN) is using </w:t>
      </w:r>
      <w:r w:rsidR="00A85F7E" w:rsidRPr="00A5503F">
        <w:rPr>
          <w:rFonts w:ascii="Times New Roman" w:hAnsi="Times New Roman"/>
          <w:sz w:val="24"/>
          <w:szCs w:val="24"/>
          <w:lang w:val="en-GB"/>
        </w:rPr>
        <w:t>three</w:t>
      </w:r>
      <w:r w:rsidRPr="00A5503F">
        <w:rPr>
          <w:rFonts w:ascii="Times New Roman" w:hAnsi="Times New Roman"/>
          <w:sz w:val="24"/>
          <w:szCs w:val="24"/>
          <w:lang w:val="en-GB"/>
        </w:rPr>
        <w:t xml:space="preserve"> administrative registers as base registers for the production of statistics. The base registers are:</w:t>
      </w:r>
    </w:p>
    <w:p w:rsidR="00E30A36" w:rsidRPr="00A5503F" w:rsidRDefault="00E30A36" w:rsidP="00A44C12">
      <w:pPr>
        <w:numPr>
          <w:ilvl w:val="0"/>
          <w:numId w:val="1"/>
        </w:numPr>
        <w:spacing w:after="0" w:line="360" w:lineRule="auto"/>
        <w:jc w:val="both"/>
        <w:rPr>
          <w:rFonts w:ascii="Times New Roman" w:hAnsi="Times New Roman"/>
          <w:sz w:val="24"/>
          <w:szCs w:val="24"/>
          <w:lang w:val="en-GB"/>
        </w:rPr>
      </w:pPr>
      <w:r w:rsidRPr="00A5503F">
        <w:rPr>
          <w:rFonts w:ascii="Times New Roman" w:hAnsi="Times New Roman"/>
          <w:sz w:val="24"/>
          <w:szCs w:val="24"/>
          <w:lang w:val="en-GB"/>
        </w:rPr>
        <w:t>The Central Coordinating Register for Legal Entities (CCRLE</w:t>
      </w:r>
      <w:r w:rsidR="00620D36" w:rsidRPr="00A5503F">
        <w:rPr>
          <w:rFonts w:ascii="Times New Roman" w:hAnsi="Times New Roman"/>
          <w:sz w:val="24"/>
          <w:szCs w:val="24"/>
          <w:lang w:val="en-GB"/>
        </w:rPr>
        <w:t>, owned by the Brønnøysund Register Centre</w:t>
      </w:r>
      <w:r w:rsidRPr="00A5503F">
        <w:rPr>
          <w:rFonts w:ascii="Times New Roman" w:hAnsi="Times New Roman"/>
          <w:sz w:val="24"/>
          <w:szCs w:val="24"/>
          <w:lang w:val="en-GB"/>
        </w:rPr>
        <w:t>)</w:t>
      </w:r>
    </w:p>
    <w:p w:rsidR="00E30A36" w:rsidRPr="00A5503F" w:rsidRDefault="004C7492" w:rsidP="00A44C12">
      <w:pPr>
        <w:numPr>
          <w:ilvl w:val="0"/>
          <w:numId w:val="1"/>
        </w:numPr>
        <w:spacing w:after="0" w:line="360" w:lineRule="auto"/>
        <w:jc w:val="both"/>
        <w:rPr>
          <w:rFonts w:ascii="Times New Roman" w:hAnsi="Times New Roman"/>
          <w:sz w:val="24"/>
          <w:szCs w:val="24"/>
          <w:lang w:val="en-GB"/>
        </w:rPr>
      </w:pPr>
      <w:r w:rsidRPr="00A5503F">
        <w:rPr>
          <w:rFonts w:ascii="Times New Roman" w:hAnsi="Times New Roman"/>
          <w:sz w:val="24"/>
          <w:szCs w:val="24"/>
          <w:lang w:val="en-GB"/>
        </w:rPr>
        <w:t>The Cadastre (g</w:t>
      </w:r>
      <w:r w:rsidR="00E30A36" w:rsidRPr="00A5503F">
        <w:rPr>
          <w:rFonts w:ascii="Times New Roman" w:hAnsi="Times New Roman"/>
          <w:sz w:val="24"/>
          <w:szCs w:val="24"/>
          <w:lang w:val="en-GB"/>
        </w:rPr>
        <w:t>round properties, addresses, buildings and dwellings</w:t>
      </w:r>
      <w:r w:rsidR="00620D36" w:rsidRPr="00A5503F">
        <w:rPr>
          <w:rFonts w:ascii="Times New Roman" w:hAnsi="Times New Roman"/>
          <w:sz w:val="24"/>
          <w:szCs w:val="24"/>
          <w:lang w:val="en-GB"/>
        </w:rPr>
        <w:t>, owned by the Mapping Authority</w:t>
      </w:r>
      <w:r w:rsidR="00E30A36" w:rsidRPr="00A5503F">
        <w:rPr>
          <w:rFonts w:ascii="Times New Roman" w:hAnsi="Times New Roman"/>
          <w:sz w:val="24"/>
          <w:szCs w:val="24"/>
          <w:lang w:val="en-GB"/>
        </w:rPr>
        <w:t>)</w:t>
      </w:r>
    </w:p>
    <w:p w:rsidR="00E30A36" w:rsidRPr="00A5503F" w:rsidRDefault="00E30A36" w:rsidP="00A44C12">
      <w:pPr>
        <w:numPr>
          <w:ilvl w:val="0"/>
          <w:numId w:val="1"/>
        </w:numPr>
        <w:spacing w:after="0" w:line="360" w:lineRule="auto"/>
        <w:jc w:val="both"/>
        <w:rPr>
          <w:rFonts w:ascii="Times New Roman" w:hAnsi="Times New Roman"/>
          <w:sz w:val="24"/>
          <w:szCs w:val="24"/>
          <w:lang w:val="en-GB"/>
        </w:rPr>
      </w:pPr>
      <w:r w:rsidRPr="00A5503F">
        <w:rPr>
          <w:rFonts w:ascii="Times New Roman" w:hAnsi="Times New Roman"/>
          <w:sz w:val="24"/>
          <w:szCs w:val="24"/>
          <w:lang w:val="en-GB"/>
        </w:rPr>
        <w:t>The Central Population Register (CPR</w:t>
      </w:r>
      <w:r w:rsidR="00620D36" w:rsidRPr="00A5503F">
        <w:rPr>
          <w:rFonts w:ascii="Times New Roman" w:hAnsi="Times New Roman"/>
          <w:sz w:val="24"/>
          <w:szCs w:val="24"/>
          <w:lang w:val="en-GB"/>
        </w:rPr>
        <w:t>, owned by the Tax Directorate</w:t>
      </w:r>
      <w:r w:rsidRPr="00A5503F">
        <w:rPr>
          <w:rFonts w:ascii="Times New Roman" w:hAnsi="Times New Roman"/>
          <w:sz w:val="24"/>
          <w:szCs w:val="24"/>
          <w:lang w:val="en-GB"/>
        </w:rPr>
        <w:t xml:space="preserve">) </w:t>
      </w:r>
    </w:p>
    <w:p w:rsidR="00A85F7E" w:rsidRPr="00A5503F" w:rsidRDefault="00A85F7E" w:rsidP="00A44C12">
      <w:pPr>
        <w:spacing w:after="0" w:line="360" w:lineRule="auto"/>
        <w:jc w:val="both"/>
        <w:rPr>
          <w:rFonts w:ascii="Times New Roman" w:hAnsi="Times New Roman"/>
          <w:sz w:val="24"/>
          <w:szCs w:val="24"/>
          <w:lang w:val="en-GB"/>
        </w:rPr>
      </w:pPr>
    </w:p>
    <w:p w:rsidR="0021382B" w:rsidRPr="00A5503F" w:rsidRDefault="00E30A36" w:rsidP="00A44C12">
      <w:pPr>
        <w:spacing w:line="360" w:lineRule="auto"/>
        <w:rPr>
          <w:rFonts w:ascii="Times New Roman" w:hAnsi="Times New Roman"/>
          <w:sz w:val="24"/>
          <w:szCs w:val="24"/>
          <w:lang w:val="en-GB"/>
        </w:rPr>
      </w:pPr>
      <w:r w:rsidRPr="00A5503F">
        <w:rPr>
          <w:rFonts w:ascii="Times New Roman" w:hAnsi="Times New Roman"/>
          <w:sz w:val="24"/>
          <w:szCs w:val="24"/>
          <w:lang w:val="en-GB"/>
        </w:rPr>
        <w:lastRenderedPageBreak/>
        <w:t xml:space="preserve">To facilitate the statistical use of these registers, SN has established </w:t>
      </w:r>
      <w:r w:rsidR="000F1872" w:rsidRPr="00A5503F">
        <w:rPr>
          <w:rFonts w:ascii="Times New Roman" w:hAnsi="Times New Roman"/>
          <w:sz w:val="24"/>
          <w:szCs w:val="24"/>
          <w:lang w:val="en-GB"/>
        </w:rPr>
        <w:t xml:space="preserve">an integrated </w:t>
      </w:r>
      <w:r w:rsidRPr="00A5503F">
        <w:rPr>
          <w:rFonts w:ascii="Times New Roman" w:hAnsi="Times New Roman"/>
          <w:sz w:val="24"/>
          <w:szCs w:val="24"/>
          <w:lang w:val="en-GB"/>
        </w:rPr>
        <w:t>database</w:t>
      </w:r>
      <w:r w:rsidR="000F1872" w:rsidRPr="00A5503F">
        <w:rPr>
          <w:rFonts w:ascii="Times New Roman" w:hAnsi="Times New Roman"/>
          <w:sz w:val="24"/>
          <w:szCs w:val="24"/>
          <w:lang w:val="en-GB"/>
        </w:rPr>
        <w:t xml:space="preserve"> solution for the </w:t>
      </w:r>
      <w:r w:rsidR="00620D36" w:rsidRPr="00A5503F">
        <w:rPr>
          <w:rFonts w:ascii="Times New Roman" w:hAnsi="Times New Roman"/>
          <w:sz w:val="24"/>
          <w:szCs w:val="24"/>
          <w:lang w:val="en-GB"/>
        </w:rPr>
        <w:t xml:space="preserve">statistical versions of the </w:t>
      </w:r>
      <w:r w:rsidR="000F1872" w:rsidRPr="00A5503F">
        <w:rPr>
          <w:rFonts w:ascii="Times New Roman" w:hAnsi="Times New Roman"/>
          <w:sz w:val="24"/>
          <w:szCs w:val="24"/>
          <w:lang w:val="en-GB"/>
        </w:rPr>
        <w:t>base registers.</w:t>
      </w:r>
      <w:r w:rsidR="0021382B" w:rsidRPr="00A5503F">
        <w:rPr>
          <w:rFonts w:ascii="Times New Roman" w:hAnsi="Times New Roman"/>
          <w:sz w:val="24"/>
          <w:szCs w:val="24"/>
          <w:lang w:val="en-GB"/>
        </w:rPr>
        <w:t xml:space="preserve"> The statistical database solution includes:</w:t>
      </w:r>
    </w:p>
    <w:p w:rsidR="0021382B" w:rsidRPr="00A5503F" w:rsidRDefault="0021382B" w:rsidP="00A44C12">
      <w:pPr>
        <w:numPr>
          <w:ilvl w:val="0"/>
          <w:numId w:val="5"/>
        </w:numPr>
        <w:spacing w:after="0" w:line="360" w:lineRule="auto"/>
        <w:rPr>
          <w:rFonts w:ascii="Times New Roman" w:hAnsi="Times New Roman"/>
          <w:sz w:val="24"/>
          <w:szCs w:val="24"/>
          <w:lang w:val="en-GB"/>
        </w:rPr>
      </w:pPr>
      <w:r w:rsidRPr="00A5503F">
        <w:rPr>
          <w:rFonts w:ascii="Times New Roman" w:hAnsi="Times New Roman"/>
          <w:sz w:val="24"/>
          <w:szCs w:val="24"/>
          <w:lang w:val="en-GB"/>
        </w:rPr>
        <w:t xml:space="preserve">The </w:t>
      </w:r>
      <w:r w:rsidR="00497944" w:rsidRPr="00A5503F">
        <w:rPr>
          <w:rFonts w:ascii="Times New Roman" w:hAnsi="Times New Roman"/>
          <w:sz w:val="24"/>
          <w:szCs w:val="24"/>
          <w:lang w:val="en-GB"/>
        </w:rPr>
        <w:t>Business R</w:t>
      </w:r>
      <w:r w:rsidRPr="00A5503F">
        <w:rPr>
          <w:rFonts w:ascii="Times New Roman" w:hAnsi="Times New Roman"/>
          <w:sz w:val="24"/>
          <w:szCs w:val="24"/>
          <w:lang w:val="en-GB"/>
        </w:rPr>
        <w:t>egister (</w:t>
      </w:r>
      <w:r w:rsidR="00497944" w:rsidRPr="00A5503F">
        <w:rPr>
          <w:rFonts w:ascii="Times New Roman" w:hAnsi="Times New Roman"/>
          <w:sz w:val="24"/>
          <w:szCs w:val="24"/>
          <w:lang w:val="en-GB"/>
        </w:rPr>
        <w:t xml:space="preserve">BR, </w:t>
      </w:r>
      <w:r w:rsidRPr="00A5503F">
        <w:rPr>
          <w:rFonts w:ascii="Times New Roman" w:hAnsi="Times New Roman"/>
          <w:sz w:val="24"/>
          <w:szCs w:val="24"/>
          <w:lang w:val="en-GB"/>
        </w:rPr>
        <w:t>businesses</w:t>
      </w:r>
      <w:r w:rsidR="005C56FF" w:rsidRPr="00A5503F">
        <w:rPr>
          <w:rFonts w:ascii="Times New Roman" w:hAnsi="Times New Roman"/>
          <w:sz w:val="24"/>
          <w:szCs w:val="24"/>
          <w:lang w:val="en-GB"/>
        </w:rPr>
        <w:t>/Lo</w:t>
      </w:r>
      <w:r w:rsidR="00D4342F" w:rsidRPr="00A5503F">
        <w:rPr>
          <w:rFonts w:ascii="Times New Roman" w:hAnsi="Times New Roman"/>
          <w:sz w:val="24"/>
          <w:szCs w:val="24"/>
          <w:lang w:val="en-GB"/>
        </w:rPr>
        <w:t>c</w:t>
      </w:r>
      <w:r w:rsidR="005C56FF" w:rsidRPr="00A5503F">
        <w:rPr>
          <w:rFonts w:ascii="Times New Roman" w:hAnsi="Times New Roman"/>
          <w:sz w:val="24"/>
          <w:szCs w:val="24"/>
          <w:lang w:val="en-GB"/>
        </w:rPr>
        <w:t>al Kind of Activity Units</w:t>
      </w:r>
      <w:r w:rsidRPr="00A5503F">
        <w:rPr>
          <w:rFonts w:ascii="Times New Roman" w:hAnsi="Times New Roman"/>
          <w:sz w:val="24"/>
          <w:szCs w:val="24"/>
          <w:lang w:val="en-GB"/>
        </w:rPr>
        <w:t xml:space="preserve"> and enterprises, based on the CCRLE)</w:t>
      </w:r>
    </w:p>
    <w:p w:rsidR="0021382B" w:rsidRPr="00A5503F" w:rsidRDefault="0021382B" w:rsidP="00A44C12">
      <w:pPr>
        <w:numPr>
          <w:ilvl w:val="0"/>
          <w:numId w:val="5"/>
        </w:numPr>
        <w:spacing w:after="0" w:line="360" w:lineRule="auto"/>
        <w:rPr>
          <w:rFonts w:ascii="Times New Roman" w:hAnsi="Times New Roman"/>
          <w:sz w:val="24"/>
          <w:szCs w:val="24"/>
          <w:lang w:val="en-GB"/>
        </w:rPr>
      </w:pPr>
      <w:r w:rsidRPr="00A5503F">
        <w:rPr>
          <w:rFonts w:ascii="Times New Roman" w:hAnsi="Times New Roman"/>
          <w:sz w:val="24"/>
          <w:szCs w:val="24"/>
          <w:lang w:val="en-GB"/>
        </w:rPr>
        <w:t>The Statistical Cadastre (</w:t>
      </w:r>
      <w:r w:rsidR="00497944" w:rsidRPr="00A5503F">
        <w:rPr>
          <w:rFonts w:ascii="Times New Roman" w:hAnsi="Times New Roman"/>
          <w:sz w:val="24"/>
          <w:szCs w:val="24"/>
          <w:lang w:val="en-GB"/>
        </w:rPr>
        <w:t xml:space="preserve">SC, </w:t>
      </w:r>
      <w:r w:rsidRPr="00A5503F">
        <w:rPr>
          <w:rFonts w:ascii="Times New Roman" w:hAnsi="Times New Roman"/>
          <w:sz w:val="24"/>
          <w:szCs w:val="24"/>
          <w:lang w:val="en-GB"/>
        </w:rPr>
        <w:t xml:space="preserve">based on the </w:t>
      </w:r>
      <w:r w:rsidR="00D4342F" w:rsidRPr="00A5503F">
        <w:rPr>
          <w:rFonts w:ascii="Times New Roman" w:hAnsi="Times New Roman"/>
          <w:sz w:val="24"/>
          <w:szCs w:val="24"/>
          <w:lang w:val="en-GB"/>
        </w:rPr>
        <w:t>Cadastre</w:t>
      </w:r>
      <w:r w:rsidRPr="00A5503F">
        <w:rPr>
          <w:rFonts w:ascii="Times New Roman" w:hAnsi="Times New Roman"/>
          <w:sz w:val="24"/>
          <w:szCs w:val="24"/>
          <w:lang w:val="en-GB"/>
        </w:rPr>
        <w:t>)</w:t>
      </w:r>
    </w:p>
    <w:p w:rsidR="0021382B" w:rsidRPr="00A5503F" w:rsidRDefault="00497944" w:rsidP="00A44C12">
      <w:pPr>
        <w:numPr>
          <w:ilvl w:val="0"/>
          <w:numId w:val="5"/>
        </w:numPr>
        <w:spacing w:line="360" w:lineRule="auto"/>
        <w:rPr>
          <w:rFonts w:ascii="Times New Roman" w:hAnsi="Times New Roman"/>
          <w:sz w:val="24"/>
          <w:szCs w:val="24"/>
          <w:lang w:val="en-GB"/>
        </w:rPr>
      </w:pPr>
      <w:r w:rsidRPr="00A5503F">
        <w:rPr>
          <w:rFonts w:ascii="Times New Roman" w:hAnsi="Times New Roman"/>
          <w:sz w:val="24"/>
          <w:szCs w:val="24"/>
          <w:lang w:val="en-GB"/>
        </w:rPr>
        <w:t>The Statistical Population Re</w:t>
      </w:r>
      <w:r w:rsidR="0021382B" w:rsidRPr="00A5503F">
        <w:rPr>
          <w:rFonts w:ascii="Times New Roman" w:hAnsi="Times New Roman"/>
          <w:sz w:val="24"/>
          <w:szCs w:val="24"/>
          <w:lang w:val="en-GB"/>
        </w:rPr>
        <w:t>gister (</w:t>
      </w:r>
      <w:r w:rsidRPr="00A5503F">
        <w:rPr>
          <w:rFonts w:ascii="Times New Roman" w:hAnsi="Times New Roman"/>
          <w:sz w:val="24"/>
          <w:szCs w:val="24"/>
          <w:lang w:val="en-GB"/>
        </w:rPr>
        <w:t xml:space="preserve">SPR, </w:t>
      </w:r>
      <w:r w:rsidR="0021382B" w:rsidRPr="00A5503F">
        <w:rPr>
          <w:rFonts w:ascii="Times New Roman" w:hAnsi="Times New Roman"/>
          <w:sz w:val="24"/>
          <w:szCs w:val="24"/>
          <w:lang w:val="en-GB"/>
        </w:rPr>
        <w:t>based on the CPR)</w:t>
      </w:r>
    </w:p>
    <w:p w:rsidR="00E30A36" w:rsidRPr="00A5503F" w:rsidRDefault="00E30A36" w:rsidP="00A44C12">
      <w:pPr>
        <w:spacing w:line="360" w:lineRule="auto"/>
        <w:rPr>
          <w:rFonts w:ascii="Times New Roman" w:hAnsi="Times New Roman"/>
          <w:sz w:val="24"/>
          <w:szCs w:val="24"/>
          <w:lang w:val="en-GB"/>
        </w:rPr>
      </w:pPr>
      <w:r w:rsidRPr="00A5503F">
        <w:rPr>
          <w:rFonts w:ascii="Times New Roman" w:hAnsi="Times New Roman"/>
          <w:sz w:val="24"/>
          <w:szCs w:val="24"/>
          <w:lang w:val="en-GB"/>
        </w:rPr>
        <w:t>The databases</w:t>
      </w:r>
      <w:r w:rsidR="00620D36" w:rsidRPr="00A5503F">
        <w:rPr>
          <w:rFonts w:ascii="Times New Roman" w:hAnsi="Times New Roman"/>
          <w:sz w:val="24"/>
          <w:szCs w:val="24"/>
          <w:lang w:val="en-GB"/>
        </w:rPr>
        <w:t xml:space="preserve"> are updated daily from the administrative sources</w:t>
      </w:r>
      <w:r w:rsidR="00E81C55" w:rsidRPr="00A5503F">
        <w:rPr>
          <w:rFonts w:ascii="Times New Roman" w:hAnsi="Times New Roman"/>
          <w:sz w:val="24"/>
          <w:szCs w:val="24"/>
          <w:lang w:val="en-GB"/>
        </w:rPr>
        <w:t xml:space="preserve">. They </w:t>
      </w:r>
      <w:r w:rsidRPr="00A5503F">
        <w:rPr>
          <w:rFonts w:ascii="Times New Roman" w:hAnsi="Times New Roman"/>
          <w:sz w:val="24"/>
          <w:szCs w:val="24"/>
          <w:lang w:val="en-GB"/>
        </w:rPr>
        <w:t xml:space="preserve">are </w:t>
      </w:r>
      <w:r w:rsidR="00620D36" w:rsidRPr="00A5503F">
        <w:rPr>
          <w:rFonts w:ascii="Times New Roman" w:hAnsi="Times New Roman"/>
          <w:sz w:val="24"/>
          <w:szCs w:val="24"/>
          <w:lang w:val="en-GB"/>
        </w:rPr>
        <w:t>extended with information from other sources</w:t>
      </w:r>
      <w:r w:rsidR="0021382B" w:rsidRPr="00A5503F">
        <w:rPr>
          <w:rFonts w:ascii="Times New Roman" w:hAnsi="Times New Roman"/>
          <w:sz w:val="24"/>
          <w:szCs w:val="24"/>
          <w:lang w:val="en-GB"/>
        </w:rPr>
        <w:t xml:space="preserve">. </w:t>
      </w:r>
      <w:r w:rsidR="00497944" w:rsidRPr="00A5503F">
        <w:rPr>
          <w:rFonts w:ascii="Times New Roman" w:hAnsi="Times New Roman"/>
          <w:sz w:val="24"/>
          <w:szCs w:val="24"/>
          <w:lang w:val="en-GB"/>
        </w:rPr>
        <w:t>Examples</w:t>
      </w:r>
      <w:r w:rsidR="004C7492" w:rsidRPr="00A5503F">
        <w:rPr>
          <w:rFonts w:ascii="Times New Roman" w:hAnsi="Times New Roman"/>
          <w:sz w:val="24"/>
          <w:szCs w:val="24"/>
          <w:lang w:val="en-GB"/>
        </w:rPr>
        <w:t xml:space="preserve"> of extensions</w:t>
      </w:r>
      <w:r w:rsidR="00497944" w:rsidRPr="00A5503F">
        <w:rPr>
          <w:rFonts w:ascii="Times New Roman" w:hAnsi="Times New Roman"/>
          <w:sz w:val="24"/>
          <w:szCs w:val="24"/>
          <w:lang w:val="en-GB"/>
        </w:rPr>
        <w:t xml:space="preserve"> are aggregated </w:t>
      </w:r>
      <w:r w:rsidR="0021382B" w:rsidRPr="00A5503F">
        <w:rPr>
          <w:rFonts w:ascii="Times New Roman" w:hAnsi="Times New Roman"/>
          <w:sz w:val="24"/>
          <w:szCs w:val="24"/>
          <w:lang w:val="en-GB"/>
        </w:rPr>
        <w:t xml:space="preserve">information on employment </w:t>
      </w:r>
      <w:r w:rsidR="00497944" w:rsidRPr="00A5503F">
        <w:rPr>
          <w:rFonts w:ascii="Times New Roman" w:hAnsi="Times New Roman"/>
          <w:sz w:val="24"/>
          <w:szCs w:val="24"/>
          <w:lang w:val="en-GB"/>
        </w:rPr>
        <w:t xml:space="preserve">which </w:t>
      </w:r>
      <w:r w:rsidR="0021382B" w:rsidRPr="00A5503F">
        <w:rPr>
          <w:rFonts w:ascii="Times New Roman" w:hAnsi="Times New Roman"/>
          <w:sz w:val="24"/>
          <w:szCs w:val="24"/>
          <w:lang w:val="en-GB"/>
        </w:rPr>
        <w:t xml:space="preserve">is added to </w:t>
      </w:r>
      <w:r w:rsidR="00497944" w:rsidRPr="00A5503F">
        <w:rPr>
          <w:rFonts w:ascii="Times New Roman" w:hAnsi="Times New Roman"/>
          <w:sz w:val="24"/>
          <w:szCs w:val="24"/>
          <w:lang w:val="en-GB"/>
        </w:rPr>
        <w:t>businesses in the BR and information on jobs which is added to persons in the SPR</w:t>
      </w:r>
      <w:r w:rsidR="00620D36" w:rsidRPr="00A5503F">
        <w:rPr>
          <w:rFonts w:ascii="Times New Roman" w:hAnsi="Times New Roman"/>
          <w:sz w:val="24"/>
          <w:szCs w:val="24"/>
          <w:lang w:val="en-GB"/>
        </w:rPr>
        <w:t xml:space="preserve">. </w:t>
      </w:r>
      <w:r w:rsidRPr="00A5503F">
        <w:rPr>
          <w:rFonts w:ascii="Times New Roman" w:hAnsi="Times New Roman"/>
          <w:sz w:val="24"/>
          <w:szCs w:val="24"/>
          <w:lang w:val="en-GB"/>
        </w:rPr>
        <w:t>The</w:t>
      </w:r>
      <w:r w:rsidR="00620D36" w:rsidRPr="00A5503F">
        <w:rPr>
          <w:rFonts w:ascii="Times New Roman" w:hAnsi="Times New Roman"/>
          <w:sz w:val="24"/>
          <w:szCs w:val="24"/>
          <w:lang w:val="en-GB"/>
        </w:rPr>
        <w:t xml:space="preserve"> solution</w:t>
      </w:r>
      <w:r w:rsidRPr="00A5503F">
        <w:rPr>
          <w:rFonts w:ascii="Times New Roman" w:hAnsi="Times New Roman"/>
          <w:sz w:val="24"/>
          <w:szCs w:val="24"/>
          <w:lang w:val="en-GB"/>
        </w:rPr>
        <w:t xml:space="preserve"> allow</w:t>
      </w:r>
      <w:r w:rsidR="00620D36" w:rsidRPr="00A5503F">
        <w:rPr>
          <w:rFonts w:ascii="Times New Roman" w:hAnsi="Times New Roman"/>
          <w:sz w:val="24"/>
          <w:szCs w:val="24"/>
          <w:lang w:val="en-GB"/>
        </w:rPr>
        <w:t>s</w:t>
      </w:r>
      <w:r w:rsidRPr="00A5503F">
        <w:rPr>
          <w:rFonts w:ascii="Times New Roman" w:hAnsi="Times New Roman"/>
          <w:sz w:val="24"/>
          <w:szCs w:val="24"/>
          <w:lang w:val="en-GB"/>
        </w:rPr>
        <w:t xml:space="preserve"> </w:t>
      </w:r>
      <w:r w:rsidR="004C7492" w:rsidRPr="00A5503F">
        <w:rPr>
          <w:rFonts w:ascii="Times New Roman" w:hAnsi="Times New Roman"/>
          <w:sz w:val="24"/>
          <w:szCs w:val="24"/>
          <w:lang w:val="en-GB"/>
        </w:rPr>
        <w:t xml:space="preserve">for </w:t>
      </w:r>
      <w:r w:rsidRPr="00A5503F">
        <w:rPr>
          <w:rFonts w:ascii="Times New Roman" w:hAnsi="Times New Roman"/>
          <w:sz w:val="24"/>
          <w:szCs w:val="24"/>
          <w:lang w:val="en-GB"/>
        </w:rPr>
        <w:t xml:space="preserve">data inspection at micro level, browsing from one database to the other and extraction of combined data from different sources. </w:t>
      </w:r>
      <w:r w:rsidR="0006398B" w:rsidRPr="00A5503F">
        <w:rPr>
          <w:rFonts w:ascii="Times New Roman" w:hAnsi="Times New Roman"/>
          <w:sz w:val="24"/>
          <w:szCs w:val="24"/>
          <w:lang w:val="en-GB"/>
        </w:rPr>
        <w:t xml:space="preserve">The personal identification number (PIN), the business identification number (BIN) and </w:t>
      </w:r>
      <w:r w:rsidRPr="00A5503F">
        <w:rPr>
          <w:rFonts w:ascii="Times New Roman" w:hAnsi="Times New Roman"/>
          <w:sz w:val="24"/>
          <w:szCs w:val="24"/>
          <w:lang w:val="en-GB"/>
        </w:rPr>
        <w:t xml:space="preserve">the numerical address </w:t>
      </w:r>
      <w:r w:rsidR="0006398B" w:rsidRPr="00A5503F">
        <w:rPr>
          <w:rFonts w:ascii="Times New Roman" w:hAnsi="Times New Roman"/>
          <w:sz w:val="24"/>
          <w:szCs w:val="24"/>
          <w:lang w:val="en-GB"/>
        </w:rPr>
        <w:t>are used as keys for linkage</w:t>
      </w:r>
      <w:r w:rsidRPr="00A5503F">
        <w:rPr>
          <w:rFonts w:ascii="Times New Roman" w:hAnsi="Times New Roman"/>
          <w:sz w:val="24"/>
          <w:szCs w:val="24"/>
          <w:lang w:val="en-GB"/>
        </w:rPr>
        <w:t xml:space="preserve">. Managing the databases for statistical purposes is called statistical population management </w:t>
      </w:r>
      <w:r w:rsidR="004C7492" w:rsidRPr="00A5503F">
        <w:rPr>
          <w:rFonts w:ascii="Times New Roman" w:hAnsi="Times New Roman"/>
          <w:sz w:val="24"/>
          <w:szCs w:val="24"/>
          <w:lang w:val="en-GB"/>
        </w:rPr>
        <w:t xml:space="preserve">in SN </w:t>
      </w:r>
      <w:r w:rsidR="00EF370F">
        <w:rPr>
          <w:rFonts w:ascii="Times New Roman" w:hAnsi="Times New Roman"/>
          <w:sz w:val="24"/>
          <w:szCs w:val="24"/>
          <w:lang w:val="en-GB"/>
        </w:rPr>
        <w:t>[2]</w:t>
      </w:r>
      <w:r w:rsidRPr="00A5503F">
        <w:rPr>
          <w:rFonts w:ascii="Times New Roman" w:hAnsi="Times New Roman"/>
          <w:sz w:val="24"/>
          <w:szCs w:val="24"/>
          <w:lang w:val="en-GB"/>
        </w:rPr>
        <w:t>.</w:t>
      </w:r>
    </w:p>
    <w:p w:rsidR="0006398B" w:rsidRPr="00A5503F" w:rsidRDefault="00C030A3" w:rsidP="00A44C12">
      <w:pPr>
        <w:spacing w:line="360" w:lineRule="auto"/>
        <w:rPr>
          <w:rFonts w:ascii="Times New Roman" w:hAnsi="Times New Roman"/>
          <w:sz w:val="24"/>
          <w:szCs w:val="24"/>
          <w:lang w:val="en-GB"/>
        </w:rPr>
      </w:pPr>
      <w:r w:rsidRPr="00A5503F">
        <w:rPr>
          <w:rFonts w:ascii="Times New Roman" w:hAnsi="Times New Roman"/>
          <w:sz w:val="24"/>
          <w:szCs w:val="24"/>
          <w:lang w:val="en-GB"/>
        </w:rPr>
        <w:t xml:space="preserve">In addition </w:t>
      </w:r>
      <w:r w:rsidR="00620D36" w:rsidRPr="00A5503F">
        <w:rPr>
          <w:rFonts w:ascii="Times New Roman" w:hAnsi="Times New Roman"/>
          <w:sz w:val="24"/>
          <w:szCs w:val="24"/>
          <w:lang w:val="en-GB"/>
        </w:rPr>
        <w:t xml:space="preserve">to the base registers, </w:t>
      </w:r>
      <w:r w:rsidRPr="00A5503F">
        <w:rPr>
          <w:rFonts w:ascii="Times New Roman" w:hAnsi="Times New Roman"/>
          <w:sz w:val="24"/>
          <w:szCs w:val="24"/>
          <w:lang w:val="en-GB"/>
        </w:rPr>
        <w:t>SN use</w:t>
      </w:r>
      <w:r w:rsidR="00620D36" w:rsidRPr="00A5503F">
        <w:rPr>
          <w:rFonts w:ascii="Times New Roman" w:hAnsi="Times New Roman"/>
          <w:sz w:val="24"/>
          <w:szCs w:val="24"/>
          <w:lang w:val="en-GB"/>
        </w:rPr>
        <w:t>s</w:t>
      </w:r>
      <w:r w:rsidRPr="00A5503F">
        <w:rPr>
          <w:rFonts w:ascii="Times New Roman" w:hAnsi="Times New Roman"/>
          <w:sz w:val="24"/>
          <w:szCs w:val="24"/>
          <w:lang w:val="en-GB"/>
        </w:rPr>
        <w:t xml:space="preserve"> a variety of other administrative sources</w:t>
      </w:r>
      <w:r w:rsidR="00E52B7B" w:rsidRPr="00A5503F">
        <w:rPr>
          <w:rFonts w:ascii="Times New Roman" w:hAnsi="Times New Roman"/>
          <w:sz w:val="24"/>
          <w:szCs w:val="24"/>
          <w:lang w:val="en-GB"/>
        </w:rPr>
        <w:t xml:space="preserve"> </w:t>
      </w:r>
      <w:r w:rsidR="00EF370F">
        <w:rPr>
          <w:rFonts w:ascii="Times New Roman" w:hAnsi="Times New Roman"/>
          <w:sz w:val="24"/>
          <w:szCs w:val="24"/>
          <w:lang w:val="en-GB"/>
        </w:rPr>
        <w:t>[6]</w:t>
      </w:r>
      <w:r w:rsidRPr="00A5503F">
        <w:rPr>
          <w:rFonts w:ascii="Times New Roman" w:hAnsi="Times New Roman"/>
          <w:sz w:val="24"/>
          <w:szCs w:val="24"/>
          <w:lang w:val="en-GB"/>
        </w:rPr>
        <w:t>. Some of them are well establis</w:t>
      </w:r>
      <w:r w:rsidR="0006398B" w:rsidRPr="00A5503F">
        <w:rPr>
          <w:rFonts w:ascii="Times New Roman" w:hAnsi="Times New Roman"/>
          <w:sz w:val="24"/>
          <w:szCs w:val="24"/>
          <w:lang w:val="en-GB"/>
        </w:rPr>
        <w:t xml:space="preserve">hed in the statistical system. </w:t>
      </w:r>
      <w:r w:rsidR="00E52B7B" w:rsidRPr="00A5503F">
        <w:rPr>
          <w:rFonts w:ascii="Times New Roman" w:hAnsi="Times New Roman"/>
          <w:sz w:val="24"/>
          <w:szCs w:val="24"/>
          <w:lang w:val="en-GB"/>
        </w:rPr>
        <w:t xml:space="preserve">An </w:t>
      </w:r>
      <w:r w:rsidR="00620D36" w:rsidRPr="00A5503F">
        <w:rPr>
          <w:rFonts w:ascii="Times New Roman" w:hAnsi="Times New Roman"/>
          <w:sz w:val="24"/>
          <w:szCs w:val="24"/>
          <w:lang w:val="en-GB"/>
        </w:rPr>
        <w:t>e</w:t>
      </w:r>
      <w:r w:rsidR="0006398B" w:rsidRPr="00A5503F">
        <w:rPr>
          <w:rFonts w:ascii="Times New Roman" w:hAnsi="Times New Roman"/>
          <w:sz w:val="24"/>
          <w:szCs w:val="24"/>
          <w:lang w:val="en-GB"/>
        </w:rPr>
        <w:t xml:space="preserve">xample </w:t>
      </w:r>
      <w:r w:rsidR="00E52B7B" w:rsidRPr="00A5503F">
        <w:rPr>
          <w:rFonts w:ascii="Times New Roman" w:hAnsi="Times New Roman"/>
          <w:sz w:val="24"/>
          <w:szCs w:val="24"/>
          <w:lang w:val="en-GB"/>
        </w:rPr>
        <w:t xml:space="preserve">is </w:t>
      </w:r>
      <w:r w:rsidR="0006398B" w:rsidRPr="00A5503F">
        <w:rPr>
          <w:rFonts w:ascii="Times New Roman" w:hAnsi="Times New Roman"/>
          <w:sz w:val="24"/>
          <w:szCs w:val="24"/>
          <w:lang w:val="en-GB"/>
        </w:rPr>
        <w:t xml:space="preserve">employment statistics which is based on </w:t>
      </w:r>
      <w:r w:rsidRPr="00A5503F">
        <w:rPr>
          <w:rFonts w:ascii="Times New Roman" w:hAnsi="Times New Roman"/>
          <w:sz w:val="24"/>
          <w:szCs w:val="24"/>
          <w:lang w:val="en-GB"/>
        </w:rPr>
        <w:t>The Register on Employers and Employees</w:t>
      </w:r>
      <w:r w:rsidR="005C56FF" w:rsidRPr="00A5503F">
        <w:rPr>
          <w:rFonts w:ascii="Times New Roman" w:hAnsi="Times New Roman"/>
          <w:sz w:val="24"/>
          <w:szCs w:val="24"/>
          <w:lang w:val="en-GB"/>
        </w:rPr>
        <w:t xml:space="preserve">, </w:t>
      </w:r>
      <w:r w:rsidR="00CC2C16" w:rsidRPr="00A5503F">
        <w:rPr>
          <w:rFonts w:ascii="Times New Roman" w:hAnsi="Times New Roman"/>
          <w:sz w:val="24"/>
          <w:szCs w:val="24"/>
          <w:lang w:val="en-GB"/>
        </w:rPr>
        <w:t>the Register of Personal Tax Payers</w:t>
      </w:r>
      <w:r w:rsidR="005C56FF" w:rsidRPr="00A5503F">
        <w:rPr>
          <w:rFonts w:ascii="Times New Roman" w:hAnsi="Times New Roman"/>
          <w:sz w:val="24"/>
          <w:szCs w:val="24"/>
          <w:lang w:val="en-GB"/>
        </w:rPr>
        <w:t xml:space="preserve"> and several other sources</w:t>
      </w:r>
      <w:r w:rsidR="00E52B7B" w:rsidRPr="00A5503F">
        <w:rPr>
          <w:rFonts w:ascii="Times New Roman" w:hAnsi="Times New Roman"/>
          <w:sz w:val="24"/>
          <w:szCs w:val="24"/>
          <w:lang w:val="en-GB"/>
        </w:rPr>
        <w:t xml:space="preserve">. Another example is </w:t>
      </w:r>
      <w:r w:rsidR="0006398B" w:rsidRPr="00A5503F">
        <w:rPr>
          <w:rFonts w:ascii="Times New Roman" w:hAnsi="Times New Roman"/>
          <w:sz w:val="24"/>
          <w:szCs w:val="24"/>
          <w:lang w:val="en-GB"/>
        </w:rPr>
        <w:t xml:space="preserve">income statistics which </w:t>
      </w:r>
      <w:r w:rsidR="00CC2C16" w:rsidRPr="00A5503F">
        <w:rPr>
          <w:rFonts w:ascii="Times New Roman" w:hAnsi="Times New Roman"/>
          <w:sz w:val="24"/>
          <w:szCs w:val="24"/>
          <w:lang w:val="en-GB"/>
        </w:rPr>
        <w:t xml:space="preserve">is </w:t>
      </w:r>
      <w:r w:rsidR="0006398B" w:rsidRPr="00A5503F">
        <w:rPr>
          <w:rFonts w:ascii="Times New Roman" w:hAnsi="Times New Roman"/>
          <w:sz w:val="24"/>
          <w:szCs w:val="24"/>
          <w:lang w:val="en-GB"/>
        </w:rPr>
        <w:t>based on data from tax returns, the Tax Register, the End of the Year Certificate Register and several other sources</w:t>
      </w:r>
      <w:r w:rsidRPr="00A5503F">
        <w:rPr>
          <w:rFonts w:ascii="Times New Roman" w:hAnsi="Times New Roman"/>
          <w:sz w:val="24"/>
          <w:szCs w:val="24"/>
          <w:lang w:val="en-GB"/>
        </w:rPr>
        <w:t>.</w:t>
      </w:r>
      <w:r w:rsidR="00CC2C16" w:rsidRPr="00A5503F">
        <w:rPr>
          <w:rFonts w:ascii="Times New Roman" w:hAnsi="Times New Roman"/>
          <w:sz w:val="24"/>
          <w:szCs w:val="24"/>
          <w:lang w:val="en-GB"/>
        </w:rPr>
        <w:t xml:space="preserve"> </w:t>
      </w:r>
      <w:r w:rsidR="00E52B7B" w:rsidRPr="00A5503F">
        <w:rPr>
          <w:rFonts w:ascii="Times New Roman" w:hAnsi="Times New Roman"/>
          <w:sz w:val="24"/>
          <w:szCs w:val="24"/>
          <w:lang w:val="en-GB"/>
        </w:rPr>
        <w:t xml:space="preserve">It goes without saying that these and many other statistics are produced </w:t>
      </w:r>
      <w:r w:rsidR="00CC2C16" w:rsidRPr="00A5503F">
        <w:rPr>
          <w:rFonts w:ascii="Times New Roman" w:hAnsi="Times New Roman"/>
          <w:sz w:val="24"/>
          <w:szCs w:val="24"/>
          <w:lang w:val="en-GB"/>
        </w:rPr>
        <w:t>in combination wi</w:t>
      </w:r>
      <w:r w:rsidR="00321EE2" w:rsidRPr="00A5503F">
        <w:rPr>
          <w:rFonts w:ascii="Times New Roman" w:hAnsi="Times New Roman"/>
          <w:sz w:val="24"/>
          <w:szCs w:val="24"/>
          <w:lang w:val="en-GB"/>
        </w:rPr>
        <w:t>th data from the base registers</w:t>
      </w:r>
      <w:r w:rsidR="00E52B7B" w:rsidRPr="00A5503F">
        <w:rPr>
          <w:rFonts w:ascii="Times New Roman" w:hAnsi="Times New Roman"/>
          <w:sz w:val="24"/>
          <w:szCs w:val="24"/>
          <w:lang w:val="en-GB"/>
        </w:rPr>
        <w:t>.</w:t>
      </w:r>
      <w:r w:rsidR="00321EE2" w:rsidRPr="00A5503F">
        <w:rPr>
          <w:rFonts w:ascii="Times New Roman" w:hAnsi="Times New Roman"/>
          <w:sz w:val="24"/>
          <w:szCs w:val="24"/>
          <w:lang w:val="en-GB"/>
        </w:rPr>
        <w:t xml:space="preserve"> </w:t>
      </w:r>
    </w:p>
    <w:p w:rsidR="00B92130" w:rsidRPr="00A5503F" w:rsidRDefault="005C56FF" w:rsidP="00A44C12">
      <w:pPr>
        <w:spacing w:line="360" w:lineRule="auto"/>
        <w:rPr>
          <w:rStyle w:val="hps"/>
          <w:rFonts w:ascii="Times New Roman" w:hAnsi="Times New Roman"/>
          <w:color w:val="222222"/>
          <w:sz w:val="24"/>
          <w:szCs w:val="24"/>
          <w:lang w:val="en"/>
        </w:rPr>
      </w:pPr>
      <w:r w:rsidRPr="00A5503F">
        <w:rPr>
          <w:rFonts w:ascii="Times New Roman" w:hAnsi="Times New Roman"/>
          <w:sz w:val="24"/>
          <w:szCs w:val="24"/>
          <w:lang w:val="en-GB"/>
        </w:rPr>
        <w:t xml:space="preserve">SN is constantly </w:t>
      </w:r>
      <w:r w:rsidR="00526BDB" w:rsidRPr="00A5503F">
        <w:rPr>
          <w:rFonts w:ascii="Times New Roman" w:hAnsi="Times New Roman"/>
          <w:sz w:val="24"/>
          <w:szCs w:val="24"/>
          <w:lang w:val="en-GB"/>
        </w:rPr>
        <w:t xml:space="preserve">adding </w:t>
      </w:r>
      <w:r w:rsidRPr="00A5503F">
        <w:rPr>
          <w:rFonts w:ascii="Times New Roman" w:hAnsi="Times New Roman"/>
          <w:sz w:val="24"/>
          <w:szCs w:val="24"/>
          <w:lang w:val="en-GB"/>
        </w:rPr>
        <w:t>ne</w:t>
      </w:r>
      <w:r w:rsidR="00C030A3" w:rsidRPr="00A5503F">
        <w:rPr>
          <w:rFonts w:ascii="Times New Roman" w:hAnsi="Times New Roman"/>
          <w:sz w:val="24"/>
          <w:szCs w:val="24"/>
          <w:lang w:val="en-GB"/>
        </w:rPr>
        <w:t xml:space="preserve">w </w:t>
      </w:r>
      <w:r w:rsidR="0008176B" w:rsidRPr="00A5503F">
        <w:rPr>
          <w:rFonts w:ascii="Times New Roman" w:hAnsi="Times New Roman"/>
          <w:sz w:val="24"/>
          <w:szCs w:val="24"/>
          <w:lang w:val="en-GB"/>
        </w:rPr>
        <w:t xml:space="preserve">administrative </w:t>
      </w:r>
      <w:r w:rsidR="00C030A3" w:rsidRPr="00A5503F">
        <w:rPr>
          <w:rFonts w:ascii="Times New Roman" w:hAnsi="Times New Roman"/>
          <w:sz w:val="24"/>
          <w:szCs w:val="24"/>
          <w:lang w:val="en-GB"/>
        </w:rPr>
        <w:t xml:space="preserve">sources </w:t>
      </w:r>
      <w:r w:rsidRPr="00A5503F">
        <w:rPr>
          <w:rFonts w:ascii="Times New Roman" w:hAnsi="Times New Roman"/>
          <w:sz w:val="24"/>
          <w:szCs w:val="24"/>
          <w:lang w:val="en-GB"/>
        </w:rPr>
        <w:t xml:space="preserve">to </w:t>
      </w:r>
      <w:r w:rsidR="00C030A3" w:rsidRPr="00A5503F">
        <w:rPr>
          <w:rFonts w:ascii="Times New Roman" w:hAnsi="Times New Roman"/>
          <w:sz w:val="24"/>
          <w:szCs w:val="24"/>
          <w:lang w:val="en-GB"/>
        </w:rPr>
        <w:t>the</w:t>
      </w:r>
      <w:r w:rsidR="00BC00BC" w:rsidRPr="00A5503F">
        <w:rPr>
          <w:rFonts w:ascii="Times New Roman" w:hAnsi="Times New Roman"/>
          <w:sz w:val="24"/>
          <w:szCs w:val="24"/>
          <w:lang w:val="en-GB"/>
        </w:rPr>
        <w:t xml:space="preserve"> statistical</w:t>
      </w:r>
      <w:r w:rsidR="00C030A3" w:rsidRPr="00A5503F">
        <w:rPr>
          <w:rFonts w:ascii="Times New Roman" w:hAnsi="Times New Roman"/>
          <w:sz w:val="24"/>
          <w:szCs w:val="24"/>
          <w:lang w:val="en-GB"/>
        </w:rPr>
        <w:t xml:space="preserve"> system. The sources keep track of </w:t>
      </w:r>
      <w:r w:rsidR="00272D7A" w:rsidRPr="00A5503F">
        <w:rPr>
          <w:rFonts w:ascii="Times New Roman" w:hAnsi="Times New Roman"/>
          <w:sz w:val="24"/>
          <w:szCs w:val="24"/>
          <w:lang w:val="en-GB"/>
        </w:rPr>
        <w:t>units (</w:t>
      </w:r>
      <w:r w:rsidR="0095592B" w:rsidRPr="00A5503F">
        <w:rPr>
          <w:rFonts w:ascii="Times New Roman" w:hAnsi="Times New Roman"/>
          <w:sz w:val="24"/>
          <w:szCs w:val="24"/>
          <w:lang w:val="en-GB"/>
        </w:rPr>
        <w:t xml:space="preserve">persons, </w:t>
      </w:r>
      <w:r w:rsidR="001D0D42" w:rsidRPr="00A5503F">
        <w:rPr>
          <w:rFonts w:ascii="Times New Roman" w:hAnsi="Times New Roman"/>
          <w:sz w:val="24"/>
          <w:szCs w:val="24"/>
          <w:lang w:val="en-GB"/>
        </w:rPr>
        <w:t>multi</w:t>
      </w:r>
      <w:r w:rsidR="000C7553" w:rsidRPr="00A5503F">
        <w:rPr>
          <w:rFonts w:ascii="Times New Roman" w:hAnsi="Times New Roman"/>
          <w:sz w:val="24"/>
          <w:szCs w:val="24"/>
          <w:lang w:val="en-GB"/>
        </w:rPr>
        <w:t>national</w:t>
      </w:r>
      <w:r w:rsidR="001D0D42" w:rsidRPr="00A5503F">
        <w:rPr>
          <w:rFonts w:ascii="Times New Roman" w:hAnsi="Times New Roman"/>
          <w:sz w:val="24"/>
          <w:szCs w:val="24"/>
          <w:lang w:val="en-GB"/>
        </w:rPr>
        <w:t xml:space="preserve"> enterprise group</w:t>
      </w:r>
      <w:r w:rsidR="000C7553" w:rsidRPr="00A5503F">
        <w:rPr>
          <w:rFonts w:ascii="Times New Roman" w:hAnsi="Times New Roman"/>
          <w:sz w:val="24"/>
          <w:szCs w:val="24"/>
          <w:lang w:val="en-GB"/>
        </w:rPr>
        <w:t xml:space="preserve">, </w:t>
      </w:r>
      <w:r w:rsidR="00272D7A" w:rsidRPr="00A5503F">
        <w:rPr>
          <w:rFonts w:ascii="Times New Roman" w:hAnsi="Times New Roman"/>
          <w:sz w:val="24"/>
          <w:szCs w:val="24"/>
          <w:lang w:val="en-GB"/>
        </w:rPr>
        <w:t>enterprises, businesses</w:t>
      </w:r>
      <w:r w:rsidR="0095592B" w:rsidRPr="00A5503F">
        <w:rPr>
          <w:rFonts w:ascii="Times New Roman" w:hAnsi="Times New Roman"/>
          <w:sz w:val="24"/>
          <w:szCs w:val="24"/>
          <w:lang w:val="en-GB"/>
        </w:rPr>
        <w:t>, dwellings</w:t>
      </w:r>
      <w:r w:rsidR="000C7553" w:rsidRPr="00A5503F">
        <w:rPr>
          <w:rFonts w:ascii="Times New Roman" w:hAnsi="Times New Roman"/>
          <w:sz w:val="24"/>
          <w:szCs w:val="24"/>
          <w:lang w:val="en-GB"/>
        </w:rPr>
        <w:t xml:space="preserve"> etc.</w:t>
      </w:r>
      <w:r w:rsidR="00272D7A" w:rsidRPr="00A5503F">
        <w:rPr>
          <w:rFonts w:ascii="Times New Roman" w:hAnsi="Times New Roman"/>
          <w:sz w:val="24"/>
          <w:szCs w:val="24"/>
          <w:lang w:val="en-GB"/>
        </w:rPr>
        <w:t>)</w:t>
      </w:r>
      <w:r w:rsidR="00C030A3" w:rsidRPr="00A5503F">
        <w:rPr>
          <w:rFonts w:ascii="Times New Roman" w:hAnsi="Times New Roman"/>
          <w:sz w:val="24"/>
          <w:szCs w:val="24"/>
          <w:lang w:val="en-GB"/>
        </w:rPr>
        <w:t xml:space="preserve"> by means of </w:t>
      </w:r>
      <w:r w:rsidR="0095592B" w:rsidRPr="00A5503F">
        <w:rPr>
          <w:rFonts w:ascii="Times New Roman" w:hAnsi="Times New Roman"/>
          <w:sz w:val="24"/>
          <w:szCs w:val="24"/>
          <w:lang w:val="en-GB"/>
        </w:rPr>
        <w:t xml:space="preserve">an </w:t>
      </w:r>
      <w:r w:rsidR="00272D7A" w:rsidRPr="00A5503F">
        <w:rPr>
          <w:rFonts w:ascii="Times New Roman" w:hAnsi="Times New Roman"/>
          <w:sz w:val="24"/>
          <w:szCs w:val="24"/>
          <w:lang w:val="en-GB"/>
        </w:rPr>
        <w:t>identification number (</w:t>
      </w:r>
      <w:r w:rsidR="0095592B" w:rsidRPr="00A5503F">
        <w:rPr>
          <w:rFonts w:ascii="Times New Roman" w:hAnsi="Times New Roman"/>
          <w:sz w:val="24"/>
          <w:szCs w:val="24"/>
          <w:lang w:val="en-GB"/>
        </w:rPr>
        <w:t>personal or business identification number</w:t>
      </w:r>
      <w:r w:rsidR="00272D7A" w:rsidRPr="00A5503F">
        <w:rPr>
          <w:rFonts w:ascii="Times New Roman" w:hAnsi="Times New Roman"/>
          <w:sz w:val="24"/>
          <w:szCs w:val="24"/>
          <w:lang w:val="en-GB"/>
        </w:rPr>
        <w:t>)</w:t>
      </w:r>
      <w:r w:rsidR="00C030A3" w:rsidRPr="00A5503F">
        <w:rPr>
          <w:rFonts w:ascii="Times New Roman" w:hAnsi="Times New Roman"/>
          <w:sz w:val="24"/>
          <w:szCs w:val="24"/>
          <w:lang w:val="en-GB"/>
        </w:rPr>
        <w:t xml:space="preserve"> and</w:t>
      </w:r>
      <w:r w:rsidR="00526BDB" w:rsidRPr="00A5503F">
        <w:rPr>
          <w:rFonts w:ascii="Times New Roman" w:hAnsi="Times New Roman"/>
          <w:sz w:val="24"/>
          <w:szCs w:val="24"/>
          <w:lang w:val="en-GB"/>
        </w:rPr>
        <w:t xml:space="preserve">/or by </w:t>
      </w:r>
      <w:r w:rsidR="00C030A3" w:rsidRPr="00A5503F">
        <w:rPr>
          <w:rFonts w:ascii="Times New Roman" w:hAnsi="Times New Roman"/>
          <w:sz w:val="24"/>
          <w:szCs w:val="24"/>
          <w:lang w:val="en-GB"/>
        </w:rPr>
        <w:t xml:space="preserve">address. </w:t>
      </w:r>
      <w:r w:rsidR="0095592B" w:rsidRPr="00A5503F">
        <w:rPr>
          <w:rFonts w:ascii="Times New Roman" w:hAnsi="Times New Roman"/>
          <w:sz w:val="24"/>
          <w:szCs w:val="24"/>
          <w:lang w:val="en-GB"/>
        </w:rPr>
        <w:t xml:space="preserve">They are being used to </w:t>
      </w:r>
      <w:r w:rsidR="000C7553" w:rsidRPr="00A5503F">
        <w:rPr>
          <w:rFonts w:ascii="Times New Roman" w:hAnsi="Times New Roman"/>
          <w:sz w:val="24"/>
          <w:szCs w:val="24"/>
          <w:lang w:val="en-GB"/>
        </w:rPr>
        <w:t xml:space="preserve">fill out missing values, analyse and correct over and under coverage, reduce inconsistency or simple to add new data to the base registers. </w:t>
      </w:r>
      <w:r w:rsidRPr="00A5503F">
        <w:rPr>
          <w:rStyle w:val="hps"/>
          <w:rFonts w:ascii="Times New Roman" w:hAnsi="Times New Roman"/>
          <w:color w:val="222222"/>
          <w:sz w:val="24"/>
          <w:szCs w:val="24"/>
          <w:lang w:val="en"/>
        </w:rPr>
        <w:t>Some examples of new</w:t>
      </w:r>
      <w:r w:rsidR="00B92130" w:rsidRPr="00A5503F">
        <w:rPr>
          <w:rStyle w:val="hps"/>
          <w:rFonts w:ascii="Times New Roman" w:hAnsi="Times New Roman"/>
          <w:color w:val="222222"/>
          <w:sz w:val="24"/>
          <w:szCs w:val="24"/>
          <w:lang w:val="en"/>
        </w:rPr>
        <w:t xml:space="preserve"> sources are:</w:t>
      </w:r>
    </w:p>
    <w:p w:rsidR="00526BDB" w:rsidRPr="00A5503F" w:rsidRDefault="00526BDB" w:rsidP="00A44C12">
      <w:pPr>
        <w:numPr>
          <w:ilvl w:val="0"/>
          <w:numId w:val="3"/>
        </w:numPr>
        <w:spacing w:after="0" w:line="360" w:lineRule="auto"/>
        <w:rPr>
          <w:rFonts w:ascii="Times New Roman" w:hAnsi="Times New Roman"/>
          <w:sz w:val="24"/>
          <w:szCs w:val="24"/>
          <w:lang w:val="en" w:eastAsia="nb-NO"/>
        </w:rPr>
      </w:pPr>
      <w:r w:rsidRPr="00A5503F">
        <w:rPr>
          <w:rFonts w:ascii="Times New Roman" w:eastAsia="Times New Roman" w:hAnsi="Times New Roman"/>
          <w:color w:val="222222"/>
          <w:sz w:val="24"/>
          <w:szCs w:val="24"/>
          <w:lang w:val="en" w:eastAsia="nb-NO"/>
        </w:rPr>
        <w:t>Euro Group Register (EGR)</w:t>
      </w:r>
    </w:p>
    <w:p w:rsidR="00526BDB" w:rsidRPr="00A5503F" w:rsidRDefault="00526BDB" w:rsidP="00A44C12">
      <w:pPr>
        <w:numPr>
          <w:ilvl w:val="0"/>
          <w:numId w:val="3"/>
        </w:numPr>
        <w:spacing w:after="0" w:line="360" w:lineRule="auto"/>
        <w:rPr>
          <w:rFonts w:ascii="Times New Roman" w:hAnsi="Times New Roman"/>
          <w:sz w:val="24"/>
          <w:szCs w:val="24"/>
          <w:lang w:val="en" w:eastAsia="nb-NO"/>
        </w:rPr>
      </w:pPr>
      <w:r w:rsidRPr="00A5503F">
        <w:rPr>
          <w:rFonts w:ascii="Times New Roman" w:eastAsia="Times New Roman" w:hAnsi="Times New Roman"/>
          <w:color w:val="222222"/>
          <w:sz w:val="24"/>
          <w:szCs w:val="24"/>
          <w:lang w:val="en" w:eastAsia="nb-NO"/>
        </w:rPr>
        <w:t>The Taxation Property Register (SERG) from the Tax Authorities</w:t>
      </w:r>
    </w:p>
    <w:p w:rsidR="00526BDB" w:rsidRPr="00A5503F" w:rsidRDefault="00526BDB" w:rsidP="00A44C12">
      <w:pPr>
        <w:numPr>
          <w:ilvl w:val="0"/>
          <w:numId w:val="3"/>
        </w:numPr>
        <w:spacing w:after="0" w:line="360" w:lineRule="auto"/>
        <w:rPr>
          <w:rFonts w:ascii="Times New Roman" w:hAnsi="Times New Roman"/>
          <w:sz w:val="24"/>
          <w:szCs w:val="24"/>
          <w:lang w:val="en" w:eastAsia="nb-NO"/>
        </w:rPr>
      </w:pPr>
      <w:r w:rsidRPr="00A5503F">
        <w:rPr>
          <w:rFonts w:ascii="Times New Roman" w:eastAsia="Times New Roman" w:hAnsi="Times New Roman"/>
          <w:color w:val="222222"/>
          <w:sz w:val="24"/>
          <w:szCs w:val="24"/>
          <w:lang w:val="en" w:eastAsia="nb-NO"/>
        </w:rPr>
        <w:t>Homes for sale in Finn.no (a commercial advertising service on the internet)</w:t>
      </w:r>
    </w:p>
    <w:p w:rsidR="00B92130" w:rsidRPr="00A5503F" w:rsidRDefault="00B92130" w:rsidP="00A44C12">
      <w:pPr>
        <w:pStyle w:val="Ingenmellomrom"/>
        <w:numPr>
          <w:ilvl w:val="0"/>
          <w:numId w:val="4"/>
        </w:numPr>
        <w:spacing w:line="360" w:lineRule="auto"/>
        <w:rPr>
          <w:rFonts w:ascii="Times New Roman" w:hAnsi="Times New Roman"/>
          <w:color w:val="222222"/>
          <w:sz w:val="24"/>
          <w:szCs w:val="24"/>
          <w:lang w:val="en"/>
        </w:rPr>
      </w:pPr>
      <w:r w:rsidRPr="00A5503F">
        <w:rPr>
          <w:rStyle w:val="hps"/>
          <w:rFonts w:ascii="Times New Roman" w:hAnsi="Times New Roman"/>
          <w:color w:val="222222"/>
          <w:sz w:val="24"/>
          <w:szCs w:val="24"/>
          <w:lang w:val="en"/>
        </w:rPr>
        <w:lastRenderedPageBreak/>
        <w:t xml:space="preserve">Service </w:t>
      </w:r>
      <w:r w:rsidR="005C56FF" w:rsidRPr="00A5503F">
        <w:rPr>
          <w:rStyle w:val="hps"/>
          <w:rFonts w:ascii="Times New Roman" w:hAnsi="Times New Roman"/>
          <w:color w:val="222222"/>
          <w:sz w:val="24"/>
          <w:szCs w:val="24"/>
          <w:lang w:val="en"/>
        </w:rPr>
        <w:t>B</w:t>
      </w:r>
      <w:r w:rsidRPr="00A5503F">
        <w:rPr>
          <w:rStyle w:val="hps"/>
          <w:rFonts w:ascii="Times New Roman" w:hAnsi="Times New Roman"/>
          <w:color w:val="222222"/>
          <w:sz w:val="24"/>
          <w:szCs w:val="24"/>
          <w:lang w:val="en"/>
        </w:rPr>
        <w:t xml:space="preserve">ased </w:t>
      </w:r>
      <w:r w:rsidR="005C56FF" w:rsidRPr="00A5503F">
        <w:rPr>
          <w:rStyle w:val="hps"/>
          <w:rFonts w:ascii="Times New Roman" w:hAnsi="Times New Roman"/>
          <w:color w:val="222222"/>
          <w:sz w:val="24"/>
          <w:szCs w:val="24"/>
          <w:lang w:val="en"/>
        </w:rPr>
        <w:t>P</w:t>
      </w:r>
      <w:r w:rsidRPr="00A5503F">
        <w:rPr>
          <w:rStyle w:val="hps"/>
          <w:rFonts w:ascii="Times New Roman" w:hAnsi="Times New Roman"/>
          <w:color w:val="222222"/>
          <w:sz w:val="24"/>
          <w:szCs w:val="24"/>
          <w:lang w:val="en"/>
        </w:rPr>
        <w:t xml:space="preserve">ersonal </w:t>
      </w:r>
      <w:r w:rsidR="005C56FF" w:rsidRPr="00A5503F">
        <w:rPr>
          <w:rStyle w:val="hps"/>
          <w:rFonts w:ascii="Times New Roman" w:hAnsi="Times New Roman"/>
          <w:color w:val="222222"/>
          <w:sz w:val="24"/>
          <w:szCs w:val="24"/>
          <w:lang w:val="en"/>
        </w:rPr>
        <w:t>D</w:t>
      </w:r>
      <w:r w:rsidRPr="00A5503F">
        <w:rPr>
          <w:rStyle w:val="hps"/>
          <w:rFonts w:ascii="Times New Roman" w:hAnsi="Times New Roman"/>
          <w:color w:val="222222"/>
          <w:sz w:val="24"/>
          <w:szCs w:val="24"/>
          <w:lang w:val="en"/>
        </w:rPr>
        <w:t xml:space="preserve">ata </w:t>
      </w:r>
      <w:r w:rsidR="005C56FF" w:rsidRPr="00A5503F">
        <w:rPr>
          <w:rStyle w:val="hps"/>
          <w:rFonts w:ascii="Times New Roman" w:hAnsi="Times New Roman"/>
          <w:color w:val="222222"/>
          <w:sz w:val="24"/>
          <w:szCs w:val="24"/>
          <w:lang w:val="en"/>
        </w:rPr>
        <w:t>S</w:t>
      </w:r>
      <w:r w:rsidRPr="00A5503F">
        <w:rPr>
          <w:rStyle w:val="hps"/>
          <w:rFonts w:ascii="Times New Roman" w:hAnsi="Times New Roman"/>
          <w:color w:val="222222"/>
          <w:sz w:val="24"/>
          <w:szCs w:val="24"/>
          <w:lang w:val="en"/>
        </w:rPr>
        <w:t xml:space="preserve">ystem form the </w:t>
      </w:r>
      <w:r w:rsidRPr="00A5503F">
        <w:rPr>
          <w:rFonts w:ascii="Times New Roman" w:hAnsi="Times New Roman"/>
          <w:sz w:val="24"/>
          <w:szCs w:val="24"/>
          <w:lang w:val="en-US"/>
        </w:rPr>
        <w:t>Norwegian Labor and Welfare Administration</w:t>
      </w:r>
      <w:r w:rsidR="00C030A3" w:rsidRPr="00A5503F">
        <w:rPr>
          <w:rFonts w:ascii="Times New Roman" w:hAnsi="Times New Roman"/>
          <w:sz w:val="24"/>
          <w:szCs w:val="24"/>
          <w:lang w:val="en-US"/>
        </w:rPr>
        <w:t xml:space="preserve"> (NAV)</w:t>
      </w:r>
    </w:p>
    <w:p w:rsidR="00B92130" w:rsidRPr="00A5503F" w:rsidRDefault="004C7492" w:rsidP="00A44C12">
      <w:pPr>
        <w:pStyle w:val="Ingenmellomrom"/>
        <w:numPr>
          <w:ilvl w:val="0"/>
          <w:numId w:val="4"/>
        </w:numPr>
        <w:spacing w:line="360" w:lineRule="auto"/>
        <w:rPr>
          <w:rFonts w:ascii="Times New Roman" w:eastAsia="Times New Roman" w:hAnsi="Times New Roman"/>
          <w:color w:val="777777"/>
          <w:sz w:val="24"/>
          <w:szCs w:val="24"/>
          <w:lang w:val="en-US" w:eastAsia="nb-NO"/>
        </w:rPr>
      </w:pPr>
      <w:r w:rsidRPr="00A5503F">
        <w:rPr>
          <w:rFonts w:ascii="Times New Roman" w:hAnsi="Times New Roman"/>
          <w:sz w:val="24"/>
          <w:szCs w:val="24"/>
          <w:lang w:val="en-US"/>
        </w:rPr>
        <w:t xml:space="preserve">The </w:t>
      </w:r>
      <w:r w:rsidR="005C56FF" w:rsidRPr="00A5503F">
        <w:rPr>
          <w:rFonts w:ascii="Times New Roman" w:hAnsi="Times New Roman"/>
          <w:sz w:val="24"/>
          <w:szCs w:val="24"/>
          <w:lang w:val="en-US"/>
        </w:rPr>
        <w:t>R</w:t>
      </w:r>
      <w:r w:rsidR="00B92130" w:rsidRPr="00A5503F">
        <w:rPr>
          <w:rFonts w:ascii="Times New Roman" w:hAnsi="Times New Roman"/>
          <w:sz w:val="24"/>
          <w:szCs w:val="24"/>
          <w:lang w:val="en-US"/>
        </w:rPr>
        <w:t xml:space="preserve">egister </w:t>
      </w:r>
      <w:r w:rsidRPr="00A5503F">
        <w:rPr>
          <w:rFonts w:ascii="Times New Roman" w:hAnsi="Times New Roman"/>
          <w:sz w:val="24"/>
          <w:szCs w:val="24"/>
          <w:lang w:val="en-US"/>
        </w:rPr>
        <w:t xml:space="preserve">on </w:t>
      </w:r>
      <w:r w:rsidR="005C56FF" w:rsidRPr="00A5503F">
        <w:rPr>
          <w:rFonts w:ascii="Times New Roman" w:hAnsi="Times New Roman"/>
          <w:sz w:val="24"/>
          <w:szCs w:val="24"/>
          <w:lang w:val="en-US"/>
        </w:rPr>
        <w:t>L</w:t>
      </w:r>
      <w:r w:rsidRPr="00A5503F">
        <w:rPr>
          <w:rFonts w:ascii="Times New Roman" w:hAnsi="Times New Roman"/>
          <w:sz w:val="24"/>
          <w:szCs w:val="24"/>
          <w:lang w:val="en-US"/>
        </w:rPr>
        <w:t xml:space="preserve">icensees </w:t>
      </w:r>
      <w:r w:rsidR="00B92130" w:rsidRPr="00A5503F">
        <w:rPr>
          <w:rFonts w:ascii="Times New Roman" w:hAnsi="Times New Roman"/>
          <w:sz w:val="24"/>
          <w:szCs w:val="24"/>
          <w:lang w:val="en-US"/>
        </w:rPr>
        <w:t xml:space="preserve">from the </w:t>
      </w:r>
      <w:r w:rsidR="00B92130" w:rsidRPr="00A5503F">
        <w:rPr>
          <w:rFonts w:ascii="Times New Roman" w:eastAsia="Times New Roman" w:hAnsi="Times New Roman"/>
          <w:color w:val="222222"/>
          <w:sz w:val="24"/>
          <w:szCs w:val="24"/>
          <w:lang w:val="en" w:eastAsia="nb-NO"/>
        </w:rPr>
        <w:t xml:space="preserve">Norwegian </w:t>
      </w:r>
      <w:r w:rsidR="005C56FF" w:rsidRPr="00A5503F">
        <w:rPr>
          <w:rFonts w:ascii="Times New Roman" w:eastAsia="Times New Roman" w:hAnsi="Times New Roman"/>
          <w:color w:val="222222"/>
          <w:sz w:val="24"/>
          <w:szCs w:val="24"/>
          <w:lang w:val="en" w:eastAsia="nb-NO"/>
        </w:rPr>
        <w:t>N</w:t>
      </w:r>
      <w:r w:rsidR="00B92130" w:rsidRPr="00A5503F">
        <w:rPr>
          <w:rFonts w:ascii="Times New Roman" w:eastAsia="Times New Roman" w:hAnsi="Times New Roman"/>
          <w:color w:val="222222"/>
          <w:sz w:val="24"/>
          <w:szCs w:val="24"/>
          <w:lang w:val="en" w:eastAsia="nb-NO"/>
        </w:rPr>
        <w:t xml:space="preserve">ational </w:t>
      </w:r>
      <w:r w:rsidR="005C56FF" w:rsidRPr="00A5503F">
        <w:rPr>
          <w:rFonts w:ascii="Times New Roman" w:eastAsia="Times New Roman" w:hAnsi="Times New Roman"/>
          <w:color w:val="222222"/>
          <w:sz w:val="24"/>
          <w:szCs w:val="24"/>
          <w:lang w:val="en" w:eastAsia="nb-NO"/>
        </w:rPr>
        <w:t>B</w:t>
      </w:r>
      <w:r w:rsidR="00B92130" w:rsidRPr="00A5503F">
        <w:rPr>
          <w:rFonts w:ascii="Times New Roman" w:eastAsia="Times New Roman" w:hAnsi="Times New Roman"/>
          <w:color w:val="222222"/>
          <w:sz w:val="24"/>
          <w:szCs w:val="24"/>
          <w:lang w:val="en" w:eastAsia="nb-NO"/>
        </w:rPr>
        <w:t>roadcasting</w:t>
      </w:r>
      <w:r w:rsidR="00C030A3" w:rsidRPr="00A5503F">
        <w:rPr>
          <w:rFonts w:ascii="Times New Roman" w:eastAsia="Times New Roman" w:hAnsi="Times New Roman"/>
          <w:color w:val="222222"/>
          <w:sz w:val="24"/>
          <w:szCs w:val="24"/>
          <w:lang w:val="en" w:eastAsia="nb-NO"/>
        </w:rPr>
        <w:t xml:space="preserve"> (NRK)</w:t>
      </w:r>
    </w:p>
    <w:p w:rsidR="00C030A3" w:rsidRPr="00A5503F" w:rsidRDefault="00C030A3" w:rsidP="00A44C12">
      <w:pPr>
        <w:pStyle w:val="Ingenmellomrom"/>
        <w:numPr>
          <w:ilvl w:val="0"/>
          <w:numId w:val="4"/>
        </w:numPr>
        <w:spacing w:line="360" w:lineRule="auto"/>
        <w:rPr>
          <w:rStyle w:val="hps"/>
          <w:rFonts w:ascii="Times New Roman" w:hAnsi="Times New Roman"/>
          <w:color w:val="222222"/>
          <w:sz w:val="24"/>
          <w:szCs w:val="24"/>
          <w:lang w:val="en"/>
        </w:rPr>
      </w:pPr>
      <w:r w:rsidRPr="00A5503F">
        <w:rPr>
          <w:rStyle w:val="hps"/>
          <w:rFonts w:ascii="Times New Roman" w:hAnsi="Times New Roman"/>
          <w:color w:val="222222"/>
          <w:sz w:val="24"/>
          <w:szCs w:val="24"/>
          <w:lang w:val="en-US"/>
        </w:rPr>
        <w:t xml:space="preserve">The </w:t>
      </w:r>
      <w:r w:rsidR="005C56FF" w:rsidRPr="00A5503F">
        <w:rPr>
          <w:rStyle w:val="hps"/>
          <w:rFonts w:ascii="Times New Roman" w:hAnsi="Times New Roman"/>
          <w:color w:val="222222"/>
          <w:sz w:val="24"/>
          <w:szCs w:val="24"/>
          <w:lang w:val="en-US"/>
        </w:rPr>
        <w:t>C</w:t>
      </w:r>
      <w:r w:rsidRPr="00A5503F">
        <w:rPr>
          <w:rStyle w:val="hps"/>
          <w:rFonts w:ascii="Times New Roman" w:hAnsi="Times New Roman"/>
          <w:color w:val="222222"/>
          <w:sz w:val="24"/>
          <w:szCs w:val="24"/>
          <w:lang w:val="en-US"/>
        </w:rPr>
        <w:t xml:space="preserve">ommon </w:t>
      </w:r>
      <w:r w:rsidR="005C56FF" w:rsidRPr="00A5503F">
        <w:rPr>
          <w:rStyle w:val="hps"/>
          <w:rFonts w:ascii="Times New Roman" w:hAnsi="Times New Roman"/>
          <w:color w:val="222222"/>
          <w:sz w:val="24"/>
          <w:szCs w:val="24"/>
          <w:lang w:val="en-US"/>
        </w:rPr>
        <w:t>R</w:t>
      </w:r>
      <w:r w:rsidRPr="00A5503F">
        <w:rPr>
          <w:rStyle w:val="hps"/>
          <w:rFonts w:ascii="Times New Roman" w:hAnsi="Times New Roman"/>
          <w:color w:val="222222"/>
          <w:sz w:val="24"/>
          <w:szCs w:val="24"/>
          <w:lang w:val="en-US"/>
        </w:rPr>
        <w:t xml:space="preserve">egister on </w:t>
      </w:r>
      <w:r w:rsidR="005C56FF" w:rsidRPr="00A5503F">
        <w:rPr>
          <w:rStyle w:val="hps"/>
          <w:rFonts w:ascii="Times New Roman" w:hAnsi="Times New Roman"/>
          <w:color w:val="222222"/>
          <w:sz w:val="24"/>
          <w:szCs w:val="24"/>
          <w:lang w:val="en-US"/>
        </w:rPr>
        <w:t>M</w:t>
      </w:r>
      <w:r w:rsidRPr="00A5503F">
        <w:rPr>
          <w:rStyle w:val="hps"/>
          <w:rFonts w:ascii="Times New Roman" w:hAnsi="Times New Roman"/>
          <w:color w:val="222222"/>
          <w:sz w:val="24"/>
          <w:szCs w:val="24"/>
          <w:lang w:val="en-US"/>
        </w:rPr>
        <w:t xml:space="preserve">ail </w:t>
      </w:r>
      <w:r w:rsidR="005C56FF" w:rsidRPr="00A5503F">
        <w:rPr>
          <w:rStyle w:val="hps"/>
          <w:rFonts w:ascii="Times New Roman" w:hAnsi="Times New Roman"/>
          <w:color w:val="222222"/>
          <w:sz w:val="24"/>
          <w:szCs w:val="24"/>
          <w:lang w:val="en-US"/>
        </w:rPr>
        <w:t>R</w:t>
      </w:r>
      <w:r w:rsidRPr="00A5503F">
        <w:rPr>
          <w:rStyle w:val="hps"/>
          <w:rFonts w:ascii="Times New Roman" w:hAnsi="Times New Roman"/>
          <w:color w:val="222222"/>
          <w:sz w:val="24"/>
          <w:szCs w:val="24"/>
          <w:lang w:val="en-US"/>
        </w:rPr>
        <w:t>ecipients from Norway Post (Posten Norge AS)</w:t>
      </w:r>
    </w:p>
    <w:p w:rsidR="00BC00BC" w:rsidRPr="00A5503F" w:rsidRDefault="00C030A3" w:rsidP="00A44C12">
      <w:pPr>
        <w:numPr>
          <w:ilvl w:val="0"/>
          <w:numId w:val="3"/>
        </w:numPr>
        <w:spacing w:after="0" w:line="360" w:lineRule="auto"/>
        <w:rPr>
          <w:rFonts w:ascii="Times New Roman" w:hAnsi="Times New Roman"/>
          <w:sz w:val="24"/>
          <w:szCs w:val="24"/>
          <w:lang w:val="en" w:eastAsia="nb-NO"/>
        </w:rPr>
      </w:pPr>
      <w:r w:rsidRPr="00A5503F">
        <w:rPr>
          <w:rStyle w:val="hps"/>
          <w:rFonts w:ascii="Times New Roman" w:hAnsi="Times New Roman"/>
          <w:color w:val="222222"/>
          <w:sz w:val="24"/>
          <w:szCs w:val="24"/>
          <w:lang w:val="en"/>
        </w:rPr>
        <w:t xml:space="preserve">The </w:t>
      </w:r>
      <w:r w:rsidR="005C56FF" w:rsidRPr="00A5503F">
        <w:rPr>
          <w:rStyle w:val="hps"/>
          <w:rFonts w:ascii="Times New Roman" w:hAnsi="Times New Roman"/>
          <w:color w:val="222222"/>
          <w:sz w:val="24"/>
          <w:szCs w:val="24"/>
          <w:lang w:val="en"/>
        </w:rPr>
        <w:t>R</w:t>
      </w:r>
      <w:r w:rsidRPr="00A5503F">
        <w:rPr>
          <w:rStyle w:val="hps"/>
          <w:rFonts w:ascii="Times New Roman" w:hAnsi="Times New Roman"/>
          <w:color w:val="222222"/>
          <w:sz w:val="24"/>
          <w:szCs w:val="24"/>
          <w:lang w:val="en"/>
        </w:rPr>
        <w:t>egister on</w:t>
      </w:r>
      <w:r w:rsidR="005C56FF" w:rsidRPr="00A5503F">
        <w:rPr>
          <w:rStyle w:val="hps"/>
          <w:rFonts w:ascii="Times New Roman" w:hAnsi="Times New Roman"/>
          <w:color w:val="222222"/>
          <w:sz w:val="24"/>
          <w:szCs w:val="24"/>
          <w:lang w:val="en"/>
        </w:rPr>
        <w:t xml:space="preserve"> C</w:t>
      </w:r>
      <w:r w:rsidRPr="00A5503F">
        <w:rPr>
          <w:rStyle w:val="hps"/>
          <w:rFonts w:ascii="Times New Roman" w:hAnsi="Times New Roman"/>
          <w:color w:val="222222"/>
          <w:sz w:val="24"/>
          <w:szCs w:val="24"/>
          <w:lang w:val="en"/>
        </w:rPr>
        <w:t>ustomers from the S</w:t>
      </w:r>
      <w:r w:rsidRPr="00A5503F">
        <w:rPr>
          <w:rFonts w:ascii="Times New Roman" w:eastAsia="Times New Roman" w:hAnsi="Times New Roman"/>
          <w:color w:val="222222"/>
          <w:sz w:val="24"/>
          <w:szCs w:val="24"/>
          <w:lang w:val="en" w:eastAsia="nb-NO"/>
        </w:rPr>
        <w:t>tate Educational Loan Fund (Lånekassen)</w:t>
      </w:r>
    </w:p>
    <w:p w:rsidR="0095592B" w:rsidRPr="00A5503F" w:rsidRDefault="00BC00BC" w:rsidP="00A44C12">
      <w:pPr>
        <w:numPr>
          <w:ilvl w:val="0"/>
          <w:numId w:val="3"/>
        </w:numPr>
        <w:spacing w:line="360" w:lineRule="auto"/>
        <w:rPr>
          <w:rFonts w:ascii="Times New Roman" w:hAnsi="Times New Roman"/>
          <w:sz w:val="24"/>
          <w:szCs w:val="24"/>
          <w:lang w:val="en" w:eastAsia="nb-NO"/>
        </w:rPr>
      </w:pPr>
      <w:r w:rsidRPr="00A5503F">
        <w:rPr>
          <w:rFonts w:ascii="Times New Roman" w:eastAsia="Times New Roman" w:hAnsi="Times New Roman"/>
          <w:color w:val="222222"/>
          <w:sz w:val="24"/>
          <w:szCs w:val="24"/>
          <w:lang w:val="en" w:eastAsia="nb-NO"/>
        </w:rPr>
        <w:t xml:space="preserve">The </w:t>
      </w:r>
      <w:r w:rsidR="005C56FF" w:rsidRPr="00A5503F">
        <w:rPr>
          <w:rFonts w:ascii="Times New Roman" w:eastAsia="Times New Roman" w:hAnsi="Times New Roman"/>
          <w:color w:val="222222"/>
          <w:sz w:val="24"/>
          <w:szCs w:val="24"/>
          <w:lang w:val="en" w:eastAsia="nb-NO"/>
        </w:rPr>
        <w:t>N</w:t>
      </w:r>
      <w:r w:rsidRPr="00A5503F">
        <w:rPr>
          <w:rFonts w:ascii="Times New Roman" w:eastAsia="Times New Roman" w:hAnsi="Times New Roman"/>
          <w:color w:val="222222"/>
          <w:sz w:val="24"/>
          <w:szCs w:val="24"/>
          <w:lang w:val="en" w:eastAsia="nb-NO"/>
        </w:rPr>
        <w:t xml:space="preserve">ational </w:t>
      </w:r>
      <w:r w:rsidR="005C56FF" w:rsidRPr="00A5503F">
        <w:rPr>
          <w:rFonts w:ascii="Times New Roman" w:eastAsia="Times New Roman" w:hAnsi="Times New Roman"/>
          <w:color w:val="222222"/>
          <w:sz w:val="24"/>
          <w:szCs w:val="24"/>
          <w:lang w:val="en" w:eastAsia="nb-NO"/>
        </w:rPr>
        <w:t>D</w:t>
      </w:r>
      <w:r w:rsidRPr="00A5503F">
        <w:rPr>
          <w:rFonts w:ascii="Times New Roman" w:eastAsia="Times New Roman" w:hAnsi="Times New Roman"/>
          <w:color w:val="222222"/>
          <w:sz w:val="24"/>
          <w:szCs w:val="24"/>
          <w:lang w:val="en" w:eastAsia="nb-NO"/>
        </w:rPr>
        <w:t xml:space="preserve">igital </w:t>
      </w:r>
      <w:r w:rsidR="005C56FF" w:rsidRPr="00A5503F">
        <w:rPr>
          <w:rFonts w:ascii="Times New Roman" w:eastAsia="Times New Roman" w:hAnsi="Times New Roman"/>
          <w:color w:val="222222"/>
          <w:sz w:val="24"/>
          <w:szCs w:val="24"/>
          <w:lang w:val="en" w:eastAsia="nb-NO"/>
        </w:rPr>
        <w:t>C</w:t>
      </w:r>
      <w:r w:rsidRPr="00A5503F">
        <w:rPr>
          <w:rFonts w:ascii="Times New Roman" w:eastAsia="Times New Roman" w:hAnsi="Times New Roman"/>
          <w:color w:val="222222"/>
          <w:sz w:val="24"/>
          <w:szCs w:val="24"/>
          <w:lang w:val="en" w:eastAsia="nb-NO"/>
        </w:rPr>
        <w:t xml:space="preserve">ontact </w:t>
      </w:r>
      <w:r w:rsidR="005C56FF" w:rsidRPr="00A5503F">
        <w:rPr>
          <w:rFonts w:ascii="Times New Roman" w:eastAsia="Times New Roman" w:hAnsi="Times New Roman"/>
          <w:color w:val="222222"/>
          <w:sz w:val="24"/>
          <w:szCs w:val="24"/>
          <w:lang w:val="en" w:eastAsia="nb-NO"/>
        </w:rPr>
        <w:t>R</w:t>
      </w:r>
      <w:r w:rsidRPr="00A5503F">
        <w:rPr>
          <w:rFonts w:ascii="Times New Roman" w:eastAsia="Times New Roman" w:hAnsi="Times New Roman"/>
          <w:color w:val="222222"/>
          <w:sz w:val="24"/>
          <w:szCs w:val="24"/>
          <w:lang w:val="en" w:eastAsia="nb-NO"/>
        </w:rPr>
        <w:t xml:space="preserve">egister from the </w:t>
      </w:r>
      <w:r w:rsidRPr="00A5503F">
        <w:rPr>
          <w:rFonts w:ascii="Times New Roman" w:hAnsi="Times New Roman"/>
          <w:sz w:val="24"/>
          <w:szCs w:val="24"/>
          <w:lang w:val="en-US"/>
        </w:rPr>
        <w:t>Agency for Public Management and eGovernment (Difi)</w:t>
      </w:r>
    </w:p>
    <w:p w:rsidR="00B92130" w:rsidRPr="00A5503F" w:rsidRDefault="00526BDB" w:rsidP="00A44C12">
      <w:pPr>
        <w:spacing w:line="360" w:lineRule="auto"/>
        <w:rPr>
          <w:rFonts w:ascii="Times New Roman" w:hAnsi="Times New Roman"/>
          <w:sz w:val="24"/>
          <w:szCs w:val="24"/>
          <w:lang w:val="en" w:eastAsia="nb-NO"/>
        </w:rPr>
      </w:pPr>
      <w:r w:rsidRPr="00A5503F">
        <w:rPr>
          <w:rFonts w:ascii="Times New Roman" w:hAnsi="Times New Roman"/>
          <w:sz w:val="24"/>
          <w:szCs w:val="24"/>
          <w:lang w:val="en" w:eastAsia="nb-NO"/>
        </w:rPr>
        <w:t xml:space="preserve">EGR is used to improve the external dimension in the Business Register. The quality of the Cadaster is improved by using information from SERG and Finn.no. </w:t>
      </w:r>
      <w:r w:rsidR="000C7553" w:rsidRPr="00A5503F">
        <w:rPr>
          <w:rFonts w:ascii="Times New Roman" w:hAnsi="Times New Roman"/>
          <w:sz w:val="24"/>
          <w:szCs w:val="24"/>
          <w:lang w:val="en-GB"/>
        </w:rPr>
        <w:t>Within social statistics, some of these sources a</w:t>
      </w:r>
      <w:r w:rsidR="00E52B7B" w:rsidRPr="00A5503F">
        <w:rPr>
          <w:rFonts w:ascii="Times New Roman" w:hAnsi="Times New Roman"/>
          <w:sz w:val="24"/>
          <w:szCs w:val="24"/>
          <w:lang w:val="en-GB"/>
        </w:rPr>
        <w:t>re</w:t>
      </w:r>
      <w:r w:rsidR="00C030A3" w:rsidRPr="00A5503F">
        <w:rPr>
          <w:rFonts w:ascii="Times New Roman" w:hAnsi="Times New Roman"/>
          <w:sz w:val="24"/>
          <w:szCs w:val="24"/>
          <w:lang w:val="en-GB"/>
        </w:rPr>
        <w:t xml:space="preserve"> being used </w:t>
      </w:r>
      <w:r w:rsidR="008F2F53" w:rsidRPr="00A5503F">
        <w:rPr>
          <w:rFonts w:ascii="Times New Roman" w:hAnsi="Times New Roman"/>
          <w:sz w:val="24"/>
          <w:szCs w:val="24"/>
          <w:lang w:val="en-GB"/>
        </w:rPr>
        <w:t xml:space="preserve">to </w:t>
      </w:r>
      <w:r w:rsidR="000C7553" w:rsidRPr="00A5503F">
        <w:rPr>
          <w:rFonts w:ascii="Times New Roman" w:hAnsi="Times New Roman"/>
          <w:sz w:val="24"/>
          <w:szCs w:val="24"/>
          <w:lang w:val="en-GB"/>
        </w:rPr>
        <w:t>improve contact information, in order to reduce non-</w:t>
      </w:r>
      <w:r w:rsidR="00BC00BC" w:rsidRPr="00A5503F">
        <w:rPr>
          <w:rFonts w:ascii="Times New Roman" w:hAnsi="Times New Roman"/>
          <w:sz w:val="24"/>
          <w:szCs w:val="24"/>
          <w:lang w:val="en-GB"/>
        </w:rPr>
        <w:t xml:space="preserve">contact </w:t>
      </w:r>
      <w:r w:rsidR="00C030A3" w:rsidRPr="00A5503F">
        <w:rPr>
          <w:rFonts w:ascii="Times New Roman" w:hAnsi="Times New Roman"/>
          <w:sz w:val="24"/>
          <w:szCs w:val="24"/>
          <w:lang w:val="en-GB"/>
        </w:rPr>
        <w:t xml:space="preserve">in </w:t>
      </w:r>
      <w:r w:rsidR="008639D0" w:rsidRPr="00A5503F">
        <w:rPr>
          <w:rFonts w:ascii="Times New Roman" w:hAnsi="Times New Roman"/>
          <w:sz w:val="24"/>
          <w:szCs w:val="24"/>
          <w:lang w:val="en-GB"/>
        </w:rPr>
        <w:t xml:space="preserve">interview </w:t>
      </w:r>
      <w:r w:rsidR="00C030A3" w:rsidRPr="00A5503F">
        <w:rPr>
          <w:rFonts w:ascii="Times New Roman" w:hAnsi="Times New Roman"/>
          <w:sz w:val="24"/>
          <w:szCs w:val="24"/>
          <w:lang w:val="en-GB"/>
        </w:rPr>
        <w:t>surveys. In future the new sources might also be used to</w:t>
      </w:r>
      <w:r w:rsidR="00C030A3" w:rsidRPr="00A5503F">
        <w:rPr>
          <w:rFonts w:ascii="Times New Roman" w:hAnsi="Times New Roman"/>
          <w:sz w:val="24"/>
          <w:szCs w:val="24"/>
          <w:lang w:val="en-US"/>
        </w:rPr>
        <w:t xml:space="preserve"> </w:t>
      </w:r>
      <w:r w:rsidR="008639D0" w:rsidRPr="00A5503F">
        <w:rPr>
          <w:rFonts w:ascii="Times New Roman" w:hAnsi="Times New Roman"/>
          <w:sz w:val="24"/>
          <w:szCs w:val="24"/>
          <w:lang w:val="en-US"/>
        </w:rPr>
        <w:t xml:space="preserve">estimate </w:t>
      </w:r>
      <w:r w:rsidR="00C030A3" w:rsidRPr="00A5503F">
        <w:rPr>
          <w:rFonts w:ascii="Times New Roman" w:hAnsi="Times New Roman"/>
          <w:sz w:val="24"/>
          <w:szCs w:val="24"/>
          <w:lang w:val="en" w:eastAsia="nb-NO"/>
        </w:rPr>
        <w:t xml:space="preserve">the number </w:t>
      </w:r>
      <w:r w:rsidR="008639D0" w:rsidRPr="00A5503F">
        <w:rPr>
          <w:rFonts w:ascii="Times New Roman" w:hAnsi="Times New Roman"/>
          <w:sz w:val="24"/>
          <w:szCs w:val="24"/>
          <w:lang w:val="en" w:eastAsia="nb-NO"/>
        </w:rPr>
        <w:t xml:space="preserve">of </w:t>
      </w:r>
      <w:r w:rsidR="00C030A3" w:rsidRPr="00A5503F">
        <w:rPr>
          <w:rFonts w:ascii="Times New Roman" w:hAnsi="Times New Roman"/>
          <w:sz w:val="24"/>
          <w:szCs w:val="24"/>
          <w:lang w:val="en" w:eastAsia="nb-NO"/>
        </w:rPr>
        <w:t xml:space="preserve">unregistered emigrations in the CPR </w:t>
      </w:r>
      <w:r w:rsidR="00EF370F">
        <w:rPr>
          <w:rFonts w:ascii="Times New Roman" w:hAnsi="Times New Roman"/>
          <w:sz w:val="24"/>
          <w:szCs w:val="24"/>
          <w:lang w:val="en" w:eastAsia="nb-NO"/>
        </w:rPr>
        <w:t>[4]</w:t>
      </w:r>
      <w:r w:rsidR="0008176B" w:rsidRPr="00A5503F">
        <w:rPr>
          <w:rFonts w:ascii="Times New Roman" w:hAnsi="Times New Roman"/>
          <w:sz w:val="24"/>
          <w:szCs w:val="24"/>
          <w:lang w:val="en" w:eastAsia="nb-NO"/>
        </w:rPr>
        <w:t xml:space="preserve"> or</w:t>
      </w:r>
      <w:r w:rsidR="00497944" w:rsidRPr="00A5503F">
        <w:rPr>
          <w:rFonts w:ascii="Times New Roman" w:hAnsi="Times New Roman"/>
          <w:sz w:val="24"/>
          <w:szCs w:val="24"/>
          <w:lang w:val="en" w:eastAsia="nb-NO"/>
        </w:rPr>
        <w:t xml:space="preserve"> as sources of information for the actual distribution of the population in Norway</w:t>
      </w:r>
      <w:r w:rsidR="00BC00BC" w:rsidRPr="00A5503F">
        <w:rPr>
          <w:rFonts w:ascii="Times New Roman" w:hAnsi="Times New Roman"/>
          <w:sz w:val="24"/>
          <w:szCs w:val="24"/>
          <w:lang w:val="en" w:eastAsia="nb-NO"/>
        </w:rPr>
        <w:t xml:space="preserve">. </w:t>
      </w:r>
    </w:p>
    <w:p w:rsidR="00B92130" w:rsidRPr="00A5503F" w:rsidRDefault="000D273E" w:rsidP="00A44C12">
      <w:pPr>
        <w:spacing w:after="0" w:line="360" w:lineRule="auto"/>
        <w:rPr>
          <w:rStyle w:val="hps"/>
          <w:rFonts w:ascii="Times New Roman" w:hAnsi="Times New Roman"/>
          <w:b/>
          <w:color w:val="222222"/>
          <w:sz w:val="24"/>
          <w:szCs w:val="24"/>
          <w:lang w:val="en"/>
        </w:rPr>
      </w:pPr>
      <w:r w:rsidRPr="00A5503F">
        <w:rPr>
          <w:rStyle w:val="hps"/>
          <w:rFonts w:ascii="Times New Roman" w:hAnsi="Times New Roman"/>
          <w:b/>
          <w:color w:val="222222"/>
          <w:sz w:val="24"/>
          <w:szCs w:val="24"/>
          <w:lang w:val="en"/>
        </w:rPr>
        <w:t>2 Measuring and documenting input quality</w:t>
      </w:r>
    </w:p>
    <w:p w:rsidR="00E02DA5" w:rsidRPr="00A5503F" w:rsidRDefault="000D273E" w:rsidP="00A44C12">
      <w:pPr>
        <w:spacing w:after="0" w:line="360" w:lineRule="auto"/>
        <w:rPr>
          <w:rStyle w:val="hps"/>
          <w:rFonts w:ascii="Times New Roman" w:hAnsi="Times New Roman"/>
          <w:i/>
          <w:color w:val="222222"/>
          <w:sz w:val="24"/>
          <w:szCs w:val="24"/>
          <w:lang w:val="en"/>
        </w:rPr>
      </w:pPr>
      <w:r w:rsidRPr="00A5503F">
        <w:rPr>
          <w:rStyle w:val="hps"/>
          <w:rFonts w:ascii="Times New Roman" w:hAnsi="Times New Roman"/>
          <w:i/>
          <w:color w:val="222222"/>
          <w:sz w:val="24"/>
          <w:szCs w:val="24"/>
          <w:lang w:val="en"/>
        </w:rPr>
        <w:t xml:space="preserve">2.1 </w:t>
      </w:r>
      <w:r w:rsidR="00E02DA5" w:rsidRPr="00A5503F">
        <w:rPr>
          <w:rStyle w:val="hps"/>
          <w:rFonts w:ascii="Times New Roman" w:hAnsi="Times New Roman"/>
          <w:i/>
          <w:color w:val="222222"/>
          <w:sz w:val="24"/>
          <w:szCs w:val="24"/>
          <w:lang w:val="en"/>
        </w:rPr>
        <w:t>The quality indicators</w:t>
      </w:r>
    </w:p>
    <w:p w:rsidR="00836C22" w:rsidRPr="00A5503F" w:rsidRDefault="00847532" w:rsidP="00A44C12">
      <w:pPr>
        <w:spacing w:line="360" w:lineRule="auto"/>
        <w:rPr>
          <w:rStyle w:val="hps"/>
          <w:rFonts w:ascii="Times New Roman" w:hAnsi="Times New Roman"/>
          <w:color w:val="222222"/>
          <w:sz w:val="24"/>
          <w:szCs w:val="24"/>
          <w:lang w:val="en"/>
        </w:rPr>
      </w:pPr>
      <w:r w:rsidRPr="00A5503F">
        <w:rPr>
          <w:rStyle w:val="hps"/>
          <w:rFonts w:ascii="Times New Roman" w:hAnsi="Times New Roman"/>
          <w:color w:val="222222"/>
          <w:sz w:val="24"/>
          <w:szCs w:val="24"/>
          <w:lang w:val="en"/>
        </w:rPr>
        <w:t>Based on the</w:t>
      </w:r>
      <w:r w:rsidRPr="00A5503F">
        <w:rPr>
          <w:rFonts w:ascii="Times New Roman" w:hAnsi="Times New Roman"/>
          <w:sz w:val="24"/>
          <w:szCs w:val="24"/>
          <w:lang w:val="en-US"/>
        </w:rPr>
        <w:t xml:space="preserve"> quality indicators for administrative sources from Blue-Ets WP4 </w:t>
      </w:r>
      <w:r w:rsidR="00784977">
        <w:rPr>
          <w:rFonts w:ascii="Times New Roman" w:hAnsi="Times New Roman"/>
          <w:sz w:val="24"/>
          <w:szCs w:val="24"/>
          <w:lang w:val="en-US"/>
        </w:rPr>
        <w:t>[1]</w:t>
      </w:r>
      <w:r w:rsidRPr="00A5503F">
        <w:rPr>
          <w:rFonts w:ascii="Times New Roman" w:hAnsi="Times New Roman"/>
          <w:sz w:val="24"/>
          <w:szCs w:val="24"/>
          <w:lang w:val="en-US"/>
        </w:rPr>
        <w:t xml:space="preserve">, </w:t>
      </w:r>
      <w:r w:rsidRPr="00A5503F">
        <w:rPr>
          <w:rStyle w:val="hps"/>
          <w:rFonts w:ascii="Times New Roman" w:hAnsi="Times New Roman"/>
          <w:color w:val="222222"/>
          <w:sz w:val="24"/>
          <w:szCs w:val="24"/>
          <w:lang w:val="en"/>
        </w:rPr>
        <w:t>SN has developed quality</w:t>
      </w:r>
      <w:r w:rsidR="0032729B" w:rsidRPr="00A5503F">
        <w:rPr>
          <w:rStyle w:val="hps"/>
          <w:rFonts w:ascii="Times New Roman" w:hAnsi="Times New Roman"/>
          <w:color w:val="222222"/>
          <w:sz w:val="24"/>
          <w:szCs w:val="24"/>
          <w:lang w:val="en"/>
        </w:rPr>
        <w:t xml:space="preserve"> checks</w:t>
      </w:r>
      <w:r w:rsidR="00526BDB" w:rsidRPr="00A5503F">
        <w:rPr>
          <w:rStyle w:val="hps"/>
          <w:rFonts w:ascii="Times New Roman" w:hAnsi="Times New Roman"/>
          <w:color w:val="222222"/>
          <w:sz w:val="24"/>
          <w:szCs w:val="24"/>
          <w:lang w:val="en"/>
        </w:rPr>
        <w:t xml:space="preserve"> for </w:t>
      </w:r>
      <w:r w:rsidR="00526BDB" w:rsidRPr="00A5503F">
        <w:rPr>
          <w:rFonts w:ascii="Times New Roman" w:hAnsi="Times New Roman"/>
          <w:sz w:val="24"/>
          <w:szCs w:val="24"/>
          <w:lang w:val="en-US"/>
        </w:rPr>
        <w:t>the base registers</w:t>
      </w:r>
      <w:r w:rsidRPr="00A5503F">
        <w:rPr>
          <w:rStyle w:val="hps"/>
          <w:rFonts w:ascii="Times New Roman" w:hAnsi="Times New Roman"/>
          <w:color w:val="222222"/>
          <w:sz w:val="24"/>
          <w:szCs w:val="24"/>
          <w:lang w:val="en"/>
        </w:rPr>
        <w:t>. This was done f</w:t>
      </w:r>
      <w:r w:rsidR="00836C22" w:rsidRPr="00A5503F">
        <w:rPr>
          <w:rStyle w:val="hps"/>
          <w:rFonts w:ascii="Times New Roman" w:hAnsi="Times New Roman"/>
          <w:color w:val="222222"/>
          <w:sz w:val="24"/>
          <w:szCs w:val="24"/>
          <w:lang w:val="en"/>
        </w:rPr>
        <w:t xml:space="preserve">or the benefit of the users of the registers in SN and </w:t>
      </w:r>
      <w:r w:rsidR="006A7829" w:rsidRPr="00A5503F">
        <w:rPr>
          <w:rStyle w:val="hps"/>
          <w:rFonts w:ascii="Times New Roman" w:hAnsi="Times New Roman"/>
          <w:color w:val="222222"/>
          <w:sz w:val="24"/>
          <w:szCs w:val="24"/>
          <w:lang w:val="en"/>
        </w:rPr>
        <w:t xml:space="preserve">for </w:t>
      </w:r>
      <w:r w:rsidR="00836C22" w:rsidRPr="00A5503F">
        <w:rPr>
          <w:rStyle w:val="hps"/>
          <w:rFonts w:ascii="Times New Roman" w:hAnsi="Times New Roman"/>
          <w:color w:val="222222"/>
          <w:sz w:val="24"/>
          <w:szCs w:val="24"/>
          <w:lang w:val="en"/>
        </w:rPr>
        <w:t xml:space="preserve">the owners of the </w:t>
      </w:r>
      <w:r w:rsidR="00526BDB" w:rsidRPr="00A5503F">
        <w:rPr>
          <w:rStyle w:val="hps"/>
          <w:rFonts w:ascii="Times New Roman" w:hAnsi="Times New Roman"/>
          <w:color w:val="222222"/>
          <w:sz w:val="24"/>
          <w:szCs w:val="24"/>
          <w:lang w:val="en"/>
        </w:rPr>
        <w:t xml:space="preserve">administrative </w:t>
      </w:r>
      <w:r w:rsidR="00836C22" w:rsidRPr="00A5503F">
        <w:rPr>
          <w:rStyle w:val="hps"/>
          <w:rFonts w:ascii="Times New Roman" w:hAnsi="Times New Roman"/>
          <w:color w:val="222222"/>
          <w:sz w:val="24"/>
          <w:szCs w:val="24"/>
          <w:lang w:val="en"/>
        </w:rPr>
        <w:t>register</w:t>
      </w:r>
      <w:r w:rsidR="004C7492" w:rsidRPr="00A5503F">
        <w:rPr>
          <w:rStyle w:val="hps"/>
          <w:rFonts w:ascii="Times New Roman" w:hAnsi="Times New Roman"/>
          <w:color w:val="222222"/>
          <w:sz w:val="24"/>
          <w:szCs w:val="24"/>
          <w:lang w:val="en"/>
        </w:rPr>
        <w:t xml:space="preserve">s. </w:t>
      </w:r>
      <w:r w:rsidR="00633CF9" w:rsidRPr="00A5503F">
        <w:rPr>
          <w:rFonts w:ascii="Times New Roman" w:hAnsi="Times New Roman"/>
          <w:sz w:val="24"/>
          <w:szCs w:val="24"/>
          <w:lang w:val="en-US"/>
        </w:rPr>
        <w:t>The quality checks are run on a regular basis</w:t>
      </w:r>
      <w:r w:rsidR="002A16E8" w:rsidRPr="00A5503F">
        <w:rPr>
          <w:rFonts w:ascii="Times New Roman" w:hAnsi="Times New Roman"/>
          <w:sz w:val="24"/>
          <w:szCs w:val="24"/>
          <w:lang w:val="en-US"/>
        </w:rPr>
        <w:t>. For each check, an indicator is added to the dataset</w:t>
      </w:r>
      <w:r w:rsidR="00EC2520" w:rsidRPr="00A5503F">
        <w:rPr>
          <w:rFonts w:ascii="Times New Roman" w:hAnsi="Times New Roman"/>
          <w:sz w:val="24"/>
          <w:szCs w:val="24"/>
          <w:lang w:val="en-US"/>
        </w:rPr>
        <w:t xml:space="preserve"> (</w:t>
      </w:r>
      <w:r w:rsidR="00862CA7" w:rsidRPr="00A5503F">
        <w:rPr>
          <w:rFonts w:ascii="Times New Roman" w:hAnsi="Times New Roman"/>
          <w:sz w:val="24"/>
          <w:szCs w:val="24"/>
          <w:lang w:val="en-US"/>
        </w:rPr>
        <w:t>table</w:t>
      </w:r>
      <w:r w:rsidR="00EC2520" w:rsidRPr="00A5503F">
        <w:rPr>
          <w:rFonts w:ascii="Times New Roman" w:hAnsi="Times New Roman"/>
          <w:sz w:val="24"/>
          <w:szCs w:val="24"/>
          <w:lang w:val="en-US"/>
        </w:rPr>
        <w:t xml:space="preserve"> 1)</w:t>
      </w:r>
      <w:r w:rsidR="002A16E8" w:rsidRPr="00A5503F">
        <w:rPr>
          <w:rFonts w:ascii="Times New Roman" w:hAnsi="Times New Roman"/>
          <w:sz w:val="24"/>
          <w:szCs w:val="24"/>
          <w:lang w:val="en-US"/>
        </w:rPr>
        <w:t>. A positive value indicates that there might, but not necessarily,</w:t>
      </w:r>
      <w:r w:rsidR="00335319" w:rsidRPr="00A5503F">
        <w:rPr>
          <w:rFonts w:ascii="Times New Roman" w:hAnsi="Times New Roman"/>
          <w:sz w:val="24"/>
          <w:szCs w:val="24"/>
          <w:lang w:val="en-US"/>
        </w:rPr>
        <w:t xml:space="preserve"> </w:t>
      </w:r>
      <w:r w:rsidR="004C7492" w:rsidRPr="00A5503F">
        <w:rPr>
          <w:rFonts w:ascii="Times New Roman" w:hAnsi="Times New Roman"/>
          <w:sz w:val="24"/>
          <w:szCs w:val="24"/>
          <w:lang w:val="en-US"/>
        </w:rPr>
        <w:t xml:space="preserve">be </w:t>
      </w:r>
      <w:r w:rsidR="00335319" w:rsidRPr="00A5503F">
        <w:rPr>
          <w:rFonts w:ascii="Times New Roman" w:hAnsi="Times New Roman"/>
          <w:sz w:val="24"/>
          <w:szCs w:val="24"/>
          <w:lang w:val="en-US"/>
        </w:rPr>
        <w:t>something wrong with a</w:t>
      </w:r>
      <w:r w:rsidR="002A16E8" w:rsidRPr="00A5503F">
        <w:rPr>
          <w:rFonts w:ascii="Times New Roman" w:hAnsi="Times New Roman"/>
          <w:sz w:val="24"/>
          <w:szCs w:val="24"/>
          <w:lang w:val="en-US"/>
        </w:rPr>
        <w:t xml:space="preserve"> </w:t>
      </w:r>
      <w:r w:rsidR="00335319" w:rsidRPr="00A5503F">
        <w:rPr>
          <w:rFonts w:ascii="Times New Roman" w:hAnsi="Times New Roman"/>
          <w:sz w:val="24"/>
          <w:szCs w:val="24"/>
          <w:lang w:val="en-US"/>
        </w:rPr>
        <w:t xml:space="preserve">specific </w:t>
      </w:r>
      <w:r w:rsidR="002A16E8" w:rsidRPr="00A5503F">
        <w:rPr>
          <w:rFonts w:ascii="Times New Roman" w:hAnsi="Times New Roman"/>
          <w:sz w:val="24"/>
          <w:szCs w:val="24"/>
          <w:lang w:val="en-US"/>
        </w:rPr>
        <w:t>unit</w:t>
      </w:r>
      <w:r w:rsidR="00335319" w:rsidRPr="00A5503F">
        <w:rPr>
          <w:rFonts w:ascii="Times New Roman" w:hAnsi="Times New Roman"/>
          <w:sz w:val="24"/>
          <w:szCs w:val="24"/>
          <w:lang w:val="en-US"/>
        </w:rPr>
        <w:t xml:space="preserve"> in the register</w:t>
      </w:r>
      <w:r w:rsidR="002A16E8" w:rsidRPr="00A5503F">
        <w:rPr>
          <w:rFonts w:ascii="Times New Roman" w:hAnsi="Times New Roman"/>
          <w:sz w:val="24"/>
          <w:szCs w:val="24"/>
          <w:lang w:val="en-US"/>
        </w:rPr>
        <w:t>. The indicators are</w:t>
      </w:r>
      <w:r w:rsidR="00633CF9" w:rsidRPr="00A5503F">
        <w:rPr>
          <w:rFonts w:ascii="Times New Roman" w:hAnsi="Times New Roman"/>
          <w:sz w:val="24"/>
          <w:szCs w:val="24"/>
          <w:lang w:val="en-US"/>
        </w:rPr>
        <w:t xml:space="preserve"> </w:t>
      </w:r>
      <w:r w:rsidR="00633CF9" w:rsidRPr="00A5503F">
        <w:rPr>
          <w:rStyle w:val="hps"/>
          <w:rFonts w:ascii="Times New Roman" w:hAnsi="Times New Roman"/>
          <w:color w:val="222222"/>
          <w:sz w:val="24"/>
          <w:szCs w:val="24"/>
          <w:lang w:val="en"/>
        </w:rPr>
        <w:t xml:space="preserve">summarized in quality reports. The quality reports give an overall view of the quality of each separate register and how </w:t>
      </w:r>
      <w:r w:rsidR="00B12071" w:rsidRPr="00A5503F">
        <w:rPr>
          <w:rStyle w:val="hps"/>
          <w:rFonts w:ascii="Times New Roman" w:hAnsi="Times New Roman"/>
          <w:color w:val="222222"/>
          <w:sz w:val="24"/>
          <w:szCs w:val="24"/>
          <w:lang w:val="en"/>
        </w:rPr>
        <w:t>quality</w:t>
      </w:r>
      <w:r w:rsidR="00633CF9" w:rsidRPr="00A5503F">
        <w:rPr>
          <w:rStyle w:val="hps"/>
          <w:rFonts w:ascii="Times New Roman" w:hAnsi="Times New Roman"/>
          <w:color w:val="222222"/>
          <w:sz w:val="24"/>
          <w:szCs w:val="24"/>
          <w:lang w:val="en"/>
        </w:rPr>
        <w:t xml:space="preserve"> develops over time</w:t>
      </w:r>
      <w:r w:rsidR="00335319" w:rsidRPr="00A5503F">
        <w:rPr>
          <w:rStyle w:val="hps"/>
          <w:rFonts w:ascii="Times New Roman" w:hAnsi="Times New Roman"/>
          <w:color w:val="222222"/>
          <w:sz w:val="24"/>
          <w:szCs w:val="24"/>
          <w:lang w:val="en"/>
        </w:rPr>
        <w:t>.</w:t>
      </w:r>
      <w:r w:rsidR="002A16E8" w:rsidRPr="00A5503F">
        <w:rPr>
          <w:rStyle w:val="hps"/>
          <w:rFonts w:ascii="Times New Roman" w:hAnsi="Times New Roman"/>
          <w:color w:val="222222"/>
          <w:sz w:val="24"/>
          <w:szCs w:val="24"/>
          <w:lang w:val="en"/>
        </w:rPr>
        <w:t xml:space="preserve"> </w:t>
      </w:r>
      <w:r w:rsidR="0032729B" w:rsidRPr="00A5503F">
        <w:rPr>
          <w:rStyle w:val="hps"/>
          <w:rFonts w:ascii="Times New Roman" w:hAnsi="Times New Roman"/>
          <w:color w:val="222222"/>
          <w:sz w:val="24"/>
          <w:szCs w:val="24"/>
          <w:lang w:val="en"/>
        </w:rPr>
        <w:t>The quality checks</w:t>
      </w:r>
      <w:r w:rsidR="009D193E" w:rsidRPr="00A5503F">
        <w:rPr>
          <w:rStyle w:val="hps"/>
          <w:rFonts w:ascii="Times New Roman" w:hAnsi="Times New Roman"/>
          <w:color w:val="222222"/>
          <w:sz w:val="24"/>
          <w:szCs w:val="24"/>
          <w:lang w:val="en"/>
        </w:rPr>
        <w:t xml:space="preserve"> </w:t>
      </w:r>
      <w:r w:rsidR="0032729B" w:rsidRPr="00A5503F">
        <w:rPr>
          <w:rStyle w:val="hps"/>
          <w:rFonts w:ascii="Times New Roman" w:hAnsi="Times New Roman"/>
          <w:color w:val="222222"/>
          <w:sz w:val="24"/>
          <w:szCs w:val="24"/>
          <w:lang w:val="en"/>
        </w:rPr>
        <w:t>indicat</w:t>
      </w:r>
      <w:r w:rsidR="009D193E" w:rsidRPr="00A5503F">
        <w:rPr>
          <w:rStyle w:val="hps"/>
          <w:rFonts w:ascii="Times New Roman" w:hAnsi="Times New Roman"/>
          <w:color w:val="222222"/>
          <w:sz w:val="24"/>
          <w:szCs w:val="24"/>
          <w:lang w:val="en"/>
        </w:rPr>
        <w:t>e quality issues</w:t>
      </w:r>
      <w:r w:rsidR="0032729B" w:rsidRPr="00A5503F">
        <w:rPr>
          <w:rStyle w:val="hps"/>
          <w:rFonts w:ascii="Times New Roman" w:hAnsi="Times New Roman"/>
          <w:color w:val="222222"/>
          <w:sz w:val="24"/>
          <w:szCs w:val="24"/>
          <w:lang w:val="en"/>
        </w:rPr>
        <w:t xml:space="preserve"> at micro level</w:t>
      </w:r>
      <w:r w:rsidR="00633CF9" w:rsidRPr="00A5503F">
        <w:rPr>
          <w:rStyle w:val="hps"/>
          <w:rFonts w:ascii="Times New Roman" w:hAnsi="Times New Roman"/>
          <w:color w:val="222222"/>
          <w:sz w:val="24"/>
          <w:szCs w:val="24"/>
          <w:lang w:val="en"/>
        </w:rPr>
        <w:t xml:space="preserve">. </w:t>
      </w:r>
    </w:p>
    <w:p w:rsidR="00862CA7" w:rsidRPr="00A5503F" w:rsidRDefault="00862CA7" w:rsidP="006A7829">
      <w:pPr>
        <w:pStyle w:val="Bildetekst"/>
        <w:keepNext/>
        <w:spacing w:after="240"/>
        <w:rPr>
          <w:b w:val="0"/>
          <w:i/>
          <w:sz w:val="24"/>
          <w:szCs w:val="24"/>
          <w:lang w:val="en-US"/>
        </w:rPr>
      </w:pPr>
      <w:r w:rsidRPr="00A5503F">
        <w:rPr>
          <w:i/>
          <w:sz w:val="24"/>
          <w:szCs w:val="24"/>
          <w:lang w:val="en-US"/>
        </w:rPr>
        <w:lastRenderedPageBreak/>
        <w:t>Table 1.</w:t>
      </w:r>
      <w:r w:rsidRPr="00A5503F">
        <w:rPr>
          <w:b w:val="0"/>
          <w:i/>
          <w:sz w:val="24"/>
          <w:szCs w:val="24"/>
          <w:lang w:val="en-US"/>
        </w:rPr>
        <w:t xml:space="preserve"> Dataset with quality indicators.</w:t>
      </w:r>
    </w:p>
    <w:tbl>
      <w:tblPr>
        <w:tblW w:w="6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1"/>
        <w:gridCol w:w="657"/>
        <w:gridCol w:w="657"/>
        <w:gridCol w:w="657"/>
        <w:gridCol w:w="657"/>
        <w:gridCol w:w="657"/>
        <w:gridCol w:w="657"/>
        <w:gridCol w:w="657"/>
        <w:gridCol w:w="657"/>
        <w:gridCol w:w="692"/>
        <w:gridCol w:w="683"/>
      </w:tblGrid>
      <w:tr w:rsidR="00181E0F" w:rsidRPr="00A5503F" w:rsidTr="00D9393F">
        <w:trPr>
          <w:trHeight w:hRule="exact" w:val="340"/>
        </w:trPr>
        <w:tc>
          <w:tcPr>
            <w:tcW w:w="764" w:type="dxa"/>
            <w:shd w:val="clear" w:color="auto" w:fill="auto"/>
          </w:tcPr>
          <w:p w:rsidR="0032729B" w:rsidRPr="00A5503F" w:rsidRDefault="0032729B" w:rsidP="00D9393F">
            <w:pPr>
              <w:keepNext/>
              <w:rPr>
                <w:rFonts w:ascii="Times New Roman" w:hAnsi="Times New Roman"/>
                <w:sz w:val="24"/>
                <w:szCs w:val="24"/>
                <w:lang w:val="en-US"/>
              </w:rPr>
            </w:pPr>
            <w:r w:rsidRPr="00A5503F">
              <w:rPr>
                <w:rFonts w:ascii="Times New Roman" w:hAnsi="Times New Roman"/>
                <w:b/>
                <w:bCs/>
                <w:sz w:val="24"/>
                <w:szCs w:val="24"/>
                <w:lang w:val="en-US"/>
              </w:rPr>
              <w:t> </w:t>
            </w:r>
          </w:p>
        </w:tc>
        <w:tc>
          <w:tcPr>
            <w:tcW w:w="617" w:type="dxa"/>
            <w:shd w:val="clear" w:color="auto" w:fill="auto"/>
          </w:tcPr>
          <w:p w:rsidR="0032729B" w:rsidRPr="00A5503F" w:rsidRDefault="0032729B" w:rsidP="00D9393F">
            <w:pPr>
              <w:keepNext/>
              <w:rPr>
                <w:rFonts w:ascii="Times New Roman" w:hAnsi="Times New Roman"/>
                <w:sz w:val="24"/>
                <w:szCs w:val="24"/>
              </w:rPr>
            </w:pPr>
            <w:r w:rsidRPr="00A5503F">
              <w:rPr>
                <w:rFonts w:ascii="Times New Roman" w:hAnsi="Times New Roman"/>
                <w:b/>
                <w:bCs/>
                <w:sz w:val="24"/>
                <w:szCs w:val="24"/>
              </w:rPr>
              <w:t>Ind</w:t>
            </w:r>
            <w:r w:rsidRPr="00A5503F">
              <w:rPr>
                <w:rFonts w:ascii="Times New Roman" w:hAnsi="Times New Roman"/>
                <w:b/>
                <w:bCs/>
                <w:sz w:val="24"/>
                <w:szCs w:val="24"/>
                <w:vertAlign w:val="subscript"/>
              </w:rPr>
              <w:t>1</w:t>
            </w:r>
          </w:p>
        </w:tc>
        <w:tc>
          <w:tcPr>
            <w:tcW w:w="617" w:type="dxa"/>
            <w:shd w:val="clear" w:color="auto" w:fill="auto"/>
          </w:tcPr>
          <w:p w:rsidR="0032729B" w:rsidRPr="00A5503F" w:rsidRDefault="0032729B" w:rsidP="00D9393F">
            <w:pPr>
              <w:keepNext/>
              <w:rPr>
                <w:rFonts w:ascii="Times New Roman" w:hAnsi="Times New Roman"/>
                <w:sz w:val="24"/>
                <w:szCs w:val="24"/>
              </w:rPr>
            </w:pPr>
            <w:r w:rsidRPr="00A5503F">
              <w:rPr>
                <w:rFonts w:ascii="Times New Roman" w:hAnsi="Times New Roman"/>
                <w:b/>
                <w:bCs/>
                <w:sz w:val="24"/>
                <w:szCs w:val="24"/>
              </w:rPr>
              <w:t>Ind</w:t>
            </w:r>
            <w:r w:rsidRPr="00A5503F">
              <w:rPr>
                <w:rFonts w:ascii="Times New Roman" w:hAnsi="Times New Roman"/>
                <w:b/>
                <w:bCs/>
                <w:sz w:val="24"/>
                <w:szCs w:val="24"/>
                <w:vertAlign w:val="subscript"/>
              </w:rPr>
              <w:t>2</w:t>
            </w:r>
          </w:p>
        </w:tc>
        <w:tc>
          <w:tcPr>
            <w:tcW w:w="617" w:type="dxa"/>
            <w:shd w:val="clear" w:color="auto" w:fill="auto"/>
          </w:tcPr>
          <w:p w:rsidR="0032729B" w:rsidRPr="00A5503F" w:rsidRDefault="0032729B" w:rsidP="00D9393F">
            <w:pPr>
              <w:keepNext/>
              <w:rPr>
                <w:rFonts w:ascii="Times New Roman" w:hAnsi="Times New Roman"/>
                <w:sz w:val="24"/>
                <w:szCs w:val="24"/>
              </w:rPr>
            </w:pPr>
            <w:r w:rsidRPr="00A5503F">
              <w:rPr>
                <w:rFonts w:ascii="Times New Roman" w:hAnsi="Times New Roman"/>
                <w:b/>
                <w:bCs/>
                <w:sz w:val="24"/>
                <w:szCs w:val="24"/>
              </w:rPr>
              <w:t>Ind</w:t>
            </w:r>
            <w:r w:rsidRPr="00A5503F">
              <w:rPr>
                <w:rFonts w:ascii="Times New Roman" w:hAnsi="Times New Roman"/>
                <w:b/>
                <w:bCs/>
                <w:sz w:val="24"/>
                <w:szCs w:val="24"/>
                <w:vertAlign w:val="subscript"/>
              </w:rPr>
              <w:t>3</w:t>
            </w:r>
          </w:p>
        </w:tc>
        <w:tc>
          <w:tcPr>
            <w:tcW w:w="617" w:type="dxa"/>
            <w:shd w:val="clear" w:color="auto" w:fill="auto"/>
          </w:tcPr>
          <w:p w:rsidR="0032729B" w:rsidRPr="00A5503F" w:rsidRDefault="0032729B" w:rsidP="00D9393F">
            <w:pPr>
              <w:keepNext/>
              <w:rPr>
                <w:rFonts w:ascii="Times New Roman" w:hAnsi="Times New Roman"/>
                <w:sz w:val="24"/>
                <w:szCs w:val="24"/>
              </w:rPr>
            </w:pPr>
            <w:r w:rsidRPr="00A5503F">
              <w:rPr>
                <w:rFonts w:ascii="Times New Roman" w:hAnsi="Times New Roman"/>
                <w:b/>
                <w:bCs/>
                <w:sz w:val="24"/>
                <w:szCs w:val="24"/>
              </w:rPr>
              <w:t>Ind</w:t>
            </w:r>
            <w:r w:rsidRPr="00A5503F">
              <w:rPr>
                <w:rFonts w:ascii="Times New Roman" w:hAnsi="Times New Roman"/>
                <w:b/>
                <w:bCs/>
                <w:sz w:val="24"/>
                <w:szCs w:val="24"/>
                <w:vertAlign w:val="subscript"/>
              </w:rPr>
              <w:t>4</w:t>
            </w:r>
          </w:p>
        </w:tc>
        <w:tc>
          <w:tcPr>
            <w:tcW w:w="617" w:type="dxa"/>
            <w:shd w:val="clear" w:color="auto" w:fill="auto"/>
          </w:tcPr>
          <w:p w:rsidR="0032729B" w:rsidRPr="00A5503F" w:rsidRDefault="0032729B" w:rsidP="00D9393F">
            <w:pPr>
              <w:keepNext/>
              <w:rPr>
                <w:rFonts w:ascii="Times New Roman" w:hAnsi="Times New Roman"/>
                <w:sz w:val="24"/>
                <w:szCs w:val="24"/>
              </w:rPr>
            </w:pPr>
            <w:r w:rsidRPr="00A5503F">
              <w:rPr>
                <w:rFonts w:ascii="Times New Roman" w:hAnsi="Times New Roman"/>
                <w:b/>
                <w:bCs/>
                <w:sz w:val="24"/>
                <w:szCs w:val="24"/>
              </w:rPr>
              <w:t>Ind</w:t>
            </w:r>
            <w:r w:rsidRPr="00A5503F">
              <w:rPr>
                <w:rFonts w:ascii="Times New Roman" w:hAnsi="Times New Roman"/>
                <w:b/>
                <w:bCs/>
                <w:sz w:val="24"/>
                <w:szCs w:val="24"/>
                <w:vertAlign w:val="subscript"/>
              </w:rPr>
              <w:t>5</w:t>
            </w:r>
          </w:p>
        </w:tc>
        <w:tc>
          <w:tcPr>
            <w:tcW w:w="617" w:type="dxa"/>
            <w:shd w:val="clear" w:color="auto" w:fill="auto"/>
          </w:tcPr>
          <w:p w:rsidR="0032729B" w:rsidRPr="00A5503F" w:rsidRDefault="0032729B" w:rsidP="00D9393F">
            <w:pPr>
              <w:keepNext/>
              <w:rPr>
                <w:rFonts w:ascii="Times New Roman" w:hAnsi="Times New Roman"/>
                <w:sz w:val="24"/>
                <w:szCs w:val="24"/>
              </w:rPr>
            </w:pPr>
            <w:r w:rsidRPr="00A5503F">
              <w:rPr>
                <w:rFonts w:ascii="Times New Roman" w:hAnsi="Times New Roman"/>
                <w:b/>
                <w:bCs/>
                <w:sz w:val="24"/>
                <w:szCs w:val="24"/>
              </w:rPr>
              <w:t>Ind</w:t>
            </w:r>
            <w:r w:rsidRPr="00A5503F">
              <w:rPr>
                <w:rFonts w:ascii="Times New Roman" w:hAnsi="Times New Roman"/>
                <w:b/>
                <w:bCs/>
                <w:sz w:val="24"/>
                <w:szCs w:val="24"/>
                <w:vertAlign w:val="subscript"/>
              </w:rPr>
              <w:t>6</w:t>
            </w:r>
          </w:p>
        </w:tc>
        <w:tc>
          <w:tcPr>
            <w:tcW w:w="617" w:type="dxa"/>
            <w:shd w:val="clear" w:color="auto" w:fill="auto"/>
          </w:tcPr>
          <w:p w:rsidR="0032729B" w:rsidRPr="00A5503F" w:rsidRDefault="0032729B" w:rsidP="00D9393F">
            <w:pPr>
              <w:keepNext/>
              <w:rPr>
                <w:rFonts w:ascii="Times New Roman" w:hAnsi="Times New Roman"/>
                <w:sz w:val="24"/>
                <w:szCs w:val="24"/>
              </w:rPr>
            </w:pPr>
            <w:r w:rsidRPr="00A5503F">
              <w:rPr>
                <w:rFonts w:ascii="Times New Roman" w:hAnsi="Times New Roman"/>
                <w:b/>
                <w:bCs/>
                <w:sz w:val="24"/>
                <w:szCs w:val="24"/>
              </w:rPr>
              <w:t>Ind</w:t>
            </w:r>
            <w:r w:rsidRPr="00A5503F">
              <w:rPr>
                <w:rFonts w:ascii="Times New Roman" w:hAnsi="Times New Roman"/>
                <w:b/>
                <w:bCs/>
                <w:sz w:val="24"/>
                <w:szCs w:val="24"/>
                <w:vertAlign w:val="subscript"/>
              </w:rPr>
              <w:t>7</w:t>
            </w:r>
          </w:p>
        </w:tc>
        <w:tc>
          <w:tcPr>
            <w:tcW w:w="617" w:type="dxa"/>
            <w:shd w:val="clear" w:color="auto" w:fill="auto"/>
          </w:tcPr>
          <w:p w:rsidR="0032729B" w:rsidRPr="00A5503F" w:rsidRDefault="0032729B" w:rsidP="00D9393F">
            <w:pPr>
              <w:keepNext/>
              <w:rPr>
                <w:rFonts w:ascii="Times New Roman" w:hAnsi="Times New Roman"/>
                <w:sz w:val="24"/>
                <w:szCs w:val="24"/>
              </w:rPr>
            </w:pPr>
            <w:r w:rsidRPr="00A5503F">
              <w:rPr>
                <w:rFonts w:ascii="Times New Roman" w:hAnsi="Times New Roman"/>
                <w:b/>
                <w:bCs/>
                <w:sz w:val="24"/>
                <w:szCs w:val="24"/>
              </w:rPr>
              <w:t>Ind</w:t>
            </w:r>
            <w:r w:rsidRPr="00A5503F">
              <w:rPr>
                <w:rFonts w:ascii="Times New Roman" w:hAnsi="Times New Roman"/>
                <w:b/>
                <w:bCs/>
                <w:sz w:val="24"/>
                <w:szCs w:val="24"/>
                <w:vertAlign w:val="subscript"/>
              </w:rPr>
              <w:t>..</w:t>
            </w:r>
          </w:p>
        </w:tc>
        <w:tc>
          <w:tcPr>
            <w:tcW w:w="648" w:type="dxa"/>
            <w:shd w:val="clear" w:color="auto" w:fill="auto"/>
          </w:tcPr>
          <w:p w:rsidR="0032729B" w:rsidRPr="00A5503F" w:rsidRDefault="0032729B" w:rsidP="00D9393F">
            <w:pPr>
              <w:keepNext/>
              <w:rPr>
                <w:rFonts w:ascii="Times New Roman" w:hAnsi="Times New Roman"/>
                <w:sz w:val="24"/>
                <w:szCs w:val="24"/>
              </w:rPr>
            </w:pPr>
            <w:r w:rsidRPr="00A5503F">
              <w:rPr>
                <w:rFonts w:ascii="Times New Roman" w:hAnsi="Times New Roman"/>
                <w:b/>
                <w:bCs/>
                <w:sz w:val="24"/>
                <w:szCs w:val="24"/>
              </w:rPr>
              <w:t>Ind</w:t>
            </w:r>
            <w:r w:rsidR="00181E0F" w:rsidRPr="00A5503F">
              <w:rPr>
                <w:rFonts w:ascii="Times New Roman" w:hAnsi="Times New Roman"/>
                <w:b/>
                <w:bCs/>
                <w:sz w:val="24"/>
                <w:szCs w:val="24"/>
                <w:vertAlign w:val="subscript"/>
              </w:rPr>
              <w:t>N</w:t>
            </w:r>
          </w:p>
        </w:tc>
        <w:tc>
          <w:tcPr>
            <w:tcW w:w="644" w:type="dxa"/>
            <w:shd w:val="clear" w:color="auto" w:fill="auto"/>
          </w:tcPr>
          <w:p w:rsidR="0032729B" w:rsidRPr="00A5503F" w:rsidRDefault="00181E0F" w:rsidP="00D9393F">
            <w:pPr>
              <w:keepNext/>
              <w:rPr>
                <w:rFonts w:ascii="Times New Roman" w:hAnsi="Times New Roman"/>
                <w:sz w:val="24"/>
                <w:szCs w:val="24"/>
              </w:rPr>
            </w:pPr>
            <w:r w:rsidRPr="00A5503F">
              <w:rPr>
                <w:rFonts w:ascii="Times New Roman" w:hAnsi="Times New Roman"/>
                <w:b/>
                <w:sz w:val="24"/>
                <w:szCs w:val="24"/>
              </w:rPr>
              <w:t>Sum</w:t>
            </w:r>
          </w:p>
        </w:tc>
      </w:tr>
      <w:tr w:rsidR="00181E0F" w:rsidRPr="00A5503F" w:rsidTr="00D9393F">
        <w:trPr>
          <w:trHeight w:hRule="exact" w:val="340"/>
        </w:trPr>
        <w:tc>
          <w:tcPr>
            <w:tcW w:w="764" w:type="dxa"/>
            <w:shd w:val="clear" w:color="auto" w:fill="auto"/>
          </w:tcPr>
          <w:p w:rsidR="0032729B" w:rsidRPr="00A5503F" w:rsidRDefault="0032729B" w:rsidP="00D9393F">
            <w:pPr>
              <w:keepNext/>
              <w:rPr>
                <w:rFonts w:ascii="Times New Roman" w:hAnsi="Times New Roman"/>
                <w:sz w:val="24"/>
                <w:szCs w:val="24"/>
              </w:rPr>
            </w:pPr>
            <w:r w:rsidRPr="00A5503F">
              <w:rPr>
                <w:rFonts w:ascii="Times New Roman" w:hAnsi="Times New Roman"/>
                <w:b/>
                <w:bCs/>
                <w:sz w:val="24"/>
                <w:szCs w:val="24"/>
              </w:rPr>
              <w:t>Unit</w:t>
            </w:r>
            <w:r w:rsidRPr="00A5503F">
              <w:rPr>
                <w:rFonts w:ascii="Times New Roman" w:hAnsi="Times New Roman"/>
                <w:b/>
                <w:bCs/>
                <w:sz w:val="24"/>
                <w:szCs w:val="24"/>
                <w:vertAlign w:val="subscript"/>
              </w:rPr>
              <w:t>1</w:t>
            </w:r>
          </w:p>
        </w:tc>
        <w:tc>
          <w:tcPr>
            <w:tcW w:w="617" w:type="dxa"/>
            <w:shd w:val="clear" w:color="auto" w:fill="auto"/>
          </w:tcPr>
          <w:p w:rsidR="0032729B" w:rsidRPr="00A5503F" w:rsidRDefault="0032729B" w:rsidP="00D9393F">
            <w:pPr>
              <w:keepNext/>
              <w:rPr>
                <w:rFonts w:ascii="Times New Roman" w:hAnsi="Times New Roman"/>
                <w:sz w:val="24"/>
                <w:szCs w:val="24"/>
              </w:rPr>
            </w:pPr>
            <w:r w:rsidRPr="00A5503F">
              <w:rPr>
                <w:rFonts w:ascii="Times New Roman" w:hAnsi="Times New Roman"/>
                <w:sz w:val="24"/>
                <w:szCs w:val="24"/>
              </w:rPr>
              <w:t>1</w:t>
            </w:r>
          </w:p>
        </w:tc>
        <w:tc>
          <w:tcPr>
            <w:tcW w:w="617" w:type="dxa"/>
            <w:shd w:val="clear" w:color="auto" w:fill="auto"/>
          </w:tcPr>
          <w:p w:rsidR="0032729B" w:rsidRPr="00A5503F" w:rsidRDefault="0032729B" w:rsidP="00D9393F">
            <w:pPr>
              <w:keepNext/>
              <w:rPr>
                <w:rFonts w:ascii="Times New Roman" w:hAnsi="Times New Roman"/>
                <w:sz w:val="24"/>
                <w:szCs w:val="24"/>
              </w:rPr>
            </w:pPr>
            <w:r w:rsidRPr="00A5503F">
              <w:rPr>
                <w:rFonts w:ascii="Times New Roman" w:hAnsi="Times New Roman"/>
                <w:sz w:val="24"/>
                <w:szCs w:val="24"/>
              </w:rPr>
              <w:t>1</w:t>
            </w:r>
          </w:p>
        </w:tc>
        <w:tc>
          <w:tcPr>
            <w:tcW w:w="617" w:type="dxa"/>
            <w:shd w:val="clear" w:color="auto" w:fill="auto"/>
          </w:tcPr>
          <w:p w:rsidR="0032729B" w:rsidRPr="00A5503F" w:rsidRDefault="0032729B" w:rsidP="00D9393F">
            <w:pPr>
              <w:keepNext/>
              <w:rPr>
                <w:rFonts w:ascii="Times New Roman" w:hAnsi="Times New Roman"/>
                <w:sz w:val="24"/>
                <w:szCs w:val="24"/>
              </w:rPr>
            </w:pPr>
            <w:r w:rsidRPr="00A5503F">
              <w:rPr>
                <w:rFonts w:ascii="Times New Roman" w:hAnsi="Times New Roman"/>
                <w:sz w:val="24"/>
                <w:szCs w:val="24"/>
              </w:rPr>
              <w:t>0</w:t>
            </w:r>
          </w:p>
        </w:tc>
        <w:tc>
          <w:tcPr>
            <w:tcW w:w="617" w:type="dxa"/>
            <w:shd w:val="clear" w:color="auto" w:fill="auto"/>
          </w:tcPr>
          <w:p w:rsidR="0032729B" w:rsidRPr="00A5503F" w:rsidRDefault="0032729B" w:rsidP="00D9393F">
            <w:pPr>
              <w:keepNext/>
              <w:rPr>
                <w:rFonts w:ascii="Times New Roman" w:hAnsi="Times New Roman"/>
                <w:sz w:val="24"/>
                <w:szCs w:val="24"/>
              </w:rPr>
            </w:pPr>
            <w:r w:rsidRPr="00A5503F">
              <w:rPr>
                <w:rFonts w:ascii="Times New Roman" w:hAnsi="Times New Roman"/>
                <w:sz w:val="24"/>
                <w:szCs w:val="24"/>
              </w:rPr>
              <w:t>1</w:t>
            </w:r>
          </w:p>
        </w:tc>
        <w:tc>
          <w:tcPr>
            <w:tcW w:w="617" w:type="dxa"/>
            <w:shd w:val="clear" w:color="auto" w:fill="auto"/>
          </w:tcPr>
          <w:p w:rsidR="0032729B" w:rsidRPr="00A5503F" w:rsidRDefault="0032729B" w:rsidP="00D9393F">
            <w:pPr>
              <w:keepNext/>
              <w:rPr>
                <w:rFonts w:ascii="Times New Roman" w:hAnsi="Times New Roman"/>
                <w:sz w:val="24"/>
                <w:szCs w:val="24"/>
              </w:rPr>
            </w:pPr>
            <w:r w:rsidRPr="00A5503F">
              <w:rPr>
                <w:rFonts w:ascii="Times New Roman" w:hAnsi="Times New Roman"/>
                <w:sz w:val="24"/>
                <w:szCs w:val="24"/>
              </w:rPr>
              <w:t>0</w:t>
            </w:r>
          </w:p>
        </w:tc>
        <w:tc>
          <w:tcPr>
            <w:tcW w:w="617" w:type="dxa"/>
            <w:shd w:val="clear" w:color="auto" w:fill="auto"/>
          </w:tcPr>
          <w:p w:rsidR="0032729B" w:rsidRPr="00A5503F" w:rsidRDefault="0032729B" w:rsidP="00D9393F">
            <w:pPr>
              <w:keepNext/>
              <w:rPr>
                <w:rFonts w:ascii="Times New Roman" w:hAnsi="Times New Roman"/>
                <w:sz w:val="24"/>
                <w:szCs w:val="24"/>
              </w:rPr>
            </w:pPr>
            <w:r w:rsidRPr="00A5503F">
              <w:rPr>
                <w:rFonts w:ascii="Times New Roman" w:hAnsi="Times New Roman"/>
                <w:sz w:val="24"/>
                <w:szCs w:val="24"/>
              </w:rPr>
              <w:t>0</w:t>
            </w:r>
          </w:p>
        </w:tc>
        <w:tc>
          <w:tcPr>
            <w:tcW w:w="617" w:type="dxa"/>
            <w:shd w:val="clear" w:color="auto" w:fill="auto"/>
          </w:tcPr>
          <w:p w:rsidR="0032729B" w:rsidRPr="00A5503F" w:rsidRDefault="0032729B" w:rsidP="00D9393F">
            <w:pPr>
              <w:keepNext/>
              <w:rPr>
                <w:rFonts w:ascii="Times New Roman" w:hAnsi="Times New Roman"/>
                <w:sz w:val="24"/>
                <w:szCs w:val="24"/>
              </w:rPr>
            </w:pPr>
            <w:r w:rsidRPr="00A5503F">
              <w:rPr>
                <w:rFonts w:ascii="Times New Roman" w:hAnsi="Times New Roman"/>
                <w:sz w:val="24"/>
                <w:szCs w:val="24"/>
              </w:rPr>
              <w:t>1</w:t>
            </w:r>
          </w:p>
        </w:tc>
        <w:tc>
          <w:tcPr>
            <w:tcW w:w="617" w:type="dxa"/>
            <w:shd w:val="clear" w:color="auto" w:fill="auto"/>
          </w:tcPr>
          <w:p w:rsidR="0032729B" w:rsidRPr="00A5503F" w:rsidRDefault="0032729B" w:rsidP="00D9393F">
            <w:pPr>
              <w:keepNext/>
              <w:rPr>
                <w:rFonts w:ascii="Times New Roman" w:hAnsi="Times New Roman"/>
                <w:sz w:val="24"/>
                <w:szCs w:val="24"/>
              </w:rPr>
            </w:pPr>
            <w:r w:rsidRPr="00A5503F">
              <w:rPr>
                <w:rFonts w:ascii="Times New Roman" w:hAnsi="Times New Roman"/>
                <w:sz w:val="24"/>
                <w:szCs w:val="24"/>
              </w:rPr>
              <w:t>..</w:t>
            </w:r>
          </w:p>
        </w:tc>
        <w:tc>
          <w:tcPr>
            <w:tcW w:w="648" w:type="dxa"/>
            <w:shd w:val="clear" w:color="auto" w:fill="auto"/>
          </w:tcPr>
          <w:p w:rsidR="0032729B" w:rsidRPr="00A5503F" w:rsidRDefault="0032729B" w:rsidP="00D9393F">
            <w:pPr>
              <w:keepNext/>
              <w:rPr>
                <w:rFonts w:ascii="Times New Roman" w:hAnsi="Times New Roman"/>
                <w:sz w:val="24"/>
                <w:szCs w:val="24"/>
              </w:rPr>
            </w:pPr>
            <w:r w:rsidRPr="00A5503F">
              <w:rPr>
                <w:rFonts w:ascii="Times New Roman" w:hAnsi="Times New Roman"/>
                <w:sz w:val="24"/>
                <w:szCs w:val="24"/>
              </w:rPr>
              <w:t>..</w:t>
            </w:r>
          </w:p>
        </w:tc>
        <w:tc>
          <w:tcPr>
            <w:tcW w:w="644" w:type="dxa"/>
            <w:shd w:val="clear" w:color="auto" w:fill="auto"/>
          </w:tcPr>
          <w:p w:rsidR="0032729B" w:rsidRPr="00A5503F" w:rsidRDefault="0032729B" w:rsidP="00D9393F">
            <w:pPr>
              <w:keepNext/>
              <w:rPr>
                <w:rFonts w:ascii="Times New Roman" w:hAnsi="Times New Roman"/>
                <w:sz w:val="24"/>
                <w:szCs w:val="24"/>
              </w:rPr>
            </w:pPr>
            <w:r w:rsidRPr="00A5503F">
              <w:rPr>
                <w:rFonts w:ascii="Times New Roman" w:hAnsi="Times New Roman"/>
                <w:sz w:val="24"/>
                <w:szCs w:val="24"/>
              </w:rPr>
              <w:t>4</w:t>
            </w:r>
          </w:p>
        </w:tc>
      </w:tr>
      <w:tr w:rsidR="00181E0F" w:rsidRPr="00A5503F" w:rsidTr="00D9393F">
        <w:trPr>
          <w:trHeight w:hRule="exact" w:val="340"/>
        </w:trPr>
        <w:tc>
          <w:tcPr>
            <w:tcW w:w="764" w:type="dxa"/>
            <w:shd w:val="clear" w:color="auto" w:fill="auto"/>
          </w:tcPr>
          <w:p w:rsidR="0032729B" w:rsidRPr="00A5503F" w:rsidRDefault="0032729B" w:rsidP="000D7B52">
            <w:pPr>
              <w:keepNext/>
              <w:rPr>
                <w:rFonts w:ascii="Times New Roman" w:hAnsi="Times New Roman"/>
                <w:sz w:val="24"/>
                <w:szCs w:val="24"/>
              </w:rPr>
            </w:pPr>
            <w:r w:rsidRPr="00A5503F">
              <w:rPr>
                <w:rFonts w:ascii="Times New Roman" w:hAnsi="Times New Roman"/>
                <w:b/>
                <w:bCs/>
                <w:sz w:val="24"/>
                <w:szCs w:val="24"/>
              </w:rPr>
              <w:t>Unit</w:t>
            </w:r>
            <w:r w:rsidRPr="00A5503F">
              <w:rPr>
                <w:rFonts w:ascii="Times New Roman" w:hAnsi="Times New Roman"/>
                <w:b/>
                <w:bCs/>
                <w:sz w:val="24"/>
                <w:szCs w:val="24"/>
                <w:vertAlign w:val="subscript"/>
              </w:rPr>
              <w:t>2</w:t>
            </w:r>
          </w:p>
        </w:tc>
        <w:tc>
          <w:tcPr>
            <w:tcW w:w="617" w:type="dxa"/>
            <w:shd w:val="clear" w:color="auto" w:fill="auto"/>
          </w:tcPr>
          <w:p w:rsidR="0032729B" w:rsidRPr="00A5503F" w:rsidRDefault="0032729B" w:rsidP="000D7B52">
            <w:pPr>
              <w:keepNext/>
              <w:rPr>
                <w:rFonts w:ascii="Times New Roman" w:hAnsi="Times New Roman"/>
                <w:sz w:val="24"/>
                <w:szCs w:val="24"/>
              </w:rPr>
            </w:pPr>
            <w:r w:rsidRPr="00A5503F">
              <w:rPr>
                <w:rFonts w:ascii="Times New Roman" w:hAnsi="Times New Roman"/>
                <w:sz w:val="24"/>
                <w:szCs w:val="24"/>
              </w:rPr>
              <w:t>0</w:t>
            </w:r>
          </w:p>
        </w:tc>
        <w:tc>
          <w:tcPr>
            <w:tcW w:w="617" w:type="dxa"/>
            <w:shd w:val="clear" w:color="auto" w:fill="auto"/>
          </w:tcPr>
          <w:p w:rsidR="0032729B" w:rsidRPr="00A5503F" w:rsidRDefault="0032729B" w:rsidP="000D7B52">
            <w:pPr>
              <w:keepNext/>
              <w:rPr>
                <w:rFonts w:ascii="Times New Roman" w:hAnsi="Times New Roman"/>
                <w:sz w:val="24"/>
                <w:szCs w:val="24"/>
              </w:rPr>
            </w:pPr>
            <w:r w:rsidRPr="00A5503F">
              <w:rPr>
                <w:rFonts w:ascii="Times New Roman" w:hAnsi="Times New Roman"/>
                <w:sz w:val="24"/>
                <w:szCs w:val="24"/>
              </w:rPr>
              <w:t>0</w:t>
            </w:r>
          </w:p>
        </w:tc>
        <w:tc>
          <w:tcPr>
            <w:tcW w:w="617" w:type="dxa"/>
            <w:shd w:val="clear" w:color="auto" w:fill="auto"/>
          </w:tcPr>
          <w:p w:rsidR="0032729B" w:rsidRPr="00A5503F" w:rsidRDefault="0032729B" w:rsidP="000D7B52">
            <w:pPr>
              <w:keepNext/>
              <w:rPr>
                <w:rFonts w:ascii="Times New Roman" w:hAnsi="Times New Roman"/>
                <w:sz w:val="24"/>
                <w:szCs w:val="24"/>
              </w:rPr>
            </w:pPr>
            <w:r w:rsidRPr="00A5503F">
              <w:rPr>
                <w:rFonts w:ascii="Times New Roman" w:hAnsi="Times New Roman"/>
                <w:sz w:val="24"/>
                <w:szCs w:val="24"/>
              </w:rPr>
              <w:t>0</w:t>
            </w:r>
          </w:p>
        </w:tc>
        <w:tc>
          <w:tcPr>
            <w:tcW w:w="617" w:type="dxa"/>
            <w:shd w:val="clear" w:color="auto" w:fill="auto"/>
          </w:tcPr>
          <w:p w:rsidR="0032729B" w:rsidRPr="00A5503F" w:rsidRDefault="0032729B" w:rsidP="000D7B52">
            <w:pPr>
              <w:keepNext/>
              <w:rPr>
                <w:rFonts w:ascii="Times New Roman" w:hAnsi="Times New Roman"/>
                <w:sz w:val="24"/>
                <w:szCs w:val="24"/>
              </w:rPr>
            </w:pPr>
            <w:r w:rsidRPr="00A5503F">
              <w:rPr>
                <w:rFonts w:ascii="Times New Roman" w:hAnsi="Times New Roman"/>
                <w:sz w:val="24"/>
                <w:szCs w:val="24"/>
              </w:rPr>
              <w:t>0</w:t>
            </w:r>
          </w:p>
        </w:tc>
        <w:tc>
          <w:tcPr>
            <w:tcW w:w="617" w:type="dxa"/>
            <w:shd w:val="clear" w:color="auto" w:fill="auto"/>
          </w:tcPr>
          <w:p w:rsidR="0032729B" w:rsidRPr="00A5503F" w:rsidRDefault="0032729B" w:rsidP="000D7B52">
            <w:pPr>
              <w:keepNext/>
              <w:rPr>
                <w:rFonts w:ascii="Times New Roman" w:hAnsi="Times New Roman"/>
                <w:sz w:val="24"/>
                <w:szCs w:val="24"/>
              </w:rPr>
            </w:pPr>
            <w:r w:rsidRPr="00A5503F">
              <w:rPr>
                <w:rFonts w:ascii="Times New Roman" w:hAnsi="Times New Roman"/>
                <w:sz w:val="24"/>
                <w:szCs w:val="24"/>
              </w:rPr>
              <w:t>0</w:t>
            </w:r>
          </w:p>
        </w:tc>
        <w:tc>
          <w:tcPr>
            <w:tcW w:w="617" w:type="dxa"/>
            <w:shd w:val="clear" w:color="auto" w:fill="auto"/>
          </w:tcPr>
          <w:p w:rsidR="0032729B" w:rsidRPr="00A5503F" w:rsidRDefault="0032729B" w:rsidP="000D7B52">
            <w:pPr>
              <w:keepNext/>
              <w:rPr>
                <w:rFonts w:ascii="Times New Roman" w:hAnsi="Times New Roman"/>
                <w:sz w:val="24"/>
                <w:szCs w:val="24"/>
              </w:rPr>
            </w:pPr>
            <w:r w:rsidRPr="00A5503F">
              <w:rPr>
                <w:rFonts w:ascii="Times New Roman" w:hAnsi="Times New Roman"/>
                <w:sz w:val="24"/>
                <w:szCs w:val="24"/>
              </w:rPr>
              <w:t>0</w:t>
            </w:r>
          </w:p>
        </w:tc>
        <w:tc>
          <w:tcPr>
            <w:tcW w:w="617" w:type="dxa"/>
            <w:shd w:val="clear" w:color="auto" w:fill="auto"/>
          </w:tcPr>
          <w:p w:rsidR="0032729B" w:rsidRPr="00A5503F" w:rsidRDefault="0032729B" w:rsidP="000D7B52">
            <w:pPr>
              <w:keepNext/>
              <w:rPr>
                <w:rFonts w:ascii="Times New Roman" w:hAnsi="Times New Roman"/>
                <w:sz w:val="24"/>
                <w:szCs w:val="24"/>
              </w:rPr>
            </w:pPr>
            <w:r w:rsidRPr="00A5503F">
              <w:rPr>
                <w:rFonts w:ascii="Times New Roman" w:hAnsi="Times New Roman"/>
                <w:sz w:val="24"/>
                <w:szCs w:val="24"/>
              </w:rPr>
              <w:t>0</w:t>
            </w:r>
          </w:p>
        </w:tc>
        <w:tc>
          <w:tcPr>
            <w:tcW w:w="617" w:type="dxa"/>
            <w:shd w:val="clear" w:color="auto" w:fill="auto"/>
          </w:tcPr>
          <w:p w:rsidR="0032729B" w:rsidRPr="00A5503F" w:rsidRDefault="0032729B" w:rsidP="000D7B52">
            <w:pPr>
              <w:keepNext/>
              <w:rPr>
                <w:rFonts w:ascii="Times New Roman" w:hAnsi="Times New Roman"/>
                <w:sz w:val="24"/>
                <w:szCs w:val="24"/>
              </w:rPr>
            </w:pPr>
            <w:r w:rsidRPr="00A5503F">
              <w:rPr>
                <w:rFonts w:ascii="Times New Roman" w:hAnsi="Times New Roman"/>
                <w:sz w:val="24"/>
                <w:szCs w:val="24"/>
              </w:rPr>
              <w:t>..</w:t>
            </w:r>
          </w:p>
        </w:tc>
        <w:tc>
          <w:tcPr>
            <w:tcW w:w="648" w:type="dxa"/>
            <w:shd w:val="clear" w:color="auto" w:fill="auto"/>
          </w:tcPr>
          <w:p w:rsidR="0032729B" w:rsidRPr="00A5503F" w:rsidRDefault="0032729B" w:rsidP="000D7B52">
            <w:pPr>
              <w:keepNext/>
              <w:rPr>
                <w:rFonts w:ascii="Times New Roman" w:hAnsi="Times New Roman"/>
                <w:sz w:val="24"/>
                <w:szCs w:val="24"/>
              </w:rPr>
            </w:pPr>
            <w:r w:rsidRPr="00A5503F">
              <w:rPr>
                <w:rFonts w:ascii="Times New Roman" w:hAnsi="Times New Roman"/>
                <w:sz w:val="24"/>
                <w:szCs w:val="24"/>
              </w:rPr>
              <w:t>..</w:t>
            </w:r>
          </w:p>
        </w:tc>
        <w:tc>
          <w:tcPr>
            <w:tcW w:w="644" w:type="dxa"/>
            <w:shd w:val="clear" w:color="auto" w:fill="auto"/>
          </w:tcPr>
          <w:p w:rsidR="0032729B" w:rsidRPr="00A5503F" w:rsidRDefault="0032729B" w:rsidP="000D7B52">
            <w:pPr>
              <w:keepNext/>
              <w:rPr>
                <w:rFonts w:ascii="Times New Roman" w:hAnsi="Times New Roman"/>
                <w:sz w:val="24"/>
                <w:szCs w:val="24"/>
              </w:rPr>
            </w:pPr>
            <w:r w:rsidRPr="00A5503F">
              <w:rPr>
                <w:rFonts w:ascii="Times New Roman" w:hAnsi="Times New Roman"/>
                <w:sz w:val="24"/>
                <w:szCs w:val="24"/>
              </w:rPr>
              <w:t>0</w:t>
            </w:r>
          </w:p>
        </w:tc>
      </w:tr>
      <w:tr w:rsidR="00181E0F" w:rsidRPr="00A5503F" w:rsidTr="00D9393F">
        <w:trPr>
          <w:trHeight w:hRule="exact" w:val="340"/>
        </w:trPr>
        <w:tc>
          <w:tcPr>
            <w:tcW w:w="764" w:type="dxa"/>
            <w:shd w:val="clear" w:color="auto" w:fill="auto"/>
          </w:tcPr>
          <w:p w:rsidR="0032729B" w:rsidRPr="00A5503F" w:rsidRDefault="0032729B" w:rsidP="000D7B52">
            <w:pPr>
              <w:keepNext/>
              <w:rPr>
                <w:rFonts w:ascii="Times New Roman" w:hAnsi="Times New Roman"/>
                <w:sz w:val="24"/>
                <w:szCs w:val="24"/>
              </w:rPr>
            </w:pPr>
            <w:r w:rsidRPr="00A5503F">
              <w:rPr>
                <w:rFonts w:ascii="Times New Roman" w:hAnsi="Times New Roman"/>
                <w:b/>
                <w:bCs/>
                <w:sz w:val="24"/>
                <w:szCs w:val="24"/>
              </w:rPr>
              <w:t>Unit</w:t>
            </w:r>
            <w:r w:rsidRPr="00A5503F">
              <w:rPr>
                <w:rFonts w:ascii="Times New Roman" w:hAnsi="Times New Roman"/>
                <w:b/>
                <w:bCs/>
                <w:sz w:val="24"/>
                <w:szCs w:val="24"/>
                <w:vertAlign w:val="subscript"/>
              </w:rPr>
              <w:t>3</w:t>
            </w:r>
          </w:p>
        </w:tc>
        <w:tc>
          <w:tcPr>
            <w:tcW w:w="617" w:type="dxa"/>
            <w:shd w:val="clear" w:color="auto" w:fill="auto"/>
          </w:tcPr>
          <w:p w:rsidR="0032729B" w:rsidRPr="00A5503F" w:rsidRDefault="0032729B" w:rsidP="000D7B52">
            <w:pPr>
              <w:keepNext/>
              <w:rPr>
                <w:rFonts w:ascii="Times New Roman" w:hAnsi="Times New Roman"/>
                <w:sz w:val="24"/>
                <w:szCs w:val="24"/>
              </w:rPr>
            </w:pPr>
            <w:r w:rsidRPr="00A5503F">
              <w:rPr>
                <w:rFonts w:ascii="Times New Roman" w:hAnsi="Times New Roman"/>
                <w:sz w:val="24"/>
                <w:szCs w:val="24"/>
              </w:rPr>
              <w:t>0</w:t>
            </w:r>
          </w:p>
        </w:tc>
        <w:tc>
          <w:tcPr>
            <w:tcW w:w="617" w:type="dxa"/>
            <w:shd w:val="clear" w:color="auto" w:fill="auto"/>
          </w:tcPr>
          <w:p w:rsidR="0032729B" w:rsidRPr="00A5503F" w:rsidRDefault="0032729B" w:rsidP="000D7B52">
            <w:pPr>
              <w:keepNext/>
              <w:rPr>
                <w:rFonts w:ascii="Times New Roman" w:hAnsi="Times New Roman"/>
                <w:sz w:val="24"/>
                <w:szCs w:val="24"/>
              </w:rPr>
            </w:pPr>
            <w:r w:rsidRPr="00A5503F">
              <w:rPr>
                <w:rFonts w:ascii="Times New Roman" w:hAnsi="Times New Roman"/>
                <w:sz w:val="24"/>
                <w:szCs w:val="24"/>
              </w:rPr>
              <w:t>0</w:t>
            </w:r>
          </w:p>
        </w:tc>
        <w:tc>
          <w:tcPr>
            <w:tcW w:w="617" w:type="dxa"/>
            <w:shd w:val="clear" w:color="auto" w:fill="auto"/>
          </w:tcPr>
          <w:p w:rsidR="0032729B" w:rsidRPr="00A5503F" w:rsidRDefault="0032729B" w:rsidP="000D7B52">
            <w:pPr>
              <w:keepNext/>
              <w:rPr>
                <w:rFonts w:ascii="Times New Roman" w:hAnsi="Times New Roman"/>
                <w:sz w:val="24"/>
                <w:szCs w:val="24"/>
              </w:rPr>
            </w:pPr>
            <w:r w:rsidRPr="00A5503F">
              <w:rPr>
                <w:rFonts w:ascii="Times New Roman" w:hAnsi="Times New Roman"/>
                <w:sz w:val="24"/>
                <w:szCs w:val="24"/>
              </w:rPr>
              <w:t>0</w:t>
            </w:r>
          </w:p>
        </w:tc>
        <w:tc>
          <w:tcPr>
            <w:tcW w:w="617" w:type="dxa"/>
            <w:shd w:val="clear" w:color="auto" w:fill="auto"/>
          </w:tcPr>
          <w:p w:rsidR="0032729B" w:rsidRPr="00A5503F" w:rsidRDefault="0032729B" w:rsidP="000D7B52">
            <w:pPr>
              <w:keepNext/>
              <w:rPr>
                <w:rFonts w:ascii="Times New Roman" w:hAnsi="Times New Roman"/>
                <w:sz w:val="24"/>
                <w:szCs w:val="24"/>
              </w:rPr>
            </w:pPr>
            <w:r w:rsidRPr="00A5503F">
              <w:rPr>
                <w:rFonts w:ascii="Times New Roman" w:hAnsi="Times New Roman"/>
                <w:sz w:val="24"/>
                <w:szCs w:val="24"/>
              </w:rPr>
              <w:t>0</w:t>
            </w:r>
          </w:p>
        </w:tc>
        <w:tc>
          <w:tcPr>
            <w:tcW w:w="617" w:type="dxa"/>
            <w:shd w:val="clear" w:color="auto" w:fill="auto"/>
          </w:tcPr>
          <w:p w:rsidR="0032729B" w:rsidRPr="00A5503F" w:rsidRDefault="0032729B" w:rsidP="000D7B52">
            <w:pPr>
              <w:keepNext/>
              <w:rPr>
                <w:rFonts w:ascii="Times New Roman" w:hAnsi="Times New Roman"/>
                <w:sz w:val="24"/>
                <w:szCs w:val="24"/>
              </w:rPr>
            </w:pPr>
            <w:r w:rsidRPr="00A5503F">
              <w:rPr>
                <w:rFonts w:ascii="Times New Roman" w:hAnsi="Times New Roman"/>
                <w:sz w:val="24"/>
                <w:szCs w:val="24"/>
              </w:rPr>
              <w:t>0</w:t>
            </w:r>
          </w:p>
        </w:tc>
        <w:tc>
          <w:tcPr>
            <w:tcW w:w="617" w:type="dxa"/>
            <w:shd w:val="clear" w:color="auto" w:fill="auto"/>
          </w:tcPr>
          <w:p w:rsidR="0032729B" w:rsidRPr="00A5503F" w:rsidRDefault="0032729B" w:rsidP="000D7B52">
            <w:pPr>
              <w:keepNext/>
              <w:rPr>
                <w:rFonts w:ascii="Times New Roman" w:hAnsi="Times New Roman"/>
                <w:sz w:val="24"/>
                <w:szCs w:val="24"/>
              </w:rPr>
            </w:pPr>
            <w:r w:rsidRPr="00A5503F">
              <w:rPr>
                <w:rFonts w:ascii="Times New Roman" w:hAnsi="Times New Roman"/>
                <w:sz w:val="24"/>
                <w:szCs w:val="24"/>
              </w:rPr>
              <w:t>0</w:t>
            </w:r>
          </w:p>
        </w:tc>
        <w:tc>
          <w:tcPr>
            <w:tcW w:w="617" w:type="dxa"/>
            <w:shd w:val="clear" w:color="auto" w:fill="auto"/>
          </w:tcPr>
          <w:p w:rsidR="0032729B" w:rsidRPr="00A5503F" w:rsidRDefault="0032729B" w:rsidP="000D7B52">
            <w:pPr>
              <w:keepNext/>
              <w:rPr>
                <w:rFonts w:ascii="Times New Roman" w:hAnsi="Times New Roman"/>
                <w:sz w:val="24"/>
                <w:szCs w:val="24"/>
              </w:rPr>
            </w:pPr>
            <w:r w:rsidRPr="00A5503F">
              <w:rPr>
                <w:rFonts w:ascii="Times New Roman" w:hAnsi="Times New Roman"/>
                <w:sz w:val="24"/>
                <w:szCs w:val="24"/>
              </w:rPr>
              <w:t>1</w:t>
            </w:r>
          </w:p>
        </w:tc>
        <w:tc>
          <w:tcPr>
            <w:tcW w:w="617" w:type="dxa"/>
            <w:shd w:val="clear" w:color="auto" w:fill="auto"/>
          </w:tcPr>
          <w:p w:rsidR="0032729B" w:rsidRPr="00A5503F" w:rsidRDefault="0032729B" w:rsidP="000D7B52">
            <w:pPr>
              <w:keepNext/>
              <w:rPr>
                <w:rFonts w:ascii="Times New Roman" w:hAnsi="Times New Roman"/>
                <w:sz w:val="24"/>
                <w:szCs w:val="24"/>
              </w:rPr>
            </w:pPr>
            <w:r w:rsidRPr="00A5503F">
              <w:rPr>
                <w:rFonts w:ascii="Times New Roman" w:hAnsi="Times New Roman"/>
                <w:sz w:val="24"/>
                <w:szCs w:val="24"/>
              </w:rPr>
              <w:t>..</w:t>
            </w:r>
          </w:p>
        </w:tc>
        <w:tc>
          <w:tcPr>
            <w:tcW w:w="648" w:type="dxa"/>
            <w:shd w:val="clear" w:color="auto" w:fill="auto"/>
          </w:tcPr>
          <w:p w:rsidR="0032729B" w:rsidRPr="00A5503F" w:rsidRDefault="0032729B" w:rsidP="000D7B52">
            <w:pPr>
              <w:keepNext/>
              <w:rPr>
                <w:rFonts w:ascii="Times New Roman" w:hAnsi="Times New Roman"/>
                <w:sz w:val="24"/>
                <w:szCs w:val="24"/>
              </w:rPr>
            </w:pPr>
            <w:r w:rsidRPr="00A5503F">
              <w:rPr>
                <w:rFonts w:ascii="Times New Roman" w:hAnsi="Times New Roman"/>
                <w:sz w:val="24"/>
                <w:szCs w:val="24"/>
              </w:rPr>
              <w:t>..</w:t>
            </w:r>
          </w:p>
        </w:tc>
        <w:tc>
          <w:tcPr>
            <w:tcW w:w="644" w:type="dxa"/>
            <w:shd w:val="clear" w:color="auto" w:fill="auto"/>
          </w:tcPr>
          <w:p w:rsidR="0032729B" w:rsidRPr="00A5503F" w:rsidRDefault="0032729B" w:rsidP="000D7B52">
            <w:pPr>
              <w:keepNext/>
              <w:rPr>
                <w:rFonts w:ascii="Times New Roman" w:hAnsi="Times New Roman"/>
                <w:sz w:val="24"/>
                <w:szCs w:val="24"/>
              </w:rPr>
            </w:pPr>
            <w:r w:rsidRPr="00A5503F">
              <w:rPr>
                <w:rFonts w:ascii="Times New Roman" w:hAnsi="Times New Roman"/>
                <w:sz w:val="24"/>
                <w:szCs w:val="24"/>
              </w:rPr>
              <w:t>1</w:t>
            </w:r>
          </w:p>
        </w:tc>
      </w:tr>
      <w:tr w:rsidR="00181E0F" w:rsidRPr="00A5503F" w:rsidTr="00D9393F">
        <w:trPr>
          <w:trHeight w:hRule="exact" w:val="340"/>
        </w:trPr>
        <w:tc>
          <w:tcPr>
            <w:tcW w:w="764" w:type="dxa"/>
            <w:shd w:val="clear" w:color="auto" w:fill="auto"/>
          </w:tcPr>
          <w:p w:rsidR="0032729B" w:rsidRPr="00A5503F" w:rsidRDefault="0032729B" w:rsidP="000D7B52">
            <w:pPr>
              <w:keepNext/>
              <w:rPr>
                <w:rFonts w:ascii="Times New Roman" w:hAnsi="Times New Roman"/>
                <w:sz w:val="24"/>
                <w:szCs w:val="24"/>
              </w:rPr>
            </w:pPr>
            <w:r w:rsidRPr="00A5503F">
              <w:rPr>
                <w:rFonts w:ascii="Times New Roman" w:hAnsi="Times New Roman"/>
                <w:b/>
                <w:bCs/>
                <w:sz w:val="24"/>
                <w:szCs w:val="24"/>
              </w:rPr>
              <w:t>Unit</w:t>
            </w:r>
            <w:r w:rsidRPr="00A5503F">
              <w:rPr>
                <w:rFonts w:ascii="Times New Roman" w:hAnsi="Times New Roman"/>
                <w:b/>
                <w:bCs/>
                <w:sz w:val="24"/>
                <w:szCs w:val="24"/>
                <w:vertAlign w:val="subscript"/>
              </w:rPr>
              <w:t>4</w:t>
            </w:r>
          </w:p>
        </w:tc>
        <w:tc>
          <w:tcPr>
            <w:tcW w:w="617" w:type="dxa"/>
            <w:shd w:val="clear" w:color="auto" w:fill="auto"/>
          </w:tcPr>
          <w:p w:rsidR="0032729B" w:rsidRPr="00A5503F" w:rsidRDefault="0032729B" w:rsidP="000D7B52">
            <w:pPr>
              <w:keepNext/>
              <w:rPr>
                <w:rFonts w:ascii="Times New Roman" w:hAnsi="Times New Roman"/>
                <w:sz w:val="24"/>
                <w:szCs w:val="24"/>
              </w:rPr>
            </w:pPr>
            <w:r w:rsidRPr="00A5503F">
              <w:rPr>
                <w:rFonts w:ascii="Times New Roman" w:hAnsi="Times New Roman"/>
                <w:sz w:val="24"/>
                <w:szCs w:val="24"/>
              </w:rPr>
              <w:t>0</w:t>
            </w:r>
          </w:p>
        </w:tc>
        <w:tc>
          <w:tcPr>
            <w:tcW w:w="617" w:type="dxa"/>
            <w:shd w:val="clear" w:color="auto" w:fill="auto"/>
          </w:tcPr>
          <w:p w:rsidR="0032729B" w:rsidRPr="00A5503F" w:rsidRDefault="0032729B" w:rsidP="000D7B52">
            <w:pPr>
              <w:keepNext/>
              <w:rPr>
                <w:rFonts w:ascii="Times New Roman" w:hAnsi="Times New Roman"/>
                <w:sz w:val="24"/>
                <w:szCs w:val="24"/>
              </w:rPr>
            </w:pPr>
            <w:r w:rsidRPr="00A5503F">
              <w:rPr>
                <w:rFonts w:ascii="Times New Roman" w:hAnsi="Times New Roman"/>
                <w:sz w:val="24"/>
                <w:szCs w:val="24"/>
              </w:rPr>
              <w:t>0</w:t>
            </w:r>
          </w:p>
        </w:tc>
        <w:tc>
          <w:tcPr>
            <w:tcW w:w="617" w:type="dxa"/>
            <w:shd w:val="clear" w:color="auto" w:fill="auto"/>
          </w:tcPr>
          <w:p w:rsidR="0032729B" w:rsidRPr="00A5503F" w:rsidRDefault="0032729B" w:rsidP="000D7B52">
            <w:pPr>
              <w:keepNext/>
              <w:rPr>
                <w:rFonts w:ascii="Times New Roman" w:hAnsi="Times New Roman"/>
                <w:sz w:val="24"/>
                <w:szCs w:val="24"/>
              </w:rPr>
            </w:pPr>
            <w:r w:rsidRPr="00A5503F">
              <w:rPr>
                <w:rFonts w:ascii="Times New Roman" w:hAnsi="Times New Roman"/>
                <w:sz w:val="24"/>
                <w:szCs w:val="24"/>
              </w:rPr>
              <w:t>0</w:t>
            </w:r>
          </w:p>
        </w:tc>
        <w:tc>
          <w:tcPr>
            <w:tcW w:w="617" w:type="dxa"/>
            <w:shd w:val="clear" w:color="auto" w:fill="auto"/>
          </w:tcPr>
          <w:p w:rsidR="0032729B" w:rsidRPr="00A5503F" w:rsidRDefault="0032729B" w:rsidP="000D7B52">
            <w:pPr>
              <w:keepNext/>
              <w:rPr>
                <w:rFonts w:ascii="Times New Roman" w:hAnsi="Times New Roman"/>
                <w:sz w:val="24"/>
                <w:szCs w:val="24"/>
              </w:rPr>
            </w:pPr>
            <w:r w:rsidRPr="00A5503F">
              <w:rPr>
                <w:rFonts w:ascii="Times New Roman" w:hAnsi="Times New Roman"/>
                <w:sz w:val="24"/>
                <w:szCs w:val="24"/>
              </w:rPr>
              <w:t>0</w:t>
            </w:r>
          </w:p>
        </w:tc>
        <w:tc>
          <w:tcPr>
            <w:tcW w:w="617" w:type="dxa"/>
            <w:shd w:val="clear" w:color="auto" w:fill="auto"/>
          </w:tcPr>
          <w:p w:rsidR="0032729B" w:rsidRPr="00A5503F" w:rsidRDefault="0032729B" w:rsidP="000D7B52">
            <w:pPr>
              <w:keepNext/>
              <w:rPr>
                <w:rFonts w:ascii="Times New Roman" w:hAnsi="Times New Roman"/>
                <w:sz w:val="24"/>
                <w:szCs w:val="24"/>
              </w:rPr>
            </w:pPr>
            <w:r w:rsidRPr="00A5503F">
              <w:rPr>
                <w:rFonts w:ascii="Times New Roman" w:hAnsi="Times New Roman"/>
                <w:sz w:val="24"/>
                <w:szCs w:val="24"/>
              </w:rPr>
              <w:t>0</w:t>
            </w:r>
          </w:p>
        </w:tc>
        <w:tc>
          <w:tcPr>
            <w:tcW w:w="617" w:type="dxa"/>
            <w:shd w:val="clear" w:color="auto" w:fill="auto"/>
          </w:tcPr>
          <w:p w:rsidR="0032729B" w:rsidRPr="00A5503F" w:rsidRDefault="0032729B" w:rsidP="000D7B52">
            <w:pPr>
              <w:keepNext/>
              <w:rPr>
                <w:rFonts w:ascii="Times New Roman" w:hAnsi="Times New Roman"/>
                <w:sz w:val="24"/>
                <w:szCs w:val="24"/>
              </w:rPr>
            </w:pPr>
            <w:r w:rsidRPr="00A5503F">
              <w:rPr>
                <w:rFonts w:ascii="Times New Roman" w:hAnsi="Times New Roman"/>
                <w:sz w:val="24"/>
                <w:szCs w:val="24"/>
              </w:rPr>
              <w:t>0</w:t>
            </w:r>
          </w:p>
        </w:tc>
        <w:tc>
          <w:tcPr>
            <w:tcW w:w="617" w:type="dxa"/>
            <w:shd w:val="clear" w:color="auto" w:fill="auto"/>
          </w:tcPr>
          <w:p w:rsidR="0032729B" w:rsidRPr="00A5503F" w:rsidRDefault="0032729B" w:rsidP="000D7B52">
            <w:pPr>
              <w:keepNext/>
              <w:rPr>
                <w:rFonts w:ascii="Times New Roman" w:hAnsi="Times New Roman"/>
                <w:sz w:val="24"/>
                <w:szCs w:val="24"/>
              </w:rPr>
            </w:pPr>
            <w:r w:rsidRPr="00A5503F">
              <w:rPr>
                <w:rFonts w:ascii="Times New Roman" w:hAnsi="Times New Roman"/>
                <w:sz w:val="24"/>
                <w:szCs w:val="24"/>
              </w:rPr>
              <w:t>0</w:t>
            </w:r>
          </w:p>
        </w:tc>
        <w:tc>
          <w:tcPr>
            <w:tcW w:w="617" w:type="dxa"/>
            <w:shd w:val="clear" w:color="auto" w:fill="auto"/>
          </w:tcPr>
          <w:p w:rsidR="0032729B" w:rsidRPr="00A5503F" w:rsidRDefault="0032729B" w:rsidP="000D7B52">
            <w:pPr>
              <w:keepNext/>
              <w:rPr>
                <w:rFonts w:ascii="Times New Roman" w:hAnsi="Times New Roman"/>
                <w:sz w:val="24"/>
                <w:szCs w:val="24"/>
              </w:rPr>
            </w:pPr>
            <w:r w:rsidRPr="00A5503F">
              <w:rPr>
                <w:rFonts w:ascii="Times New Roman" w:hAnsi="Times New Roman"/>
                <w:sz w:val="24"/>
                <w:szCs w:val="24"/>
              </w:rPr>
              <w:t>..</w:t>
            </w:r>
          </w:p>
        </w:tc>
        <w:tc>
          <w:tcPr>
            <w:tcW w:w="648" w:type="dxa"/>
            <w:shd w:val="clear" w:color="auto" w:fill="auto"/>
          </w:tcPr>
          <w:p w:rsidR="0032729B" w:rsidRPr="00A5503F" w:rsidRDefault="0032729B" w:rsidP="000D7B52">
            <w:pPr>
              <w:keepNext/>
              <w:rPr>
                <w:rFonts w:ascii="Times New Roman" w:hAnsi="Times New Roman"/>
                <w:sz w:val="24"/>
                <w:szCs w:val="24"/>
              </w:rPr>
            </w:pPr>
            <w:r w:rsidRPr="00A5503F">
              <w:rPr>
                <w:rFonts w:ascii="Times New Roman" w:hAnsi="Times New Roman"/>
                <w:sz w:val="24"/>
                <w:szCs w:val="24"/>
              </w:rPr>
              <w:t>..</w:t>
            </w:r>
          </w:p>
        </w:tc>
        <w:tc>
          <w:tcPr>
            <w:tcW w:w="644" w:type="dxa"/>
            <w:shd w:val="clear" w:color="auto" w:fill="auto"/>
          </w:tcPr>
          <w:p w:rsidR="0032729B" w:rsidRPr="00A5503F" w:rsidRDefault="0032729B" w:rsidP="000D7B52">
            <w:pPr>
              <w:keepNext/>
              <w:rPr>
                <w:rFonts w:ascii="Times New Roman" w:hAnsi="Times New Roman"/>
                <w:sz w:val="24"/>
                <w:szCs w:val="24"/>
              </w:rPr>
            </w:pPr>
            <w:r w:rsidRPr="00A5503F">
              <w:rPr>
                <w:rFonts w:ascii="Times New Roman" w:hAnsi="Times New Roman"/>
                <w:sz w:val="24"/>
                <w:szCs w:val="24"/>
              </w:rPr>
              <w:t>0</w:t>
            </w:r>
          </w:p>
        </w:tc>
      </w:tr>
      <w:tr w:rsidR="00181E0F" w:rsidRPr="00A5503F" w:rsidTr="00D9393F">
        <w:trPr>
          <w:trHeight w:hRule="exact" w:val="340"/>
        </w:trPr>
        <w:tc>
          <w:tcPr>
            <w:tcW w:w="764" w:type="dxa"/>
            <w:shd w:val="clear" w:color="auto" w:fill="auto"/>
          </w:tcPr>
          <w:p w:rsidR="0032729B" w:rsidRPr="00A5503F" w:rsidRDefault="0032729B" w:rsidP="000D7B52">
            <w:pPr>
              <w:keepNext/>
              <w:rPr>
                <w:rFonts w:ascii="Times New Roman" w:hAnsi="Times New Roman"/>
                <w:sz w:val="24"/>
                <w:szCs w:val="24"/>
              </w:rPr>
            </w:pPr>
            <w:r w:rsidRPr="00A5503F">
              <w:rPr>
                <w:rFonts w:ascii="Times New Roman" w:hAnsi="Times New Roman"/>
                <w:b/>
                <w:bCs/>
                <w:sz w:val="24"/>
                <w:szCs w:val="24"/>
              </w:rPr>
              <w:t>Unit</w:t>
            </w:r>
            <w:r w:rsidRPr="00A5503F">
              <w:rPr>
                <w:rFonts w:ascii="Times New Roman" w:hAnsi="Times New Roman"/>
                <w:b/>
                <w:bCs/>
                <w:sz w:val="24"/>
                <w:szCs w:val="24"/>
                <w:vertAlign w:val="subscript"/>
              </w:rPr>
              <w:t>5</w:t>
            </w:r>
          </w:p>
        </w:tc>
        <w:tc>
          <w:tcPr>
            <w:tcW w:w="617" w:type="dxa"/>
            <w:shd w:val="clear" w:color="auto" w:fill="auto"/>
          </w:tcPr>
          <w:p w:rsidR="0032729B" w:rsidRPr="00A5503F" w:rsidRDefault="0032729B" w:rsidP="000D7B52">
            <w:pPr>
              <w:keepNext/>
              <w:rPr>
                <w:rFonts w:ascii="Times New Roman" w:hAnsi="Times New Roman"/>
                <w:sz w:val="24"/>
                <w:szCs w:val="24"/>
              </w:rPr>
            </w:pPr>
            <w:r w:rsidRPr="00A5503F">
              <w:rPr>
                <w:rFonts w:ascii="Times New Roman" w:hAnsi="Times New Roman"/>
                <w:sz w:val="24"/>
                <w:szCs w:val="24"/>
              </w:rPr>
              <w:t>0</w:t>
            </w:r>
          </w:p>
        </w:tc>
        <w:tc>
          <w:tcPr>
            <w:tcW w:w="617" w:type="dxa"/>
            <w:shd w:val="clear" w:color="auto" w:fill="auto"/>
          </w:tcPr>
          <w:p w:rsidR="0032729B" w:rsidRPr="00A5503F" w:rsidRDefault="0032729B" w:rsidP="000D7B52">
            <w:pPr>
              <w:keepNext/>
              <w:rPr>
                <w:rFonts w:ascii="Times New Roman" w:hAnsi="Times New Roman"/>
                <w:sz w:val="24"/>
                <w:szCs w:val="24"/>
              </w:rPr>
            </w:pPr>
            <w:r w:rsidRPr="00A5503F">
              <w:rPr>
                <w:rFonts w:ascii="Times New Roman" w:hAnsi="Times New Roman"/>
                <w:sz w:val="24"/>
                <w:szCs w:val="24"/>
              </w:rPr>
              <w:t>1</w:t>
            </w:r>
          </w:p>
        </w:tc>
        <w:tc>
          <w:tcPr>
            <w:tcW w:w="617" w:type="dxa"/>
            <w:shd w:val="clear" w:color="auto" w:fill="auto"/>
          </w:tcPr>
          <w:p w:rsidR="0032729B" w:rsidRPr="00A5503F" w:rsidRDefault="0032729B" w:rsidP="000D7B52">
            <w:pPr>
              <w:keepNext/>
              <w:rPr>
                <w:rFonts w:ascii="Times New Roman" w:hAnsi="Times New Roman"/>
                <w:sz w:val="24"/>
                <w:szCs w:val="24"/>
              </w:rPr>
            </w:pPr>
            <w:r w:rsidRPr="00A5503F">
              <w:rPr>
                <w:rFonts w:ascii="Times New Roman" w:hAnsi="Times New Roman"/>
                <w:sz w:val="24"/>
                <w:szCs w:val="24"/>
              </w:rPr>
              <w:t>0</w:t>
            </w:r>
          </w:p>
        </w:tc>
        <w:tc>
          <w:tcPr>
            <w:tcW w:w="617" w:type="dxa"/>
            <w:shd w:val="clear" w:color="auto" w:fill="auto"/>
          </w:tcPr>
          <w:p w:rsidR="0032729B" w:rsidRPr="00A5503F" w:rsidRDefault="0032729B" w:rsidP="000D7B52">
            <w:pPr>
              <w:keepNext/>
              <w:rPr>
                <w:rFonts w:ascii="Times New Roman" w:hAnsi="Times New Roman"/>
                <w:sz w:val="24"/>
                <w:szCs w:val="24"/>
              </w:rPr>
            </w:pPr>
            <w:r w:rsidRPr="00A5503F">
              <w:rPr>
                <w:rFonts w:ascii="Times New Roman" w:hAnsi="Times New Roman"/>
                <w:sz w:val="24"/>
                <w:szCs w:val="24"/>
              </w:rPr>
              <w:t>1</w:t>
            </w:r>
          </w:p>
        </w:tc>
        <w:tc>
          <w:tcPr>
            <w:tcW w:w="617" w:type="dxa"/>
            <w:shd w:val="clear" w:color="auto" w:fill="auto"/>
          </w:tcPr>
          <w:p w:rsidR="0032729B" w:rsidRPr="00A5503F" w:rsidRDefault="0032729B" w:rsidP="000D7B52">
            <w:pPr>
              <w:keepNext/>
              <w:rPr>
                <w:rFonts w:ascii="Times New Roman" w:hAnsi="Times New Roman"/>
                <w:sz w:val="24"/>
                <w:szCs w:val="24"/>
              </w:rPr>
            </w:pPr>
            <w:r w:rsidRPr="00A5503F">
              <w:rPr>
                <w:rFonts w:ascii="Times New Roman" w:hAnsi="Times New Roman"/>
                <w:sz w:val="24"/>
                <w:szCs w:val="24"/>
              </w:rPr>
              <w:t>0</w:t>
            </w:r>
          </w:p>
        </w:tc>
        <w:tc>
          <w:tcPr>
            <w:tcW w:w="617" w:type="dxa"/>
            <w:shd w:val="clear" w:color="auto" w:fill="auto"/>
          </w:tcPr>
          <w:p w:rsidR="0032729B" w:rsidRPr="00A5503F" w:rsidRDefault="0032729B" w:rsidP="000D7B52">
            <w:pPr>
              <w:keepNext/>
              <w:rPr>
                <w:rFonts w:ascii="Times New Roman" w:hAnsi="Times New Roman"/>
                <w:sz w:val="24"/>
                <w:szCs w:val="24"/>
              </w:rPr>
            </w:pPr>
            <w:r w:rsidRPr="00A5503F">
              <w:rPr>
                <w:rFonts w:ascii="Times New Roman" w:hAnsi="Times New Roman"/>
                <w:sz w:val="24"/>
                <w:szCs w:val="24"/>
              </w:rPr>
              <w:t>0</w:t>
            </w:r>
          </w:p>
        </w:tc>
        <w:tc>
          <w:tcPr>
            <w:tcW w:w="617" w:type="dxa"/>
            <w:shd w:val="clear" w:color="auto" w:fill="auto"/>
          </w:tcPr>
          <w:p w:rsidR="0032729B" w:rsidRPr="00A5503F" w:rsidRDefault="0032729B" w:rsidP="000D7B52">
            <w:pPr>
              <w:keepNext/>
              <w:rPr>
                <w:rFonts w:ascii="Times New Roman" w:hAnsi="Times New Roman"/>
                <w:sz w:val="24"/>
                <w:szCs w:val="24"/>
              </w:rPr>
            </w:pPr>
            <w:r w:rsidRPr="00A5503F">
              <w:rPr>
                <w:rFonts w:ascii="Times New Roman" w:hAnsi="Times New Roman"/>
                <w:sz w:val="24"/>
                <w:szCs w:val="24"/>
              </w:rPr>
              <w:t>1</w:t>
            </w:r>
          </w:p>
        </w:tc>
        <w:tc>
          <w:tcPr>
            <w:tcW w:w="617" w:type="dxa"/>
            <w:shd w:val="clear" w:color="auto" w:fill="auto"/>
          </w:tcPr>
          <w:p w:rsidR="0032729B" w:rsidRPr="00A5503F" w:rsidRDefault="0032729B" w:rsidP="000D7B52">
            <w:pPr>
              <w:keepNext/>
              <w:rPr>
                <w:rFonts w:ascii="Times New Roman" w:hAnsi="Times New Roman"/>
                <w:sz w:val="24"/>
                <w:szCs w:val="24"/>
              </w:rPr>
            </w:pPr>
            <w:r w:rsidRPr="00A5503F">
              <w:rPr>
                <w:rFonts w:ascii="Times New Roman" w:hAnsi="Times New Roman"/>
                <w:sz w:val="24"/>
                <w:szCs w:val="24"/>
              </w:rPr>
              <w:t>..</w:t>
            </w:r>
          </w:p>
        </w:tc>
        <w:tc>
          <w:tcPr>
            <w:tcW w:w="648" w:type="dxa"/>
            <w:shd w:val="clear" w:color="auto" w:fill="auto"/>
          </w:tcPr>
          <w:p w:rsidR="0032729B" w:rsidRPr="00A5503F" w:rsidRDefault="0032729B" w:rsidP="000D7B52">
            <w:pPr>
              <w:keepNext/>
              <w:rPr>
                <w:rFonts w:ascii="Times New Roman" w:hAnsi="Times New Roman"/>
                <w:sz w:val="24"/>
                <w:szCs w:val="24"/>
              </w:rPr>
            </w:pPr>
            <w:r w:rsidRPr="00A5503F">
              <w:rPr>
                <w:rFonts w:ascii="Times New Roman" w:hAnsi="Times New Roman"/>
                <w:sz w:val="24"/>
                <w:szCs w:val="24"/>
              </w:rPr>
              <w:t>..</w:t>
            </w:r>
          </w:p>
        </w:tc>
        <w:tc>
          <w:tcPr>
            <w:tcW w:w="644" w:type="dxa"/>
            <w:shd w:val="clear" w:color="auto" w:fill="auto"/>
          </w:tcPr>
          <w:p w:rsidR="0032729B" w:rsidRPr="00A5503F" w:rsidRDefault="0032729B" w:rsidP="000D7B52">
            <w:pPr>
              <w:keepNext/>
              <w:rPr>
                <w:rFonts w:ascii="Times New Roman" w:hAnsi="Times New Roman"/>
                <w:sz w:val="24"/>
                <w:szCs w:val="24"/>
              </w:rPr>
            </w:pPr>
            <w:r w:rsidRPr="00A5503F">
              <w:rPr>
                <w:rFonts w:ascii="Times New Roman" w:hAnsi="Times New Roman"/>
                <w:sz w:val="24"/>
                <w:szCs w:val="24"/>
              </w:rPr>
              <w:t>3</w:t>
            </w:r>
          </w:p>
        </w:tc>
      </w:tr>
      <w:tr w:rsidR="00181E0F" w:rsidRPr="00A5503F" w:rsidTr="00D9393F">
        <w:trPr>
          <w:trHeight w:hRule="exact" w:val="340"/>
        </w:trPr>
        <w:tc>
          <w:tcPr>
            <w:tcW w:w="764" w:type="dxa"/>
            <w:shd w:val="clear" w:color="auto" w:fill="auto"/>
          </w:tcPr>
          <w:p w:rsidR="0032729B" w:rsidRPr="00A5503F" w:rsidRDefault="0032729B" w:rsidP="000D7B52">
            <w:pPr>
              <w:keepNext/>
              <w:rPr>
                <w:rFonts w:ascii="Times New Roman" w:hAnsi="Times New Roman"/>
                <w:sz w:val="24"/>
                <w:szCs w:val="24"/>
              </w:rPr>
            </w:pPr>
            <w:r w:rsidRPr="00A5503F">
              <w:rPr>
                <w:rFonts w:ascii="Times New Roman" w:hAnsi="Times New Roman"/>
                <w:b/>
                <w:bCs/>
                <w:sz w:val="24"/>
                <w:szCs w:val="24"/>
              </w:rPr>
              <w:t>Unit</w:t>
            </w:r>
            <w:r w:rsidRPr="00A5503F">
              <w:rPr>
                <w:rFonts w:ascii="Times New Roman" w:hAnsi="Times New Roman"/>
                <w:b/>
                <w:bCs/>
                <w:sz w:val="24"/>
                <w:szCs w:val="24"/>
                <w:vertAlign w:val="subscript"/>
              </w:rPr>
              <w:t>6</w:t>
            </w:r>
          </w:p>
        </w:tc>
        <w:tc>
          <w:tcPr>
            <w:tcW w:w="617" w:type="dxa"/>
            <w:shd w:val="clear" w:color="auto" w:fill="auto"/>
          </w:tcPr>
          <w:p w:rsidR="0032729B" w:rsidRPr="00A5503F" w:rsidRDefault="0032729B" w:rsidP="000D7B52">
            <w:pPr>
              <w:keepNext/>
              <w:rPr>
                <w:rFonts w:ascii="Times New Roman" w:hAnsi="Times New Roman"/>
                <w:sz w:val="24"/>
                <w:szCs w:val="24"/>
              </w:rPr>
            </w:pPr>
            <w:r w:rsidRPr="00A5503F">
              <w:rPr>
                <w:rFonts w:ascii="Times New Roman" w:hAnsi="Times New Roman"/>
                <w:sz w:val="24"/>
                <w:szCs w:val="24"/>
              </w:rPr>
              <w:t>0</w:t>
            </w:r>
          </w:p>
        </w:tc>
        <w:tc>
          <w:tcPr>
            <w:tcW w:w="617" w:type="dxa"/>
            <w:shd w:val="clear" w:color="auto" w:fill="auto"/>
          </w:tcPr>
          <w:p w:rsidR="0032729B" w:rsidRPr="00A5503F" w:rsidRDefault="0032729B" w:rsidP="000D7B52">
            <w:pPr>
              <w:keepNext/>
              <w:rPr>
                <w:rFonts w:ascii="Times New Roman" w:hAnsi="Times New Roman"/>
                <w:sz w:val="24"/>
                <w:szCs w:val="24"/>
              </w:rPr>
            </w:pPr>
            <w:r w:rsidRPr="00A5503F">
              <w:rPr>
                <w:rFonts w:ascii="Times New Roman" w:hAnsi="Times New Roman"/>
                <w:sz w:val="24"/>
                <w:szCs w:val="24"/>
              </w:rPr>
              <w:t>0</w:t>
            </w:r>
          </w:p>
        </w:tc>
        <w:tc>
          <w:tcPr>
            <w:tcW w:w="617" w:type="dxa"/>
            <w:shd w:val="clear" w:color="auto" w:fill="auto"/>
          </w:tcPr>
          <w:p w:rsidR="0032729B" w:rsidRPr="00A5503F" w:rsidRDefault="0032729B" w:rsidP="000D7B52">
            <w:pPr>
              <w:keepNext/>
              <w:rPr>
                <w:rFonts w:ascii="Times New Roman" w:hAnsi="Times New Roman"/>
                <w:sz w:val="24"/>
                <w:szCs w:val="24"/>
              </w:rPr>
            </w:pPr>
            <w:r w:rsidRPr="00A5503F">
              <w:rPr>
                <w:rFonts w:ascii="Times New Roman" w:hAnsi="Times New Roman"/>
                <w:sz w:val="24"/>
                <w:szCs w:val="24"/>
              </w:rPr>
              <w:t>0</w:t>
            </w:r>
          </w:p>
        </w:tc>
        <w:tc>
          <w:tcPr>
            <w:tcW w:w="617" w:type="dxa"/>
            <w:shd w:val="clear" w:color="auto" w:fill="auto"/>
          </w:tcPr>
          <w:p w:rsidR="0032729B" w:rsidRPr="00A5503F" w:rsidRDefault="0032729B" w:rsidP="000D7B52">
            <w:pPr>
              <w:keepNext/>
              <w:rPr>
                <w:rFonts w:ascii="Times New Roman" w:hAnsi="Times New Roman"/>
                <w:sz w:val="24"/>
                <w:szCs w:val="24"/>
              </w:rPr>
            </w:pPr>
            <w:r w:rsidRPr="00A5503F">
              <w:rPr>
                <w:rFonts w:ascii="Times New Roman" w:hAnsi="Times New Roman"/>
                <w:sz w:val="24"/>
                <w:szCs w:val="24"/>
              </w:rPr>
              <w:t>0</w:t>
            </w:r>
          </w:p>
        </w:tc>
        <w:tc>
          <w:tcPr>
            <w:tcW w:w="617" w:type="dxa"/>
            <w:shd w:val="clear" w:color="auto" w:fill="auto"/>
          </w:tcPr>
          <w:p w:rsidR="0032729B" w:rsidRPr="00A5503F" w:rsidRDefault="0032729B" w:rsidP="000D7B52">
            <w:pPr>
              <w:keepNext/>
              <w:rPr>
                <w:rFonts w:ascii="Times New Roman" w:hAnsi="Times New Roman"/>
                <w:sz w:val="24"/>
                <w:szCs w:val="24"/>
              </w:rPr>
            </w:pPr>
            <w:r w:rsidRPr="00A5503F">
              <w:rPr>
                <w:rFonts w:ascii="Times New Roman" w:hAnsi="Times New Roman"/>
                <w:sz w:val="24"/>
                <w:szCs w:val="24"/>
              </w:rPr>
              <w:t>0</w:t>
            </w:r>
          </w:p>
        </w:tc>
        <w:tc>
          <w:tcPr>
            <w:tcW w:w="617" w:type="dxa"/>
            <w:shd w:val="clear" w:color="auto" w:fill="auto"/>
          </w:tcPr>
          <w:p w:rsidR="0032729B" w:rsidRPr="00A5503F" w:rsidRDefault="0032729B" w:rsidP="000D7B52">
            <w:pPr>
              <w:keepNext/>
              <w:rPr>
                <w:rFonts w:ascii="Times New Roman" w:hAnsi="Times New Roman"/>
                <w:sz w:val="24"/>
                <w:szCs w:val="24"/>
              </w:rPr>
            </w:pPr>
            <w:r w:rsidRPr="00A5503F">
              <w:rPr>
                <w:rFonts w:ascii="Times New Roman" w:hAnsi="Times New Roman"/>
                <w:sz w:val="24"/>
                <w:szCs w:val="24"/>
              </w:rPr>
              <w:t>0</w:t>
            </w:r>
          </w:p>
        </w:tc>
        <w:tc>
          <w:tcPr>
            <w:tcW w:w="617" w:type="dxa"/>
            <w:shd w:val="clear" w:color="auto" w:fill="auto"/>
          </w:tcPr>
          <w:p w:rsidR="0032729B" w:rsidRPr="00A5503F" w:rsidRDefault="0032729B" w:rsidP="000D7B52">
            <w:pPr>
              <w:keepNext/>
              <w:rPr>
                <w:rFonts w:ascii="Times New Roman" w:hAnsi="Times New Roman"/>
                <w:sz w:val="24"/>
                <w:szCs w:val="24"/>
              </w:rPr>
            </w:pPr>
            <w:r w:rsidRPr="00A5503F">
              <w:rPr>
                <w:rFonts w:ascii="Times New Roman" w:hAnsi="Times New Roman"/>
                <w:sz w:val="24"/>
                <w:szCs w:val="24"/>
              </w:rPr>
              <w:t>1</w:t>
            </w:r>
          </w:p>
        </w:tc>
        <w:tc>
          <w:tcPr>
            <w:tcW w:w="617" w:type="dxa"/>
            <w:shd w:val="clear" w:color="auto" w:fill="auto"/>
          </w:tcPr>
          <w:p w:rsidR="0032729B" w:rsidRPr="00A5503F" w:rsidRDefault="0032729B" w:rsidP="000D7B52">
            <w:pPr>
              <w:keepNext/>
              <w:rPr>
                <w:rFonts w:ascii="Times New Roman" w:hAnsi="Times New Roman"/>
                <w:sz w:val="24"/>
                <w:szCs w:val="24"/>
              </w:rPr>
            </w:pPr>
            <w:r w:rsidRPr="00A5503F">
              <w:rPr>
                <w:rFonts w:ascii="Times New Roman" w:hAnsi="Times New Roman"/>
                <w:sz w:val="24"/>
                <w:szCs w:val="24"/>
              </w:rPr>
              <w:t>..</w:t>
            </w:r>
          </w:p>
        </w:tc>
        <w:tc>
          <w:tcPr>
            <w:tcW w:w="648" w:type="dxa"/>
            <w:shd w:val="clear" w:color="auto" w:fill="auto"/>
          </w:tcPr>
          <w:p w:rsidR="0032729B" w:rsidRPr="00A5503F" w:rsidRDefault="0032729B" w:rsidP="000D7B52">
            <w:pPr>
              <w:keepNext/>
              <w:rPr>
                <w:rFonts w:ascii="Times New Roman" w:hAnsi="Times New Roman"/>
                <w:sz w:val="24"/>
                <w:szCs w:val="24"/>
              </w:rPr>
            </w:pPr>
            <w:r w:rsidRPr="00A5503F">
              <w:rPr>
                <w:rFonts w:ascii="Times New Roman" w:hAnsi="Times New Roman"/>
                <w:sz w:val="24"/>
                <w:szCs w:val="24"/>
              </w:rPr>
              <w:t>..</w:t>
            </w:r>
          </w:p>
        </w:tc>
        <w:tc>
          <w:tcPr>
            <w:tcW w:w="644" w:type="dxa"/>
            <w:shd w:val="clear" w:color="auto" w:fill="auto"/>
          </w:tcPr>
          <w:p w:rsidR="0032729B" w:rsidRPr="00A5503F" w:rsidRDefault="0032729B" w:rsidP="000D7B52">
            <w:pPr>
              <w:keepNext/>
              <w:rPr>
                <w:rFonts w:ascii="Times New Roman" w:hAnsi="Times New Roman"/>
                <w:sz w:val="24"/>
                <w:szCs w:val="24"/>
              </w:rPr>
            </w:pPr>
            <w:r w:rsidRPr="00A5503F">
              <w:rPr>
                <w:rFonts w:ascii="Times New Roman" w:hAnsi="Times New Roman"/>
                <w:sz w:val="24"/>
                <w:szCs w:val="24"/>
              </w:rPr>
              <w:t>1</w:t>
            </w:r>
          </w:p>
        </w:tc>
      </w:tr>
      <w:tr w:rsidR="00181E0F" w:rsidRPr="00A5503F" w:rsidTr="00D9393F">
        <w:trPr>
          <w:trHeight w:hRule="exact" w:val="340"/>
        </w:trPr>
        <w:tc>
          <w:tcPr>
            <w:tcW w:w="764" w:type="dxa"/>
            <w:shd w:val="clear" w:color="auto" w:fill="auto"/>
          </w:tcPr>
          <w:p w:rsidR="0032729B" w:rsidRPr="00A5503F" w:rsidRDefault="0032729B" w:rsidP="000D7B52">
            <w:pPr>
              <w:keepNext/>
              <w:rPr>
                <w:rFonts w:ascii="Times New Roman" w:hAnsi="Times New Roman"/>
                <w:sz w:val="24"/>
                <w:szCs w:val="24"/>
              </w:rPr>
            </w:pPr>
            <w:r w:rsidRPr="00A5503F">
              <w:rPr>
                <w:rFonts w:ascii="Times New Roman" w:hAnsi="Times New Roman"/>
                <w:b/>
                <w:bCs/>
                <w:sz w:val="24"/>
                <w:szCs w:val="24"/>
              </w:rPr>
              <w:t>Unit..</w:t>
            </w:r>
          </w:p>
        </w:tc>
        <w:tc>
          <w:tcPr>
            <w:tcW w:w="617" w:type="dxa"/>
            <w:shd w:val="clear" w:color="auto" w:fill="auto"/>
          </w:tcPr>
          <w:p w:rsidR="0032729B" w:rsidRPr="00A5503F" w:rsidRDefault="0032729B" w:rsidP="000D7B52">
            <w:pPr>
              <w:keepNext/>
              <w:rPr>
                <w:rFonts w:ascii="Times New Roman" w:hAnsi="Times New Roman"/>
                <w:sz w:val="24"/>
                <w:szCs w:val="24"/>
              </w:rPr>
            </w:pPr>
            <w:r w:rsidRPr="00A5503F">
              <w:rPr>
                <w:rFonts w:ascii="Times New Roman" w:hAnsi="Times New Roman"/>
                <w:sz w:val="24"/>
                <w:szCs w:val="24"/>
              </w:rPr>
              <w:t>..</w:t>
            </w:r>
          </w:p>
        </w:tc>
        <w:tc>
          <w:tcPr>
            <w:tcW w:w="617" w:type="dxa"/>
            <w:shd w:val="clear" w:color="auto" w:fill="auto"/>
          </w:tcPr>
          <w:p w:rsidR="0032729B" w:rsidRPr="00A5503F" w:rsidRDefault="0032729B" w:rsidP="000D7B52">
            <w:pPr>
              <w:keepNext/>
              <w:rPr>
                <w:rFonts w:ascii="Times New Roman" w:hAnsi="Times New Roman"/>
                <w:sz w:val="24"/>
                <w:szCs w:val="24"/>
              </w:rPr>
            </w:pPr>
            <w:r w:rsidRPr="00A5503F">
              <w:rPr>
                <w:rFonts w:ascii="Times New Roman" w:hAnsi="Times New Roman"/>
                <w:sz w:val="24"/>
                <w:szCs w:val="24"/>
              </w:rPr>
              <w:t>..</w:t>
            </w:r>
          </w:p>
        </w:tc>
        <w:tc>
          <w:tcPr>
            <w:tcW w:w="617" w:type="dxa"/>
            <w:shd w:val="clear" w:color="auto" w:fill="auto"/>
          </w:tcPr>
          <w:p w:rsidR="0032729B" w:rsidRPr="00A5503F" w:rsidRDefault="0032729B" w:rsidP="000D7B52">
            <w:pPr>
              <w:keepNext/>
              <w:rPr>
                <w:rFonts w:ascii="Times New Roman" w:hAnsi="Times New Roman"/>
                <w:sz w:val="24"/>
                <w:szCs w:val="24"/>
              </w:rPr>
            </w:pPr>
            <w:r w:rsidRPr="00A5503F">
              <w:rPr>
                <w:rFonts w:ascii="Times New Roman" w:hAnsi="Times New Roman"/>
                <w:sz w:val="24"/>
                <w:szCs w:val="24"/>
              </w:rPr>
              <w:t>..</w:t>
            </w:r>
          </w:p>
        </w:tc>
        <w:tc>
          <w:tcPr>
            <w:tcW w:w="617" w:type="dxa"/>
            <w:shd w:val="clear" w:color="auto" w:fill="auto"/>
          </w:tcPr>
          <w:p w:rsidR="0032729B" w:rsidRPr="00A5503F" w:rsidRDefault="0032729B" w:rsidP="000D7B52">
            <w:pPr>
              <w:keepNext/>
              <w:rPr>
                <w:rFonts w:ascii="Times New Roman" w:hAnsi="Times New Roman"/>
                <w:sz w:val="24"/>
                <w:szCs w:val="24"/>
              </w:rPr>
            </w:pPr>
            <w:r w:rsidRPr="00A5503F">
              <w:rPr>
                <w:rFonts w:ascii="Times New Roman" w:hAnsi="Times New Roman"/>
                <w:sz w:val="24"/>
                <w:szCs w:val="24"/>
              </w:rPr>
              <w:t>..</w:t>
            </w:r>
          </w:p>
        </w:tc>
        <w:tc>
          <w:tcPr>
            <w:tcW w:w="617" w:type="dxa"/>
            <w:shd w:val="clear" w:color="auto" w:fill="auto"/>
          </w:tcPr>
          <w:p w:rsidR="0032729B" w:rsidRPr="00A5503F" w:rsidRDefault="0032729B" w:rsidP="000D7B52">
            <w:pPr>
              <w:keepNext/>
              <w:rPr>
                <w:rFonts w:ascii="Times New Roman" w:hAnsi="Times New Roman"/>
                <w:sz w:val="24"/>
                <w:szCs w:val="24"/>
              </w:rPr>
            </w:pPr>
            <w:r w:rsidRPr="00A5503F">
              <w:rPr>
                <w:rFonts w:ascii="Times New Roman" w:hAnsi="Times New Roman"/>
                <w:sz w:val="24"/>
                <w:szCs w:val="24"/>
              </w:rPr>
              <w:t>..</w:t>
            </w:r>
          </w:p>
        </w:tc>
        <w:tc>
          <w:tcPr>
            <w:tcW w:w="617" w:type="dxa"/>
            <w:shd w:val="clear" w:color="auto" w:fill="auto"/>
          </w:tcPr>
          <w:p w:rsidR="0032729B" w:rsidRPr="00A5503F" w:rsidRDefault="0032729B" w:rsidP="000D7B52">
            <w:pPr>
              <w:keepNext/>
              <w:rPr>
                <w:rFonts w:ascii="Times New Roman" w:hAnsi="Times New Roman"/>
                <w:sz w:val="24"/>
                <w:szCs w:val="24"/>
              </w:rPr>
            </w:pPr>
            <w:r w:rsidRPr="00A5503F">
              <w:rPr>
                <w:rFonts w:ascii="Times New Roman" w:hAnsi="Times New Roman"/>
                <w:sz w:val="24"/>
                <w:szCs w:val="24"/>
              </w:rPr>
              <w:t>..</w:t>
            </w:r>
          </w:p>
        </w:tc>
        <w:tc>
          <w:tcPr>
            <w:tcW w:w="617" w:type="dxa"/>
            <w:shd w:val="clear" w:color="auto" w:fill="auto"/>
          </w:tcPr>
          <w:p w:rsidR="0032729B" w:rsidRPr="00A5503F" w:rsidRDefault="0032729B" w:rsidP="000D7B52">
            <w:pPr>
              <w:keepNext/>
              <w:rPr>
                <w:rFonts w:ascii="Times New Roman" w:hAnsi="Times New Roman"/>
                <w:sz w:val="24"/>
                <w:szCs w:val="24"/>
              </w:rPr>
            </w:pPr>
            <w:r w:rsidRPr="00A5503F">
              <w:rPr>
                <w:rFonts w:ascii="Times New Roman" w:hAnsi="Times New Roman"/>
                <w:sz w:val="24"/>
                <w:szCs w:val="24"/>
              </w:rPr>
              <w:t>..</w:t>
            </w:r>
          </w:p>
        </w:tc>
        <w:tc>
          <w:tcPr>
            <w:tcW w:w="617" w:type="dxa"/>
            <w:shd w:val="clear" w:color="auto" w:fill="auto"/>
          </w:tcPr>
          <w:p w:rsidR="0032729B" w:rsidRPr="00A5503F" w:rsidRDefault="0032729B" w:rsidP="000D7B52">
            <w:pPr>
              <w:keepNext/>
              <w:rPr>
                <w:rFonts w:ascii="Times New Roman" w:hAnsi="Times New Roman"/>
                <w:sz w:val="24"/>
                <w:szCs w:val="24"/>
              </w:rPr>
            </w:pPr>
            <w:r w:rsidRPr="00A5503F">
              <w:rPr>
                <w:rFonts w:ascii="Times New Roman" w:hAnsi="Times New Roman"/>
                <w:sz w:val="24"/>
                <w:szCs w:val="24"/>
              </w:rPr>
              <w:t>..</w:t>
            </w:r>
          </w:p>
        </w:tc>
        <w:tc>
          <w:tcPr>
            <w:tcW w:w="648" w:type="dxa"/>
            <w:shd w:val="clear" w:color="auto" w:fill="auto"/>
          </w:tcPr>
          <w:p w:rsidR="0032729B" w:rsidRPr="00A5503F" w:rsidRDefault="0032729B" w:rsidP="000D7B52">
            <w:pPr>
              <w:keepNext/>
              <w:rPr>
                <w:rFonts w:ascii="Times New Roman" w:hAnsi="Times New Roman"/>
                <w:sz w:val="24"/>
                <w:szCs w:val="24"/>
              </w:rPr>
            </w:pPr>
            <w:r w:rsidRPr="00A5503F">
              <w:rPr>
                <w:rFonts w:ascii="Times New Roman" w:hAnsi="Times New Roman"/>
                <w:sz w:val="24"/>
                <w:szCs w:val="24"/>
              </w:rPr>
              <w:t>..</w:t>
            </w:r>
          </w:p>
        </w:tc>
        <w:tc>
          <w:tcPr>
            <w:tcW w:w="644" w:type="dxa"/>
            <w:shd w:val="clear" w:color="auto" w:fill="auto"/>
          </w:tcPr>
          <w:p w:rsidR="0032729B" w:rsidRPr="00A5503F" w:rsidRDefault="0032729B" w:rsidP="000D7B52">
            <w:pPr>
              <w:keepNext/>
              <w:rPr>
                <w:rFonts w:ascii="Times New Roman" w:hAnsi="Times New Roman"/>
                <w:sz w:val="24"/>
                <w:szCs w:val="24"/>
              </w:rPr>
            </w:pPr>
            <w:r w:rsidRPr="00A5503F">
              <w:rPr>
                <w:rFonts w:ascii="Times New Roman" w:hAnsi="Times New Roman"/>
                <w:sz w:val="24"/>
                <w:szCs w:val="24"/>
              </w:rPr>
              <w:t>..</w:t>
            </w:r>
          </w:p>
        </w:tc>
      </w:tr>
      <w:tr w:rsidR="00181E0F" w:rsidRPr="00A5503F" w:rsidTr="00D9393F">
        <w:trPr>
          <w:trHeight w:hRule="exact" w:val="340"/>
        </w:trPr>
        <w:tc>
          <w:tcPr>
            <w:tcW w:w="764" w:type="dxa"/>
            <w:shd w:val="clear" w:color="auto" w:fill="auto"/>
          </w:tcPr>
          <w:p w:rsidR="0032729B" w:rsidRPr="00A5503F" w:rsidRDefault="0032729B" w:rsidP="000D7B52">
            <w:pPr>
              <w:keepNext/>
              <w:rPr>
                <w:rFonts w:ascii="Times New Roman" w:hAnsi="Times New Roman"/>
                <w:sz w:val="24"/>
                <w:szCs w:val="24"/>
              </w:rPr>
            </w:pPr>
            <w:r w:rsidRPr="00A5503F">
              <w:rPr>
                <w:rFonts w:ascii="Times New Roman" w:hAnsi="Times New Roman"/>
                <w:b/>
                <w:bCs/>
                <w:sz w:val="24"/>
                <w:szCs w:val="24"/>
              </w:rPr>
              <w:t>Unit</w:t>
            </w:r>
            <w:r w:rsidR="00181E0F" w:rsidRPr="00A5503F">
              <w:rPr>
                <w:rFonts w:ascii="Times New Roman" w:hAnsi="Times New Roman"/>
                <w:b/>
                <w:bCs/>
                <w:sz w:val="24"/>
                <w:szCs w:val="24"/>
                <w:vertAlign w:val="subscript"/>
              </w:rPr>
              <w:t>M</w:t>
            </w:r>
          </w:p>
        </w:tc>
        <w:tc>
          <w:tcPr>
            <w:tcW w:w="617" w:type="dxa"/>
            <w:shd w:val="clear" w:color="auto" w:fill="auto"/>
          </w:tcPr>
          <w:p w:rsidR="0032729B" w:rsidRPr="00A5503F" w:rsidRDefault="0032729B" w:rsidP="000D7B52">
            <w:pPr>
              <w:keepNext/>
              <w:rPr>
                <w:rFonts w:ascii="Times New Roman" w:hAnsi="Times New Roman"/>
                <w:sz w:val="24"/>
                <w:szCs w:val="24"/>
              </w:rPr>
            </w:pPr>
            <w:r w:rsidRPr="00A5503F">
              <w:rPr>
                <w:rFonts w:ascii="Times New Roman" w:hAnsi="Times New Roman"/>
                <w:sz w:val="24"/>
                <w:szCs w:val="24"/>
              </w:rPr>
              <w:t>..</w:t>
            </w:r>
          </w:p>
        </w:tc>
        <w:tc>
          <w:tcPr>
            <w:tcW w:w="617" w:type="dxa"/>
            <w:shd w:val="clear" w:color="auto" w:fill="auto"/>
          </w:tcPr>
          <w:p w:rsidR="0032729B" w:rsidRPr="00A5503F" w:rsidRDefault="0032729B" w:rsidP="000D7B52">
            <w:pPr>
              <w:keepNext/>
              <w:rPr>
                <w:rFonts w:ascii="Times New Roman" w:hAnsi="Times New Roman"/>
                <w:sz w:val="24"/>
                <w:szCs w:val="24"/>
              </w:rPr>
            </w:pPr>
            <w:r w:rsidRPr="00A5503F">
              <w:rPr>
                <w:rFonts w:ascii="Times New Roman" w:hAnsi="Times New Roman"/>
                <w:sz w:val="24"/>
                <w:szCs w:val="24"/>
              </w:rPr>
              <w:t>..</w:t>
            </w:r>
          </w:p>
        </w:tc>
        <w:tc>
          <w:tcPr>
            <w:tcW w:w="617" w:type="dxa"/>
            <w:shd w:val="clear" w:color="auto" w:fill="auto"/>
          </w:tcPr>
          <w:p w:rsidR="0032729B" w:rsidRPr="00A5503F" w:rsidRDefault="0032729B" w:rsidP="000D7B52">
            <w:pPr>
              <w:keepNext/>
              <w:rPr>
                <w:rFonts w:ascii="Times New Roman" w:hAnsi="Times New Roman"/>
                <w:sz w:val="24"/>
                <w:szCs w:val="24"/>
              </w:rPr>
            </w:pPr>
            <w:r w:rsidRPr="00A5503F">
              <w:rPr>
                <w:rFonts w:ascii="Times New Roman" w:hAnsi="Times New Roman"/>
                <w:sz w:val="24"/>
                <w:szCs w:val="24"/>
              </w:rPr>
              <w:t>..</w:t>
            </w:r>
          </w:p>
        </w:tc>
        <w:tc>
          <w:tcPr>
            <w:tcW w:w="617" w:type="dxa"/>
            <w:shd w:val="clear" w:color="auto" w:fill="auto"/>
          </w:tcPr>
          <w:p w:rsidR="0032729B" w:rsidRPr="00A5503F" w:rsidRDefault="0032729B" w:rsidP="000D7B52">
            <w:pPr>
              <w:keepNext/>
              <w:rPr>
                <w:rFonts w:ascii="Times New Roman" w:hAnsi="Times New Roman"/>
                <w:sz w:val="24"/>
                <w:szCs w:val="24"/>
              </w:rPr>
            </w:pPr>
            <w:r w:rsidRPr="00A5503F">
              <w:rPr>
                <w:rFonts w:ascii="Times New Roman" w:hAnsi="Times New Roman"/>
                <w:sz w:val="24"/>
                <w:szCs w:val="24"/>
              </w:rPr>
              <w:t>..</w:t>
            </w:r>
          </w:p>
        </w:tc>
        <w:tc>
          <w:tcPr>
            <w:tcW w:w="617" w:type="dxa"/>
            <w:shd w:val="clear" w:color="auto" w:fill="auto"/>
          </w:tcPr>
          <w:p w:rsidR="0032729B" w:rsidRPr="00A5503F" w:rsidRDefault="0032729B" w:rsidP="000D7B52">
            <w:pPr>
              <w:keepNext/>
              <w:rPr>
                <w:rFonts w:ascii="Times New Roman" w:hAnsi="Times New Roman"/>
                <w:sz w:val="24"/>
                <w:szCs w:val="24"/>
              </w:rPr>
            </w:pPr>
            <w:r w:rsidRPr="00A5503F">
              <w:rPr>
                <w:rFonts w:ascii="Times New Roman" w:hAnsi="Times New Roman"/>
                <w:sz w:val="24"/>
                <w:szCs w:val="24"/>
              </w:rPr>
              <w:t>..</w:t>
            </w:r>
          </w:p>
        </w:tc>
        <w:tc>
          <w:tcPr>
            <w:tcW w:w="617" w:type="dxa"/>
            <w:shd w:val="clear" w:color="auto" w:fill="auto"/>
          </w:tcPr>
          <w:p w:rsidR="0032729B" w:rsidRPr="00A5503F" w:rsidRDefault="0032729B" w:rsidP="000D7B52">
            <w:pPr>
              <w:keepNext/>
              <w:rPr>
                <w:rFonts w:ascii="Times New Roman" w:hAnsi="Times New Roman"/>
                <w:sz w:val="24"/>
                <w:szCs w:val="24"/>
              </w:rPr>
            </w:pPr>
            <w:r w:rsidRPr="00A5503F">
              <w:rPr>
                <w:rFonts w:ascii="Times New Roman" w:hAnsi="Times New Roman"/>
                <w:sz w:val="24"/>
                <w:szCs w:val="24"/>
              </w:rPr>
              <w:t>..</w:t>
            </w:r>
          </w:p>
        </w:tc>
        <w:tc>
          <w:tcPr>
            <w:tcW w:w="617" w:type="dxa"/>
            <w:shd w:val="clear" w:color="auto" w:fill="auto"/>
          </w:tcPr>
          <w:p w:rsidR="0032729B" w:rsidRPr="00A5503F" w:rsidRDefault="0032729B" w:rsidP="000D7B52">
            <w:pPr>
              <w:keepNext/>
              <w:rPr>
                <w:rFonts w:ascii="Times New Roman" w:hAnsi="Times New Roman"/>
                <w:sz w:val="24"/>
                <w:szCs w:val="24"/>
              </w:rPr>
            </w:pPr>
            <w:r w:rsidRPr="00A5503F">
              <w:rPr>
                <w:rFonts w:ascii="Times New Roman" w:hAnsi="Times New Roman"/>
                <w:sz w:val="24"/>
                <w:szCs w:val="24"/>
              </w:rPr>
              <w:t>..</w:t>
            </w:r>
          </w:p>
        </w:tc>
        <w:tc>
          <w:tcPr>
            <w:tcW w:w="617" w:type="dxa"/>
            <w:shd w:val="clear" w:color="auto" w:fill="auto"/>
          </w:tcPr>
          <w:p w:rsidR="0032729B" w:rsidRPr="00A5503F" w:rsidRDefault="0032729B" w:rsidP="000D7B52">
            <w:pPr>
              <w:keepNext/>
              <w:rPr>
                <w:rFonts w:ascii="Times New Roman" w:hAnsi="Times New Roman"/>
                <w:sz w:val="24"/>
                <w:szCs w:val="24"/>
              </w:rPr>
            </w:pPr>
            <w:r w:rsidRPr="00A5503F">
              <w:rPr>
                <w:rFonts w:ascii="Times New Roman" w:hAnsi="Times New Roman"/>
                <w:sz w:val="24"/>
                <w:szCs w:val="24"/>
              </w:rPr>
              <w:t>..</w:t>
            </w:r>
          </w:p>
        </w:tc>
        <w:tc>
          <w:tcPr>
            <w:tcW w:w="648" w:type="dxa"/>
            <w:shd w:val="clear" w:color="auto" w:fill="auto"/>
          </w:tcPr>
          <w:p w:rsidR="0032729B" w:rsidRPr="00A5503F" w:rsidRDefault="0032729B" w:rsidP="000D7B52">
            <w:pPr>
              <w:keepNext/>
              <w:rPr>
                <w:rFonts w:ascii="Times New Roman" w:hAnsi="Times New Roman"/>
                <w:sz w:val="24"/>
                <w:szCs w:val="24"/>
              </w:rPr>
            </w:pPr>
            <w:r w:rsidRPr="00A5503F">
              <w:rPr>
                <w:rFonts w:ascii="Times New Roman" w:hAnsi="Times New Roman"/>
                <w:sz w:val="24"/>
                <w:szCs w:val="24"/>
              </w:rPr>
              <w:t>..</w:t>
            </w:r>
          </w:p>
        </w:tc>
        <w:tc>
          <w:tcPr>
            <w:tcW w:w="644" w:type="dxa"/>
            <w:shd w:val="clear" w:color="auto" w:fill="auto"/>
          </w:tcPr>
          <w:p w:rsidR="0032729B" w:rsidRPr="00A5503F" w:rsidRDefault="0032729B" w:rsidP="000D7B52">
            <w:pPr>
              <w:keepNext/>
              <w:rPr>
                <w:rFonts w:ascii="Times New Roman" w:hAnsi="Times New Roman"/>
                <w:sz w:val="24"/>
                <w:szCs w:val="24"/>
              </w:rPr>
            </w:pPr>
            <w:r w:rsidRPr="00A5503F">
              <w:rPr>
                <w:rFonts w:ascii="Times New Roman" w:hAnsi="Times New Roman"/>
                <w:sz w:val="24"/>
                <w:szCs w:val="24"/>
              </w:rPr>
              <w:t>..</w:t>
            </w:r>
          </w:p>
        </w:tc>
      </w:tr>
      <w:tr w:rsidR="00181E0F" w:rsidRPr="00A5503F" w:rsidTr="00D9393F">
        <w:trPr>
          <w:trHeight w:hRule="exact" w:val="340"/>
        </w:trPr>
        <w:tc>
          <w:tcPr>
            <w:tcW w:w="764" w:type="dxa"/>
            <w:shd w:val="clear" w:color="auto" w:fill="auto"/>
          </w:tcPr>
          <w:p w:rsidR="0032729B" w:rsidRPr="00A5503F" w:rsidRDefault="00181E0F" w:rsidP="000D7B52">
            <w:pPr>
              <w:keepNext/>
              <w:rPr>
                <w:rFonts w:ascii="Times New Roman" w:hAnsi="Times New Roman"/>
                <w:sz w:val="24"/>
                <w:szCs w:val="24"/>
              </w:rPr>
            </w:pPr>
            <w:r w:rsidRPr="00A5503F">
              <w:rPr>
                <w:rFonts w:ascii="Times New Roman" w:hAnsi="Times New Roman"/>
                <w:b/>
                <w:bCs/>
                <w:sz w:val="24"/>
                <w:szCs w:val="24"/>
              </w:rPr>
              <w:t>Sum</w:t>
            </w:r>
          </w:p>
        </w:tc>
        <w:tc>
          <w:tcPr>
            <w:tcW w:w="617" w:type="dxa"/>
            <w:shd w:val="clear" w:color="auto" w:fill="auto"/>
          </w:tcPr>
          <w:p w:rsidR="0032729B" w:rsidRPr="00A5503F" w:rsidRDefault="0032729B" w:rsidP="000D7B52">
            <w:pPr>
              <w:keepNext/>
              <w:rPr>
                <w:rFonts w:ascii="Times New Roman" w:hAnsi="Times New Roman"/>
                <w:sz w:val="24"/>
                <w:szCs w:val="24"/>
              </w:rPr>
            </w:pPr>
            <w:r w:rsidRPr="00A5503F">
              <w:rPr>
                <w:rFonts w:ascii="Times New Roman" w:hAnsi="Times New Roman"/>
                <w:sz w:val="24"/>
                <w:szCs w:val="24"/>
              </w:rPr>
              <w:t>1</w:t>
            </w:r>
          </w:p>
        </w:tc>
        <w:tc>
          <w:tcPr>
            <w:tcW w:w="617" w:type="dxa"/>
            <w:shd w:val="clear" w:color="auto" w:fill="auto"/>
          </w:tcPr>
          <w:p w:rsidR="0032729B" w:rsidRPr="00A5503F" w:rsidRDefault="0032729B" w:rsidP="000D7B52">
            <w:pPr>
              <w:keepNext/>
              <w:rPr>
                <w:rFonts w:ascii="Times New Roman" w:hAnsi="Times New Roman"/>
                <w:sz w:val="24"/>
                <w:szCs w:val="24"/>
              </w:rPr>
            </w:pPr>
            <w:r w:rsidRPr="00A5503F">
              <w:rPr>
                <w:rFonts w:ascii="Times New Roman" w:hAnsi="Times New Roman"/>
                <w:sz w:val="24"/>
                <w:szCs w:val="24"/>
              </w:rPr>
              <w:t>2</w:t>
            </w:r>
          </w:p>
        </w:tc>
        <w:tc>
          <w:tcPr>
            <w:tcW w:w="617" w:type="dxa"/>
            <w:shd w:val="clear" w:color="auto" w:fill="auto"/>
          </w:tcPr>
          <w:p w:rsidR="0032729B" w:rsidRPr="00A5503F" w:rsidRDefault="0032729B" w:rsidP="000D7B52">
            <w:pPr>
              <w:keepNext/>
              <w:rPr>
                <w:rFonts w:ascii="Times New Roman" w:hAnsi="Times New Roman"/>
                <w:sz w:val="24"/>
                <w:szCs w:val="24"/>
              </w:rPr>
            </w:pPr>
            <w:r w:rsidRPr="00A5503F">
              <w:rPr>
                <w:rFonts w:ascii="Times New Roman" w:hAnsi="Times New Roman"/>
                <w:sz w:val="24"/>
                <w:szCs w:val="24"/>
              </w:rPr>
              <w:t>0</w:t>
            </w:r>
          </w:p>
        </w:tc>
        <w:tc>
          <w:tcPr>
            <w:tcW w:w="617" w:type="dxa"/>
            <w:shd w:val="clear" w:color="auto" w:fill="auto"/>
          </w:tcPr>
          <w:p w:rsidR="0032729B" w:rsidRPr="00A5503F" w:rsidRDefault="0032729B" w:rsidP="000D7B52">
            <w:pPr>
              <w:keepNext/>
              <w:rPr>
                <w:rFonts w:ascii="Times New Roman" w:hAnsi="Times New Roman"/>
                <w:sz w:val="24"/>
                <w:szCs w:val="24"/>
              </w:rPr>
            </w:pPr>
            <w:r w:rsidRPr="00A5503F">
              <w:rPr>
                <w:rFonts w:ascii="Times New Roman" w:hAnsi="Times New Roman"/>
                <w:sz w:val="24"/>
                <w:szCs w:val="24"/>
              </w:rPr>
              <w:t>2</w:t>
            </w:r>
          </w:p>
        </w:tc>
        <w:tc>
          <w:tcPr>
            <w:tcW w:w="617" w:type="dxa"/>
            <w:shd w:val="clear" w:color="auto" w:fill="auto"/>
          </w:tcPr>
          <w:p w:rsidR="0032729B" w:rsidRPr="00A5503F" w:rsidRDefault="0032729B" w:rsidP="000D7B52">
            <w:pPr>
              <w:keepNext/>
              <w:rPr>
                <w:rFonts w:ascii="Times New Roman" w:hAnsi="Times New Roman"/>
                <w:sz w:val="24"/>
                <w:szCs w:val="24"/>
              </w:rPr>
            </w:pPr>
            <w:r w:rsidRPr="00A5503F">
              <w:rPr>
                <w:rFonts w:ascii="Times New Roman" w:hAnsi="Times New Roman"/>
                <w:sz w:val="24"/>
                <w:szCs w:val="24"/>
              </w:rPr>
              <w:t>0</w:t>
            </w:r>
          </w:p>
        </w:tc>
        <w:tc>
          <w:tcPr>
            <w:tcW w:w="617" w:type="dxa"/>
            <w:shd w:val="clear" w:color="auto" w:fill="auto"/>
          </w:tcPr>
          <w:p w:rsidR="0032729B" w:rsidRPr="00A5503F" w:rsidRDefault="0032729B" w:rsidP="000D7B52">
            <w:pPr>
              <w:keepNext/>
              <w:rPr>
                <w:rFonts w:ascii="Times New Roman" w:hAnsi="Times New Roman"/>
                <w:sz w:val="24"/>
                <w:szCs w:val="24"/>
              </w:rPr>
            </w:pPr>
            <w:r w:rsidRPr="00A5503F">
              <w:rPr>
                <w:rFonts w:ascii="Times New Roman" w:hAnsi="Times New Roman"/>
                <w:sz w:val="24"/>
                <w:szCs w:val="24"/>
              </w:rPr>
              <w:t>0</w:t>
            </w:r>
          </w:p>
        </w:tc>
        <w:tc>
          <w:tcPr>
            <w:tcW w:w="617" w:type="dxa"/>
            <w:shd w:val="clear" w:color="auto" w:fill="auto"/>
          </w:tcPr>
          <w:p w:rsidR="0032729B" w:rsidRPr="00A5503F" w:rsidRDefault="0032729B" w:rsidP="000D7B52">
            <w:pPr>
              <w:keepNext/>
              <w:rPr>
                <w:rFonts w:ascii="Times New Roman" w:hAnsi="Times New Roman"/>
                <w:sz w:val="24"/>
                <w:szCs w:val="24"/>
              </w:rPr>
            </w:pPr>
            <w:r w:rsidRPr="00A5503F">
              <w:rPr>
                <w:rFonts w:ascii="Times New Roman" w:hAnsi="Times New Roman"/>
                <w:sz w:val="24"/>
                <w:szCs w:val="24"/>
              </w:rPr>
              <w:t>4</w:t>
            </w:r>
          </w:p>
        </w:tc>
        <w:tc>
          <w:tcPr>
            <w:tcW w:w="617" w:type="dxa"/>
            <w:shd w:val="clear" w:color="auto" w:fill="auto"/>
          </w:tcPr>
          <w:p w:rsidR="0032729B" w:rsidRPr="00A5503F" w:rsidRDefault="0032729B" w:rsidP="000D7B52">
            <w:pPr>
              <w:keepNext/>
              <w:rPr>
                <w:rFonts w:ascii="Times New Roman" w:hAnsi="Times New Roman"/>
                <w:sz w:val="24"/>
                <w:szCs w:val="24"/>
              </w:rPr>
            </w:pPr>
            <w:r w:rsidRPr="00A5503F">
              <w:rPr>
                <w:rFonts w:ascii="Times New Roman" w:hAnsi="Times New Roman"/>
                <w:sz w:val="24"/>
                <w:szCs w:val="24"/>
              </w:rPr>
              <w:t>..</w:t>
            </w:r>
          </w:p>
        </w:tc>
        <w:tc>
          <w:tcPr>
            <w:tcW w:w="648" w:type="dxa"/>
            <w:shd w:val="clear" w:color="auto" w:fill="auto"/>
          </w:tcPr>
          <w:p w:rsidR="0032729B" w:rsidRPr="00A5503F" w:rsidRDefault="0032729B" w:rsidP="000D7B52">
            <w:pPr>
              <w:keepNext/>
              <w:rPr>
                <w:rFonts w:ascii="Times New Roman" w:hAnsi="Times New Roman"/>
                <w:sz w:val="24"/>
                <w:szCs w:val="24"/>
              </w:rPr>
            </w:pPr>
            <w:r w:rsidRPr="00A5503F">
              <w:rPr>
                <w:rFonts w:ascii="Times New Roman" w:hAnsi="Times New Roman"/>
                <w:sz w:val="24"/>
                <w:szCs w:val="24"/>
              </w:rPr>
              <w:t>..</w:t>
            </w:r>
          </w:p>
        </w:tc>
        <w:tc>
          <w:tcPr>
            <w:tcW w:w="644" w:type="dxa"/>
            <w:shd w:val="clear" w:color="auto" w:fill="auto"/>
          </w:tcPr>
          <w:p w:rsidR="0032729B" w:rsidRPr="00A5503F" w:rsidRDefault="00EC2520" w:rsidP="000D7B52">
            <w:pPr>
              <w:keepNext/>
              <w:rPr>
                <w:rFonts w:ascii="Times New Roman" w:hAnsi="Times New Roman"/>
                <w:sz w:val="24"/>
                <w:szCs w:val="24"/>
              </w:rPr>
            </w:pPr>
            <w:r w:rsidRPr="00A5503F">
              <w:rPr>
                <w:rFonts w:ascii="Times New Roman" w:hAnsi="Times New Roman"/>
                <w:sz w:val="24"/>
                <w:szCs w:val="24"/>
              </w:rPr>
              <w:t>P</w:t>
            </w:r>
          </w:p>
        </w:tc>
      </w:tr>
    </w:tbl>
    <w:p w:rsidR="0032729B" w:rsidRPr="00D75710" w:rsidRDefault="0032729B" w:rsidP="00335319">
      <w:pPr>
        <w:pStyle w:val="Bildetekst"/>
        <w:keepNext/>
      </w:pPr>
    </w:p>
    <w:p w:rsidR="0032729B" w:rsidRPr="00D75710" w:rsidRDefault="00EF370F" w:rsidP="00A44C12">
      <w:pPr>
        <w:spacing w:after="0" w:line="360" w:lineRule="auto"/>
        <w:rPr>
          <w:rFonts w:ascii="Times New Roman" w:hAnsi="Times New Roman"/>
          <w:lang w:val="en-US"/>
        </w:rPr>
      </w:pPr>
      <w:r>
        <w:rPr>
          <w:rFonts w:ascii="Times New Roman" w:hAnsi="Times New Roman"/>
          <w:noProof/>
          <w:sz w:val="24"/>
          <w:lang w:eastAsia="nb-NO"/>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748665</wp:posOffset>
                </wp:positionV>
                <wp:extent cx="1753235" cy="454660"/>
                <wp:effectExtent l="4445" t="1270" r="4445" b="1270"/>
                <wp:wrapNone/>
                <wp:docPr id="1" name="TekstSylinder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235" cy="454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93F" w:rsidRDefault="00D9393F" w:rsidP="00BF0386">
                            <w:pPr>
                              <w:pStyle w:val="NormalWeb"/>
                              <w:spacing w:before="0" w:beforeAutospacing="0" w:after="0" w:afterAutospacing="0"/>
                            </w:pPr>
                            <w:r w:rsidRPr="00BF0386">
                              <w:rPr>
                                <w:rFonts w:ascii="Calibri" w:hAnsi="Calibri"/>
                                <w:color w:val="000000"/>
                                <w:kern w:val="24"/>
                                <w:sz w:val="36"/>
                                <w:szCs w:val="36"/>
                              </w:rPr>
                              <w:t>P</w:t>
                            </w:r>
                            <w:r>
                              <w:rPr>
                                <w:rFonts w:ascii="Calibri" w:hAnsi="Calibri"/>
                                <w:color w:val="000000"/>
                                <w:kern w:val="24"/>
                                <w:sz w:val="36"/>
                                <w:szCs w:val="36"/>
                              </w:rPr>
                              <w:t xml:space="preserve"> </w:t>
                            </w:r>
                            <w:r w:rsidRPr="00BF0386">
                              <w:rPr>
                                <w:rFonts w:ascii="Calibri" w:hAnsi="Calibri"/>
                                <w:color w:val="000000"/>
                                <w:kern w:val="24"/>
                                <w:sz w:val="36"/>
                                <w:szCs w:val="36"/>
                              </w:rPr>
                              <w:t>=</w:t>
                            </w:r>
                            <w:r>
                              <w:rPr>
                                <w:rFonts w:ascii="Calibri" w:hAnsi="Calibri"/>
                                <w:color w:val="000000"/>
                                <w:kern w:val="24"/>
                                <w:sz w:val="36"/>
                                <w:szCs w:val="36"/>
                              </w:rPr>
                              <w:t xml:space="preserve"> </w:t>
                            </w:r>
                            <m:oMath>
                              <m:nary>
                                <m:naryPr>
                                  <m:chr m:val="∑"/>
                                  <m:ctrlPr>
                                    <w:rPr>
                                      <w:rFonts w:ascii="Cambria Math" w:hAnsi="Cambria Math"/>
                                      <w:i/>
                                      <w:iCs/>
                                      <w:color w:val="000000"/>
                                      <w:kern w:val="24"/>
                                      <w:sz w:val="36"/>
                                      <w:szCs w:val="36"/>
                                    </w:rPr>
                                  </m:ctrlPr>
                                </m:naryPr>
                                <m:sub>
                                  <m:r>
                                    <w:rPr>
                                      <w:rFonts w:ascii="Cambria Math" w:hAnsi="Cambria Math"/>
                                      <w:color w:val="000000"/>
                                      <w:kern w:val="24"/>
                                      <w:sz w:val="36"/>
                                      <w:szCs w:val="36"/>
                                    </w:rPr>
                                    <m:t>i=1</m:t>
                                  </m:r>
                                </m:sub>
                                <m:sup>
                                  <m:r>
                                    <w:rPr>
                                      <w:rFonts w:ascii="Cambria Math" w:hAnsi="Cambria Math"/>
                                      <w:color w:val="000000"/>
                                      <w:kern w:val="24"/>
                                      <w:sz w:val="36"/>
                                      <w:szCs w:val="36"/>
                                    </w:rPr>
                                    <m:t>M</m:t>
                                  </m:r>
                                </m:sup>
                                <m:e>
                                  <m:r>
                                    <w:rPr>
                                      <w:rFonts w:ascii="Cambria Math" w:hAnsi="Cambria Math"/>
                                      <w:color w:val="000000"/>
                                      <w:kern w:val="24"/>
                                      <w:sz w:val="36"/>
                                      <w:szCs w:val="36"/>
                                    </w:rPr>
                                    <m:t> </m:t>
                                  </m:r>
                                  <m:nary>
                                    <m:naryPr>
                                      <m:chr m:val="∑"/>
                                      <m:ctrlPr>
                                        <w:rPr>
                                          <w:rFonts w:ascii="Cambria Math" w:hAnsi="Cambria Math"/>
                                          <w:i/>
                                          <w:iCs/>
                                          <w:color w:val="000000"/>
                                          <w:kern w:val="24"/>
                                          <w:sz w:val="36"/>
                                          <w:szCs w:val="36"/>
                                        </w:rPr>
                                      </m:ctrlPr>
                                    </m:naryPr>
                                    <m:sub>
                                      <m:r>
                                        <w:rPr>
                                          <w:rFonts w:ascii="Cambria Math" w:hAnsi="Cambria Math"/>
                                          <w:color w:val="000000"/>
                                          <w:kern w:val="24"/>
                                          <w:sz w:val="36"/>
                                          <w:szCs w:val="36"/>
                                        </w:rPr>
                                        <m:t>j=1</m:t>
                                      </m:r>
                                    </m:sub>
                                    <m:sup>
                                      <m:r>
                                        <w:rPr>
                                          <w:rFonts w:ascii="Cambria Math" w:hAnsi="Cambria Math"/>
                                          <w:color w:val="000000"/>
                                          <w:kern w:val="24"/>
                                          <w:sz w:val="36"/>
                                          <w:szCs w:val="36"/>
                                        </w:rPr>
                                        <m:t>N</m:t>
                                      </m:r>
                                    </m:sup>
                                    <m:e>
                                      <m:r>
                                        <w:rPr>
                                          <w:rFonts w:ascii="Cambria Math" w:hAnsi="Cambria Math"/>
                                          <w:color w:val="000000"/>
                                          <w:kern w:val="24"/>
                                          <w:sz w:val="36"/>
                                          <w:szCs w:val="36"/>
                                        </w:rPr>
                                        <m:t>x</m:t>
                                      </m:r>
                                      <m:r>
                                        <w:rPr>
                                          <w:rFonts w:ascii="Cambria Math" w:hAnsi="Cambria Math"/>
                                          <w:color w:val="000000"/>
                                          <w:kern w:val="24"/>
                                          <w:position w:val="-9"/>
                                          <w:sz w:val="36"/>
                                          <w:szCs w:val="36"/>
                                          <w:vertAlign w:val="subscript"/>
                                        </w:rPr>
                                        <m:t>ij</m:t>
                                      </m:r>
                                    </m:e>
                                  </m:nary>
                                </m:e>
                              </m:nary>
                            </m:oMath>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Sylinder 3" o:spid="_x0000_s1026" type="#_x0000_t202" style="position:absolute;margin-left:0;margin-top:58.95pt;width:138.05pt;height:3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" filled="f" stroked="f">
                <v:textbox>
                  <w:txbxContent>
                    <w:p w:rsidR="00D9393F" w:rsidRDefault="00D9393F" w:rsidP="00BF0386">
                      <w:pPr>
                        <w:pStyle w:val="NormalWeb"/>
                        <w:spacing w:before="0" w:beforeAutospacing="0" w:after="0" w:afterAutospacing="0"/>
                      </w:pPr>
                      <w:r w:rsidRPr="00BF0386">
                        <w:rPr>
                          <w:rFonts w:ascii="Calibri" w:hAnsi="Calibri"/>
                          <w:color w:val="000000"/>
                          <w:kern w:val="24"/>
                          <w:sz w:val="36"/>
                          <w:szCs w:val="36"/>
                        </w:rPr>
                        <w:t>P</w:t>
                      </w:r>
                      <w:r>
                        <w:rPr>
                          <w:rFonts w:ascii="Calibri" w:hAnsi="Calibri"/>
                          <w:color w:val="000000"/>
                          <w:kern w:val="24"/>
                          <w:sz w:val="36"/>
                          <w:szCs w:val="36"/>
                        </w:rPr>
                        <w:t xml:space="preserve"> </w:t>
                      </w:r>
                      <w:r w:rsidRPr="00BF0386">
                        <w:rPr>
                          <w:rFonts w:ascii="Calibri" w:hAnsi="Calibri"/>
                          <w:color w:val="000000"/>
                          <w:kern w:val="24"/>
                          <w:sz w:val="36"/>
                          <w:szCs w:val="36"/>
                        </w:rPr>
                        <w:t>=</w:t>
                      </w:r>
                      <w:r>
                        <w:rPr>
                          <w:rFonts w:ascii="Calibri" w:hAnsi="Calibri"/>
                          <w:color w:val="000000"/>
                          <w:kern w:val="24"/>
                          <w:sz w:val="36"/>
                          <w:szCs w:val="36"/>
                        </w:rPr>
                        <w:t xml:space="preserve"> </w:t>
                      </w:r>
                      <m:oMath>
                        <m:nary>
                          <m:naryPr>
                            <m:chr m:val="∑"/>
                            <m:ctrlPr>
                              <w:rPr>
                                <w:rFonts w:ascii="Cambria Math" w:hAnsi="Cambria Math"/>
                                <w:i/>
                                <w:iCs/>
                                <w:color w:val="000000"/>
                                <w:kern w:val="24"/>
                                <w:sz w:val="36"/>
                                <w:szCs w:val="36"/>
                              </w:rPr>
                            </m:ctrlPr>
                          </m:naryPr>
                          <m:sub>
                            <m:r>
                              <w:rPr>
                                <w:rFonts w:ascii="Cambria Math" w:hAnsi="Cambria Math"/>
                                <w:color w:val="000000"/>
                                <w:kern w:val="24"/>
                                <w:sz w:val="36"/>
                                <w:szCs w:val="36"/>
                              </w:rPr>
                              <m:t>i=1</m:t>
                            </m:r>
                          </m:sub>
                          <m:sup>
                            <m:r>
                              <w:rPr>
                                <w:rFonts w:ascii="Cambria Math" w:hAnsi="Cambria Math"/>
                                <w:color w:val="000000"/>
                                <w:kern w:val="24"/>
                                <w:sz w:val="36"/>
                                <w:szCs w:val="36"/>
                              </w:rPr>
                              <m:t>M</m:t>
                            </m:r>
                          </m:sup>
                          <m:e>
                            <m:r>
                              <w:rPr>
                                <w:rFonts w:ascii="Cambria Math" w:hAnsi="Cambria Math"/>
                                <w:color w:val="000000"/>
                                <w:kern w:val="24"/>
                                <w:sz w:val="36"/>
                                <w:szCs w:val="36"/>
                              </w:rPr>
                              <m:t> </m:t>
                            </m:r>
                            <m:nary>
                              <m:naryPr>
                                <m:chr m:val="∑"/>
                                <m:ctrlPr>
                                  <w:rPr>
                                    <w:rFonts w:ascii="Cambria Math" w:hAnsi="Cambria Math"/>
                                    <w:i/>
                                    <w:iCs/>
                                    <w:color w:val="000000"/>
                                    <w:kern w:val="24"/>
                                    <w:sz w:val="36"/>
                                    <w:szCs w:val="36"/>
                                  </w:rPr>
                                </m:ctrlPr>
                              </m:naryPr>
                              <m:sub>
                                <m:r>
                                  <w:rPr>
                                    <w:rFonts w:ascii="Cambria Math" w:hAnsi="Cambria Math"/>
                                    <w:color w:val="000000"/>
                                    <w:kern w:val="24"/>
                                    <w:sz w:val="36"/>
                                    <w:szCs w:val="36"/>
                                  </w:rPr>
                                  <m:t>j=1</m:t>
                                </m:r>
                              </m:sub>
                              <m:sup>
                                <m:r>
                                  <w:rPr>
                                    <w:rFonts w:ascii="Cambria Math" w:hAnsi="Cambria Math"/>
                                    <w:color w:val="000000"/>
                                    <w:kern w:val="24"/>
                                    <w:sz w:val="36"/>
                                    <w:szCs w:val="36"/>
                                  </w:rPr>
                                  <m:t>N</m:t>
                                </m:r>
                              </m:sup>
                              <m:e>
                                <m:r>
                                  <w:rPr>
                                    <w:rFonts w:ascii="Cambria Math" w:hAnsi="Cambria Math"/>
                                    <w:color w:val="000000"/>
                                    <w:kern w:val="24"/>
                                    <w:sz w:val="36"/>
                                    <w:szCs w:val="36"/>
                                  </w:rPr>
                                  <m:t>x</m:t>
                                </m:r>
                                <m:r>
                                  <w:rPr>
                                    <w:rFonts w:ascii="Cambria Math" w:hAnsi="Cambria Math"/>
                                    <w:color w:val="000000"/>
                                    <w:kern w:val="24"/>
                                    <w:position w:val="-9"/>
                                    <w:sz w:val="36"/>
                                    <w:szCs w:val="36"/>
                                    <w:vertAlign w:val="subscript"/>
                                  </w:rPr>
                                  <m:t>ij</m:t>
                                </m:r>
                              </m:e>
                            </m:nary>
                          </m:e>
                        </m:nary>
                      </m:oMath>
                    </w:p>
                  </w:txbxContent>
                </v:textbox>
              </v:shape>
            </w:pict>
          </mc:Fallback>
        </mc:AlternateContent>
      </w:r>
      <w:r w:rsidR="002A16E8" w:rsidRPr="00A5503F">
        <w:rPr>
          <w:rFonts w:ascii="Times New Roman" w:hAnsi="Times New Roman"/>
          <w:sz w:val="24"/>
          <w:lang w:val="en-US"/>
        </w:rPr>
        <w:t xml:space="preserve">The number of positive indicators </w:t>
      </w:r>
      <w:r w:rsidR="00272D7A" w:rsidRPr="00A5503F">
        <w:rPr>
          <w:rFonts w:ascii="Times New Roman" w:hAnsi="Times New Roman"/>
          <w:sz w:val="24"/>
          <w:lang w:val="en-US"/>
        </w:rPr>
        <w:t xml:space="preserve">P </w:t>
      </w:r>
      <w:r w:rsidR="002A16E8" w:rsidRPr="00A5503F">
        <w:rPr>
          <w:rFonts w:ascii="Times New Roman" w:hAnsi="Times New Roman"/>
          <w:sz w:val="24"/>
          <w:lang w:val="en-US"/>
        </w:rPr>
        <w:t xml:space="preserve">can be calculated from the </w:t>
      </w:r>
      <w:r w:rsidR="0032729B" w:rsidRPr="00A5503F">
        <w:rPr>
          <w:rFonts w:ascii="Times New Roman" w:hAnsi="Times New Roman"/>
          <w:sz w:val="24"/>
          <w:lang w:val="en-US"/>
        </w:rPr>
        <w:t>dataset</w:t>
      </w:r>
      <w:r w:rsidR="002A16E8" w:rsidRPr="00A5503F">
        <w:rPr>
          <w:rFonts w:ascii="Times New Roman" w:hAnsi="Times New Roman"/>
          <w:sz w:val="24"/>
          <w:lang w:val="en-US"/>
        </w:rPr>
        <w:t>.</w:t>
      </w:r>
      <w:r w:rsidR="00181E0F" w:rsidRPr="00A5503F">
        <w:rPr>
          <w:rFonts w:ascii="Times New Roman" w:hAnsi="Times New Roman"/>
          <w:sz w:val="24"/>
          <w:lang w:val="en-US"/>
        </w:rPr>
        <w:t xml:space="preserve"> Let N be the number of checks and M the number of units. The number of positive </w:t>
      </w:r>
      <w:r w:rsidR="002A16E8" w:rsidRPr="00A5503F">
        <w:rPr>
          <w:rFonts w:ascii="Times New Roman" w:hAnsi="Times New Roman"/>
          <w:sz w:val="24"/>
          <w:lang w:val="en-US"/>
        </w:rPr>
        <w:t>indicators</w:t>
      </w:r>
      <w:r w:rsidR="00181E0F" w:rsidRPr="00A5503F">
        <w:rPr>
          <w:rFonts w:ascii="Times New Roman" w:hAnsi="Times New Roman"/>
          <w:sz w:val="24"/>
          <w:lang w:val="en-US"/>
        </w:rPr>
        <w:t xml:space="preserve"> </w:t>
      </w:r>
      <w:r w:rsidR="00EC2520" w:rsidRPr="00A5503F">
        <w:rPr>
          <w:rFonts w:ascii="Times New Roman" w:hAnsi="Times New Roman"/>
          <w:sz w:val="24"/>
          <w:lang w:val="en-US"/>
        </w:rPr>
        <w:t>P</w:t>
      </w:r>
      <w:r w:rsidR="00181E0F" w:rsidRPr="00A5503F">
        <w:rPr>
          <w:rFonts w:ascii="Times New Roman" w:hAnsi="Times New Roman"/>
          <w:sz w:val="24"/>
          <w:lang w:val="en-US"/>
        </w:rPr>
        <w:t xml:space="preserve"> </w:t>
      </w:r>
      <w:r w:rsidR="006D613F" w:rsidRPr="00A5503F">
        <w:rPr>
          <w:rFonts w:ascii="Times New Roman" w:hAnsi="Times New Roman"/>
          <w:sz w:val="24"/>
          <w:lang w:val="en-US"/>
        </w:rPr>
        <w:t xml:space="preserve">in the dataset </w:t>
      </w:r>
      <w:r w:rsidR="00181E0F" w:rsidRPr="00A5503F">
        <w:rPr>
          <w:rFonts w:ascii="Times New Roman" w:hAnsi="Times New Roman"/>
          <w:sz w:val="24"/>
          <w:lang w:val="en-US"/>
        </w:rPr>
        <w:t xml:space="preserve">can be </w:t>
      </w:r>
      <w:r w:rsidR="006D613F" w:rsidRPr="00A5503F">
        <w:rPr>
          <w:rFonts w:ascii="Times New Roman" w:hAnsi="Times New Roman"/>
          <w:sz w:val="24"/>
          <w:lang w:val="en-US"/>
        </w:rPr>
        <w:t>calculated as follows:</w:t>
      </w:r>
    </w:p>
    <w:p w:rsidR="00BF0386" w:rsidRPr="00D75710" w:rsidRDefault="00BF0386" w:rsidP="0032729B">
      <w:pPr>
        <w:rPr>
          <w:rFonts w:ascii="Times New Roman" w:hAnsi="Times New Roman"/>
          <w:lang w:val="en-US"/>
        </w:rPr>
      </w:pPr>
    </w:p>
    <w:p w:rsidR="00BF0386" w:rsidRPr="00D75710" w:rsidRDefault="00BF0386" w:rsidP="006A7829">
      <w:pPr>
        <w:spacing w:after="0"/>
        <w:rPr>
          <w:rFonts w:ascii="Times New Roman" w:hAnsi="Times New Roman"/>
          <w:lang w:val="en-US"/>
        </w:rPr>
      </w:pPr>
    </w:p>
    <w:p w:rsidR="00A37719" w:rsidRPr="00A5503F" w:rsidRDefault="00A37719" w:rsidP="00A44C12">
      <w:pPr>
        <w:spacing w:after="0" w:line="360" w:lineRule="auto"/>
        <w:rPr>
          <w:rFonts w:ascii="Times New Roman" w:hAnsi="Times New Roman"/>
          <w:sz w:val="24"/>
          <w:lang w:val="en-US"/>
        </w:rPr>
      </w:pPr>
      <w:r w:rsidRPr="00A5503F">
        <w:rPr>
          <w:rFonts w:ascii="Times New Roman" w:hAnsi="Times New Roman"/>
          <w:sz w:val="24"/>
          <w:lang w:val="en-US"/>
        </w:rPr>
        <w:t xml:space="preserve">A general quality indicator Q can be calculated by dividing the total number of positive checks by the number of cells in the dataset. </w:t>
      </w:r>
      <w:r w:rsidR="007E1E74" w:rsidRPr="00A5503F">
        <w:rPr>
          <w:rFonts w:ascii="Times New Roman" w:hAnsi="Times New Roman"/>
          <w:sz w:val="24"/>
          <w:lang w:val="en-US"/>
        </w:rPr>
        <w:t xml:space="preserve">To improve readability </w:t>
      </w:r>
      <w:r w:rsidR="006D613F" w:rsidRPr="00A5503F">
        <w:rPr>
          <w:rFonts w:ascii="Times New Roman" w:hAnsi="Times New Roman"/>
          <w:sz w:val="24"/>
          <w:lang w:val="en-US"/>
        </w:rPr>
        <w:t xml:space="preserve">Q is calculated </w:t>
      </w:r>
      <w:r w:rsidRPr="00A5503F">
        <w:rPr>
          <w:rFonts w:ascii="Times New Roman" w:hAnsi="Times New Roman"/>
          <w:sz w:val="24"/>
          <w:lang w:val="en-US"/>
        </w:rPr>
        <w:t>per</w:t>
      </w:r>
      <w:r w:rsidR="006D613F" w:rsidRPr="00A5503F">
        <w:rPr>
          <w:rFonts w:ascii="Times New Roman" w:hAnsi="Times New Roman"/>
          <w:sz w:val="24"/>
          <w:lang w:val="en-US"/>
        </w:rPr>
        <w:t xml:space="preserve"> thousand</w:t>
      </w:r>
      <w:r w:rsidRPr="00A5503F">
        <w:rPr>
          <w:rFonts w:ascii="Times New Roman" w:hAnsi="Times New Roman"/>
          <w:sz w:val="24"/>
          <w:lang w:val="en-US"/>
        </w:rPr>
        <w:t>:</w:t>
      </w:r>
    </w:p>
    <w:p w:rsidR="00A37719" w:rsidRPr="00D75710" w:rsidRDefault="00EF370F" w:rsidP="0032729B">
      <w:pPr>
        <w:rPr>
          <w:rFonts w:ascii="Times New Roman" w:hAnsi="Times New Roman"/>
          <w:lang w:val="en-US"/>
        </w:rPr>
      </w:pPr>
      <w:r>
        <w:rPr>
          <w:rFonts w:ascii="Times New Roman" w:hAnsi="Times New Roman"/>
          <w:noProof/>
          <w:lang w:eastAsia="nb-NO"/>
        </w:rPr>
        <mc:AlternateContent>
          <mc:Choice Requires="wps">
            <w:drawing>
              <wp:anchor distT="0" distB="0" distL="114300" distR="114300" simplePos="0" relativeHeight="251657216" behindDoc="0" locked="0" layoutInCell="1" allowOverlap="1">
                <wp:simplePos x="0" y="0"/>
                <wp:positionH relativeFrom="column">
                  <wp:posOffset>33020</wp:posOffset>
                </wp:positionH>
                <wp:positionV relativeFrom="paragraph">
                  <wp:posOffset>0</wp:posOffset>
                </wp:positionV>
                <wp:extent cx="2059940" cy="370205"/>
                <wp:effectExtent l="0" t="0" r="0" b="0"/>
                <wp:wrapNone/>
                <wp:docPr id="5" name="TekstSylinder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9940" cy="370205"/>
                        </a:xfrm>
                        <a:prstGeom prst="rect">
                          <a:avLst/>
                        </a:prstGeom>
                        <a:noFill/>
                      </wps:spPr>
                      <wps:txbx>
                        <w:txbxContent>
                          <w:p w:rsidR="00D9393F" w:rsidRDefault="00D9393F" w:rsidP="00A37719">
                            <w:pPr>
                              <w:pStyle w:val="NormalWeb"/>
                              <w:spacing w:before="0" w:beforeAutospacing="0" w:after="0" w:afterAutospacing="0"/>
                            </w:pPr>
                            <w:r>
                              <w:rPr>
                                <w:rFonts w:ascii="Calibri" w:hAnsi="Calibri"/>
                                <w:color w:val="000000"/>
                                <w:kern w:val="24"/>
                                <w:sz w:val="36"/>
                                <w:szCs w:val="36"/>
                              </w:rPr>
                              <w:t>Q = (P</w:t>
                            </w:r>
                            <w:r w:rsidRPr="00A37719">
                              <w:rPr>
                                <w:rFonts w:ascii="Calibri" w:hAnsi="Calibri"/>
                                <w:color w:val="000000"/>
                                <w:kern w:val="24"/>
                                <w:sz w:val="36"/>
                                <w:szCs w:val="36"/>
                              </w:rPr>
                              <w:t>/(N*M))*1000</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TekstSylinder 4" o:spid="_x0000_s1027" type="#_x0000_t202" style="position:absolute;margin-left:2.6pt;margin-top:0;width:162.2pt;height:29.1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" filled="f" stroked="f">
                <v:path arrowok="t"/>
                <v:textbox style="mso-fit-shape-to-text:t">
                  <w:txbxContent>
                    <w:p w:rsidR="00D9393F" w:rsidRDefault="00D9393F" w:rsidP="00A37719">
                      <w:pPr>
                        <w:pStyle w:val="NormalWeb"/>
                        <w:spacing w:before="0" w:beforeAutospacing="0" w:after="0" w:afterAutospacing="0"/>
                      </w:pPr>
                      <w:r>
                        <w:rPr>
                          <w:rFonts w:ascii="Calibri" w:hAnsi="Calibri"/>
                          <w:color w:val="000000"/>
                          <w:kern w:val="24"/>
                          <w:sz w:val="36"/>
                          <w:szCs w:val="36"/>
                        </w:rPr>
                        <w:t>Q = (P</w:t>
                      </w:r>
                      <w:r w:rsidRPr="00A37719">
                        <w:rPr>
                          <w:rFonts w:ascii="Calibri" w:hAnsi="Calibri"/>
                          <w:color w:val="000000"/>
                          <w:kern w:val="24"/>
                          <w:sz w:val="36"/>
                          <w:szCs w:val="36"/>
                        </w:rPr>
                        <w:t>/(N*M))*1000</w:t>
                      </w:r>
                    </w:p>
                  </w:txbxContent>
                </v:textbox>
              </v:shape>
            </w:pict>
          </mc:Fallback>
        </mc:AlternateContent>
      </w:r>
    </w:p>
    <w:p w:rsidR="00A37719" w:rsidRPr="00D75710" w:rsidRDefault="00A37719" w:rsidP="006A7829">
      <w:pPr>
        <w:spacing w:after="0"/>
        <w:rPr>
          <w:rFonts w:ascii="Times New Roman" w:hAnsi="Times New Roman"/>
          <w:lang w:val="en-US"/>
        </w:rPr>
      </w:pPr>
    </w:p>
    <w:p w:rsidR="00D06516" w:rsidRPr="00A5503F" w:rsidRDefault="006D613F" w:rsidP="00A44C12">
      <w:pPr>
        <w:spacing w:line="360" w:lineRule="auto"/>
        <w:rPr>
          <w:rFonts w:ascii="Times New Roman" w:hAnsi="Times New Roman"/>
          <w:sz w:val="24"/>
          <w:lang w:val="en-US"/>
        </w:rPr>
      </w:pPr>
      <w:r w:rsidRPr="00A5503F">
        <w:rPr>
          <w:rFonts w:ascii="Times New Roman" w:hAnsi="Times New Roman"/>
          <w:sz w:val="24"/>
          <w:lang w:val="en-US"/>
        </w:rPr>
        <w:t xml:space="preserve">Q can be calculated for the dataset as a whole </w:t>
      </w:r>
      <w:r w:rsidR="00D06516" w:rsidRPr="00A5503F">
        <w:rPr>
          <w:rFonts w:ascii="Times New Roman" w:hAnsi="Times New Roman"/>
          <w:sz w:val="24"/>
          <w:lang w:val="en-US"/>
        </w:rPr>
        <w:t>and</w:t>
      </w:r>
      <w:r w:rsidRPr="00A5503F">
        <w:rPr>
          <w:rFonts w:ascii="Times New Roman" w:hAnsi="Times New Roman"/>
          <w:sz w:val="24"/>
          <w:lang w:val="en-US"/>
        </w:rPr>
        <w:t xml:space="preserve"> for subpopulations. </w:t>
      </w:r>
      <w:r w:rsidR="00AC33F4" w:rsidRPr="00A5503F">
        <w:rPr>
          <w:rFonts w:ascii="Times New Roman" w:hAnsi="Times New Roman"/>
          <w:sz w:val="24"/>
          <w:lang w:val="en-US"/>
        </w:rPr>
        <w:t xml:space="preserve">Q </w:t>
      </w:r>
      <w:r w:rsidR="00D06516" w:rsidRPr="00A5503F">
        <w:rPr>
          <w:rFonts w:ascii="Times New Roman" w:hAnsi="Times New Roman"/>
          <w:sz w:val="24"/>
          <w:lang w:val="en-US"/>
        </w:rPr>
        <w:t>from two different registers is not suited for comparing because the denominator varies between register</w:t>
      </w:r>
      <w:r w:rsidR="002A16E8" w:rsidRPr="00A5503F">
        <w:rPr>
          <w:rFonts w:ascii="Times New Roman" w:hAnsi="Times New Roman"/>
          <w:sz w:val="24"/>
          <w:lang w:val="en-US"/>
        </w:rPr>
        <w:t>s</w:t>
      </w:r>
      <w:r w:rsidR="00D06516" w:rsidRPr="00A5503F">
        <w:rPr>
          <w:rFonts w:ascii="Times New Roman" w:hAnsi="Times New Roman"/>
          <w:sz w:val="24"/>
          <w:lang w:val="en-US"/>
        </w:rPr>
        <w:t>. However, the general quality indicator ca</w:t>
      </w:r>
      <w:r w:rsidR="00AC33F4" w:rsidRPr="00A5503F">
        <w:rPr>
          <w:rFonts w:ascii="Times New Roman" w:hAnsi="Times New Roman"/>
          <w:sz w:val="24"/>
          <w:lang w:val="en-US"/>
        </w:rPr>
        <w:t>n</w:t>
      </w:r>
      <w:r w:rsidR="00D06516" w:rsidRPr="00A5503F">
        <w:rPr>
          <w:rFonts w:ascii="Times New Roman" w:hAnsi="Times New Roman"/>
          <w:sz w:val="24"/>
          <w:lang w:val="en-US"/>
        </w:rPr>
        <w:t xml:space="preserve"> be used to monitor quality in one register</w:t>
      </w:r>
      <w:r w:rsidR="002A16E8" w:rsidRPr="00A5503F">
        <w:rPr>
          <w:rFonts w:ascii="Times New Roman" w:hAnsi="Times New Roman"/>
          <w:sz w:val="24"/>
          <w:lang w:val="en-US"/>
        </w:rPr>
        <w:t xml:space="preserve"> and its subpopulations</w:t>
      </w:r>
      <w:r w:rsidR="003F3CEC" w:rsidRPr="00A5503F">
        <w:rPr>
          <w:rFonts w:ascii="Times New Roman" w:hAnsi="Times New Roman"/>
          <w:sz w:val="24"/>
          <w:lang w:val="en-US"/>
        </w:rPr>
        <w:t xml:space="preserve"> over time and </w:t>
      </w:r>
      <w:r w:rsidR="00D06516" w:rsidRPr="00A5503F">
        <w:rPr>
          <w:rFonts w:ascii="Times New Roman" w:hAnsi="Times New Roman"/>
          <w:sz w:val="24"/>
          <w:lang w:val="en-US"/>
        </w:rPr>
        <w:t>to compare quality between subpopulations.</w:t>
      </w:r>
      <w:r w:rsidR="0008176B" w:rsidRPr="00A5503F">
        <w:rPr>
          <w:rFonts w:ascii="Times New Roman" w:hAnsi="Times New Roman"/>
          <w:sz w:val="24"/>
          <w:lang w:val="en-US"/>
        </w:rPr>
        <w:t xml:space="preserve"> Units/rows with many positive indicators can be of interest to the data owners. Checks/columns with many positive indicators can also be of interest.</w:t>
      </w:r>
    </w:p>
    <w:p w:rsidR="00284E13" w:rsidRPr="00A5503F" w:rsidRDefault="003D652D" w:rsidP="00A44C12">
      <w:pPr>
        <w:keepNext/>
        <w:spacing w:after="0" w:line="360" w:lineRule="auto"/>
        <w:rPr>
          <w:rStyle w:val="hps"/>
          <w:rFonts w:ascii="Times New Roman" w:hAnsi="Times New Roman"/>
          <w:color w:val="222222"/>
          <w:sz w:val="24"/>
          <w:lang w:val="en"/>
        </w:rPr>
      </w:pPr>
      <w:r w:rsidRPr="00A5503F">
        <w:rPr>
          <w:rStyle w:val="hps"/>
          <w:rFonts w:ascii="Times New Roman" w:hAnsi="Times New Roman"/>
          <w:i/>
          <w:color w:val="222222"/>
          <w:sz w:val="24"/>
          <w:lang w:val="en"/>
        </w:rPr>
        <w:t>2.2 Defining and operationalizing the checks</w:t>
      </w:r>
    </w:p>
    <w:p w:rsidR="003D652D" w:rsidRPr="00A5503F" w:rsidRDefault="003D652D" w:rsidP="00A44C12">
      <w:pPr>
        <w:keepNext/>
        <w:spacing w:line="360" w:lineRule="auto"/>
        <w:rPr>
          <w:rFonts w:ascii="Times New Roman" w:hAnsi="Times New Roman"/>
          <w:sz w:val="24"/>
          <w:lang w:val="en-GB"/>
        </w:rPr>
      </w:pPr>
      <w:r w:rsidRPr="00A5503F">
        <w:rPr>
          <w:rStyle w:val="hps"/>
          <w:rFonts w:ascii="Times New Roman" w:hAnsi="Times New Roman"/>
          <w:color w:val="222222"/>
          <w:sz w:val="24"/>
          <w:lang w:val="en"/>
        </w:rPr>
        <w:t xml:space="preserve">A working group was established at the Division for Statistical Populations. The </w:t>
      </w:r>
      <w:r w:rsidR="00182415" w:rsidRPr="00A5503F">
        <w:rPr>
          <w:rStyle w:val="hps"/>
          <w:rFonts w:ascii="Times New Roman" w:hAnsi="Times New Roman"/>
          <w:color w:val="222222"/>
          <w:sz w:val="24"/>
          <w:lang w:val="en"/>
        </w:rPr>
        <w:t xml:space="preserve">coordinators/group leaders for the statistical </w:t>
      </w:r>
      <w:r w:rsidR="00182415" w:rsidRPr="00A5503F">
        <w:rPr>
          <w:rFonts w:ascii="Times New Roman" w:hAnsi="Times New Roman"/>
          <w:sz w:val="24"/>
          <w:lang w:val="en-GB"/>
        </w:rPr>
        <w:t xml:space="preserve">versions of the base registers participated. The coordinators have a good overview of the subject matter, long experience from working on registers and </w:t>
      </w:r>
      <w:r w:rsidR="00B6070C" w:rsidRPr="00A5503F">
        <w:rPr>
          <w:rFonts w:ascii="Times New Roman" w:hAnsi="Times New Roman"/>
          <w:sz w:val="24"/>
          <w:lang w:val="en-GB"/>
        </w:rPr>
        <w:t xml:space="preserve">have </w:t>
      </w:r>
      <w:r w:rsidR="00182415" w:rsidRPr="00A5503F">
        <w:rPr>
          <w:rFonts w:ascii="Times New Roman" w:hAnsi="Times New Roman"/>
          <w:sz w:val="24"/>
          <w:lang w:val="en-GB"/>
        </w:rPr>
        <w:t xml:space="preserve">excellent </w:t>
      </w:r>
      <w:r w:rsidR="00B6070C" w:rsidRPr="00A5503F">
        <w:rPr>
          <w:rFonts w:ascii="Times New Roman" w:hAnsi="Times New Roman"/>
          <w:sz w:val="24"/>
          <w:lang w:val="en-GB"/>
        </w:rPr>
        <w:t xml:space="preserve">programming skills </w:t>
      </w:r>
      <w:r w:rsidR="00182415" w:rsidRPr="00A5503F">
        <w:rPr>
          <w:rFonts w:ascii="Times New Roman" w:hAnsi="Times New Roman"/>
          <w:sz w:val="24"/>
          <w:lang w:val="en-GB"/>
        </w:rPr>
        <w:t>in SAS. The work started by translating the list of indicators from Blue-ets WP 4.</w:t>
      </w:r>
      <w:r w:rsidR="00213E32" w:rsidRPr="00A5503F">
        <w:rPr>
          <w:rFonts w:ascii="Times New Roman" w:hAnsi="Times New Roman"/>
          <w:sz w:val="24"/>
          <w:lang w:val="en-GB"/>
        </w:rPr>
        <w:t xml:space="preserve"> E</w:t>
      </w:r>
      <w:r w:rsidR="00182415" w:rsidRPr="00A5503F">
        <w:rPr>
          <w:rFonts w:ascii="Times New Roman" w:hAnsi="Times New Roman"/>
          <w:sz w:val="24"/>
          <w:lang w:val="en-GB"/>
        </w:rPr>
        <w:t xml:space="preserve">ach coordinator proposed quality checks for the </w:t>
      </w:r>
      <w:r w:rsidR="00CD1E91" w:rsidRPr="00A5503F">
        <w:rPr>
          <w:rFonts w:ascii="Times New Roman" w:hAnsi="Times New Roman"/>
          <w:sz w:val="24"/>
          <w:lang w:val="en-GB"/>
        </w:rPr>
        <w:t xml:space="preserve">administrative </w:t>
      </w:r>
      <w:r w:rsidR="00182415" w:rsidRPr="00A5503F">
        <w:rPr>
          <w:rFonts w:ascii="Times New Roman" w:hAnsi="Times New Roman"/>
          <w:sz w:val="24"/>
          <w:lang w:val="en-GB"/>
        </w:rPr>
        <w:t xml:space="preserve">register they are </w:t>
      </w:r>
      <w:r w:rsidR="00CD1E91" w:rsidRPr="00A5503F">
        <w:rPr>
          <w:rFonts w:ascii="Times New Roman" w:hAnsi="Times New Roman"/>
          <w:sz w:val="24"/>
          <w:lang w:val="en-GB"/>
        </w:rPr>
        <w:t>experts on</w:t>
      </w:r>
      <w:r w:rsidR="00182415" w:rsidRPr="00A5503F">
        <w:rPr>
          <w:rFonts w:ascii="Times New Roman" w:hAnsi="Times New Roman"/>
          <w:sz w:val="24"/>
          <w:lang w:val="en-GB"/>
        </w:rPr>
        <w:t xml:space="preserve">. The proposed checks where discussed with the </w:t>
      </w:r>
      <w:r w:rsidR="00182415" w:rsidRPr="00A5503F">
        <w:rPr>
          <w:rFonts w:ascii="Times New Roman" w:hAnsi="Times New Roman"/>
          <w:sz w:val="24"/>
          <w:lang w:val="en-GB"/>
        </w:rPr>
        <w:lastRenderedPageBreak/>
        <w:t>project leader</w:t>
      </w:r>
      <w:r w:rsidR="006B1395" w:rsidRPr="00A5503F">
        <w:rPr>
          <w:rFonts w:ascii="Times New Roman" w:hAnsi="Times New Roman"/>
          <w:sz w:val="24"/>
          <w:lang w:val="en-GB"/>
        </w:rPr>
        <w:t xml:space="preserve"> and grouped according to the dimensions fr</w:t>
      </w:r>
      <w:r w:rsidR="00C564CD" w:rsidRPr="00A5503F">
        <w:rPr>
          <w:rFonts w:ascii="Times New Roman" w:hAnsi="Times New Roman"/>
          <w:sz w:val="24"/>
          <w:lang w:val="en-GB"/>
        </w:rPr>
        <w:t>om</w:t>
      </w:r>
      <w:r w:rsidR="006B1395" w:rsidRPr="00A5503F">
        <w:rPr>
          <w:rFonts w:ascii="Times New Roman" w:hAnsi="Times New Roman"/>
          <w:sz w:val="24"/>
          <w:lang w:val="en-GB"/>
        </w:rPr>
        <w:t xml:space="preserve"> Blue-ets WP 4 in technical checks, accuracy, completeness, </w:t>
      </w:r>
      <w:r w:rsidR="008F2F53" w:rsidRPr="00A5503F">
        <w:rPr>
          <w:rFonts w:ascii="Times New Roman" w:hAnsi="Times New Roman"/>
          <w:sz w:val="24"/>
          <w:lang w:val="en-GB"/>
        </w:rPr>
        <w:t>integrability and t</w:t>
      </w:r>
      <w:r w:rsidR="006B1395" w:rsidRPr="00A5503F">
        <w:rPr>
          <w:rFonts w:ascii="Times New Roman" w:hAnsi="Times New Roman"/>
          <w:sz w:val="24"/>
          <w:lang w:val="en-GB"/>
        </w:rPr>
        <w:t>ime-related dimensions. The check</w:t>
      </w:r>
      <w:r w:rsidR="00BA0A48" w:rsidRPr="00A5503F">
        <w:rPr>
          <w:rFonts w:ascii="Times New Roman" w:hAnsi="Times New Roman"/>
          <w:sz w:val="24"/>
          <w:lang w:val="en-GB"/>
        </w:rPr>
        <w:t>s</w:t>
      </w:r>
      <w:r w:rsidR="006B1395" w:rsidRPr="00A5503F">
        <w:rPr>
          <w:rFonts w:ascii="Times New Roman" w:hAnsi="Times New Roman"/>
          <w:sz w:val="24"/>
          <w:lang w:val="en-GB"/>
        </w:rPr>
        <w:t xml:space="preserve"> where </w:t>
      </w:r>
      <w:r w:rsidR="00CD1E91" w:rsidRPr="00A5503F">
        <w:rPr>
          <w:rFonts w:ascii="Times New Roman" w:hAnsi="Times New Roman"/>
          <w:sz w:val="24"/>
          <w:lang w:val="en-GB"/>
        </w:rPr>
        <w:t>compared across the other base registers to en</w:t>
      </w:r>
      <w:r w:rsidR="00AB1F53" w:rsidRPr="00A5503F">
        <w:rPr>
          <w:rFonts w:ascii="Times New Roman" w:hAnsi="Times New Roman"/>
          <w:sz w:val="24"/>
          <w:lang w:val="en-GB"/>
        </w:rPr>
        <w:t xml:space="preserve">sure </w:t>
      </w:r>
      <w:r w:rsidR="006B1395" w:rsidRPr="00A5503F">
        <w:rPr>
          <w:rFonts w:ascii="Times New Roman" w:hAnsi="Times New Roman"/>
          <w:sz w:val="24"/>
          <w:lang w:val="en-GB"/>
        </w:rPr>
        <w:t>some</w:t>
      </w:r>
      <w:r w:rsidR="00AB1F53" w:rsidRPr="00A5503F">
        <w:rPr>
          <w:rFonts w:ascii="Times New Roman" w:hAnsi="Times New Roman"/>
          <w:sz w:val="24"/>
          <w:lang w:val="en-GB"/>
        </w:rPr>
        <w:t xml:space="preserve"> degree of comparability.</w:t>
      </w:r>
    </w:p>
    <w:p w:rsidR="00AB1F53" w:rsidRPr="00A5503F" w:rsidRDefault="00AB1F53" w:rsidP="00A44C12">
      <w:pPr>
        <w:spacing w:line="360" w:lineRule="auto"/>
        <w:rPr>
          <w:rStyle w:val="hps"/>
          <w:rFonts w:ascii="Times New Roman" w:hAnsi="Times New Roman"/>
          <w:color w:val="222222"/>
          <w:sz w:val="24"/>
          <w:lang w:val="en"/>
        </w:rPr>
      </w:pPr>
      <w:r w:rsidRPr="00A5503F">
        <w:rPr>
          <w:rFonts w:ascii="Times New Roman" w:hAnsi="Times New Roman"/>
          <w:sz w:val="24"/>
          <w:lang w:val="en-GB"/>
        </w:rPr>
        <w:t>Then the programming started. This resulted in three sets of indicator files</w:t>
      </w:r>
      <w:r w:rsidR="00272D7A" w:rsidRPr="00A5503F">
        <w:rPr>
          <w:rFonts w:ascii="Times New Roman" w:hAnsi="Times New Roman"/>
          <w:sz w:val="24"/>
          <w:lang w:val="en-GB"/>
        </w:rPr>
        <w:t>, one for each base register</w:t>
      </w:r>
      <w:r w:rsidRPr="00A5503F">
        <w:rPr>
          <w:rFonts w:ascii="Times New Roman" w:hAnsi="Times New Roman"/>
          <w:sz w:val="24"/>
          <w:lang w:val="en-GB"/>
        </w:rPr>
        <w:t xml:space="preserve">. A typical set of indicator files for the CPR is made up from an indicator file for </w:t>
      </w:r>
      <w:r w:rsidR="00272D7A" w:rsidRPr="00A5503F">
        <w:rPr>
          <w:rFonts w:ascii="Times New Roman" w:hAnsi="Times New Roman"/>
          <w:sz w:val="24"/>
          <w:lang w:val="en-GB"/>
        </w:rPr>
        <w:t xml:space="preserve">registered </w:t>
      </w:r>
      <w:r w:rsidRPr="00A5503F">
        <w:rPr>
          <w:rFonts w:ascii="Times New Roman" w:hAnsi="Times New Roman"/>
          <w:sz w:val="24"/>
          <w:lang w:val="en-GB"/>
        </w:rPr>
        <w:t>persons</w:t>
      </w:r>
      <w:r w:rsidR="00272D7A" w:rsidRPr="00A5503F">
        <w:rPr>
          <w:rStyle w:val="Fotnotereferanse"/>
          <w:rFonts w:ascii="Times New Roman" w:hAnsi="Times New Roman"/>
          <w:sz w:val="24"/>
        </w:rPr>
        <w:footnoteReference w:id="1"/>
      </w:r>
      <w:r w:rsidRPr="00A5503F">
        <w:rPr>
          <w:rFonts w:ascii="Times New Roman" w:hAnsi="Times New Roman"/>
          <w:sz w:val="24"/>
          <w:lang w:val="en-GB"/>
        </w:rPr>
        <w:t>, one for families</w:t>
      </w:r>
      <w:r w:rsidR="007362F0" w:rsidRPr="00A5503F">
        <w:rPr>
          <w:rFonts w:ascii="Times New Roman" w:hAnsi="Times New Roman"/>
          <w:sz w:val="24"/>
          <w:lang w:val="en-GB"/>
        </w:rPr>
        <w:t xml:space="preserve"> and one for dwelling addresses which are being used in the CPR. This means that in the CPR each </w:t>
      </w:r>
      <w:r w:rsidR="005C56FF" w:rsidRPr="00A5503F">
        <w:rPr>
          <w:rFonts w:ascii="Times New Roman" w:hAnsi="Times New Roman"/>
          <w:sz w:val="24"/>
          <w:lang w:val="en-GB"/>
        </w:rPr>
        <w:t>registered</w:t>
      </w:r>
      <w:r w:rsidR="007362F0" w:rsidRPr="00A5503F">
        <w:rPr>
          <w:rFonts w:ascii="Times New Roman" w:hAnsi="Times New Roman"/>
          <w:sz w:val="24"/>
          <w:lang w:val="en-GB"/>
        </w:rPr>
        <w:t xml:space="preserve"> person, each formal family and each</w:t>
      </w:r>
      <w:r w:rsidR="007362F0" w:rsidRPr="00A5503F">
        <w:rPr>
          <w:rFonts w:ascii="Times New Roman" w:hAnsi="Times New Roman"/>
          <w:sz w:val="24"/>
          <w:lang w:val="en-US"/>
        </w:rPr>
        <w:t xml:space="preserve"> </w:t>
      </w:r>
      <w:r w:rsidR="0008176B" w:rsidRPr="00A5503F">
        <w:rPr>
          <w:rFonts w:ascii="Times New Roman" w:hAnsi="Times New Roman"/>
          <w:sz w:val="24"/>
          <w:lang w:val="en-US"/>
        </w:rPr>
        <w:t>residential address</w:t>
      </w:r>
      <w:r w:rsidR="007362F0" w:rsidRPr="00A5503F">
        <w:rPr>
          <w:rFonts w:ascii="Times New Roman" w:hAnsi="Times New Roman"/>
          <w:sz w:val="24"/>
          <w:lang w:val="en-GB"/>
        </w:rPr>
        <w:t xml:space="preserve"> is checked</w:t>
      </w:r>
      <w:r w:rsidR="00B6070C" w:rsidRPr="00A5503F">
        <w:rPr>
          <w:rFonts w:ascii="Times New Roman" w:hAnsi="Times New Roman"/>
          <w:sz w:val="24"/>
          <w:lang w:val="en-GB"/>
        </w:rPr>
        <w:t xml:space="preserve"> and indicators are produced</w:t>
      </w:r>
      <w:r w:rsidR="007362F0" w:rsidRPr="00A5503F">
        <w:rPr>
          <w:rFonts w:ascii="Times New Roman" w:hAnsi="Times New Roman"/>
          <w:sz w:val="24"/>
          <w:lang w:val="en-GB"/>
        </w:rPr>
        <w:t>. The units which are being checked in the Cadastre are addresses, buildings, ground properties and functional units in buildings (</w:t>
      </w:r>
      <w:r w:rsidR="00B6070C" w:rsidRPr="00A5503F">
        <w:rPr>
          <w:rFonts w:ascii="Times New Roman" w:hAnsi="Times New Roman"/>
          <w:sz w:val="24"/>
          <w:lang w:val="en-GB"/>
        </w:rPr>
        <w:t xml:space="preserve">e.g. </w:t>
      </w:r>
      <w:r w:rsidR="007362F0" w:rsidRPr="00A5503F">
        <w:rPr>
          <w:rFonts w:ascii="Times New Roman" w:hAnsi="Times New Roman"/>
          <w:sz w:val="24"/>
          <w:lang w:val="en-GB"/>
        </w:rPr>
        <w:t xml:space="preserve">dwellings). The units which are being checked in the CCRLE are </w:t>
      </w:r>
      <w:r w:rsidR="00B6070C" w:rsidRPr="00A5503F">
        <w:rPr>
          <w:rFonts w:ascii="Times New Roman" w:hAnsi="Times New Roman"/>
          <w:sz w:val="24"/>
          <w:lang w:val="en-GB"/>
        </w:rPr>
        <w:t>legal unit</w:t>
      </w:r>
      <w:r w:rsidR="00D844E9" w:rsidRPr="00A5503F">
        <w:rPr>
          <w:rFonts w:ascii="Times New Roman" w:hAnsi="Times New Roman"/>
          <w:sz w:val="24"/>
          <w:lang w:val="en-GB"/>
        </w:rPr>
        <w:t>s and</w:t>
      </w:r>
      <w:r w:rsidR="00B6070C" w:rsidRPr="00A5503F">
        <w:rPr>
          <w:rFonts w:ascii="Times New Roman" w:hAnsi="Times New Roman"/>
          <w:sz w:val="24"/>
          <w:lang w:val="en-GB"/>
        </w:rPr>
        <w:t xml:space="preserve"> local </w:t>
      </w:r>
      <w:r w:rsidR="00D844E9" w:rsidRPr="00A5503F">
        <w:rPr>
          <w:rFonts w:ascii="Times New Roman" w:hAnsi="Times New Roman"/>
          <w:sz w:val="24"/>
          <w:lang w:val="en-GB"/>
        </w:rPr>
        <w:t xml:space="preserve">kind of activity </w:t>
      </w:r>
      <w:r w:rsidR="00B6070C" w:rsidRPr="00A5503F">
        <w:rPr>
          <w:rFonts w:ascii="Times New Roman" w:hAnsi="Times New Roman"/>
          <w:sz w:val="24"/>
          <w:lang w:val="en-GB"/>
        </w:rPr>
        <w:t>unit</w:t>
      </w:r>
      <w:r w:rsidR="00D844E9" w:rsidRPr="00A5503F">
        <w:rPr>
          <w:rFonts w:ascii="Times New Roman" w:hAnsi="Times New Roman"/>
          <w:sz w:val="24"/>
          <w:lang w:val="en-GB"/>
        </w:rPr>
        <w:t>s.</w:t>
      </w:r>
    </w:p>
    <w:p w:rsidR="00E02DA5" w:rsidRPr="00A5503F" w:rsidRDefault="00B6070C" w:rsidP="00A44C12">
      <w:pPr>
        <w:spacing w:after="0" w:line="360" w:lineRule="auto"/>
        <w:rPr>
          <w:rStyle w:val="hps"/>
          <w:rFonts w:ascii="Times New Roman" w:hAnsi="Times New Roman"/>
          <w:i/>
          <w:color w:val="222222"/>
          <w:sz w:val="24"/>
          <w:lang w:val="en"/>
        </w:rPr>
      </w:pPr>
      <w:r w:rsidRPr="00A5503F">
        <w:rPr>
          <w:rStyle w:val="hps"/>
          <w:rFonts w:ascii="Times New Roman" w:hAnsi="Times New Roman"/>
          <w:i/>
          <w:color w:val="222222"/>
          <w:sz w:val="24"/>
          <w:lang w:val="en"/>
        </w:rPr>
        <w:t>2</w:t>
      </w:r>
      <w:r w:rsidR="00AB21A0" w:rsidRPr="00A5503F">
        <w:rPr>
          <w:rStyle w:val="hps"/>
          <w:rFonts w:ascii="Times New Roman" w:hAnsi="Times New Roman"/>
          <w:i/>
          <w:color w:val="222222"/>
          <w:sz w:val="24"/>
          <w:lang w:val="en"/>
        </w:rPr>
        <w:t>.3</w:t>
      </w:r>
      <w:r w:rsidR="000D273E" w:rsidRPr="00A5503F">
        <w:rPr>
          <w:rStyle w:val="hps"/>
          <w:rFonts w:ascii="Times New Roman" w:hAnsi="Times New Roman"/>
          <w:i/>
          <w:color w:val="222222"/>
          <w:sz w:val="24"/>
          <w:lang w:val="en"/>
        </w:rPr>
        <w:t xml:space="preserve"> </w:t>
      </w:r>
      <w:r w:rsidR="00E02DA5" w:rsidRPr="00A5503F">
        <w:rPr>
          <w:rStyle w:val="hps"/>
          <w:rFonts w:ascii="Times New Roman" w:hAnsi="Times New Roman"/>
          <w:i/>
          <w:color w:val="222222"/>
          <w:sz w:val="24"/>
          <w:lang w:val="en"/>
        </w:rPr>
        <w:t>The quality reports</w:t>
      </w:r>
    </w:p>
    <w:p w:rsidR="00B6070C" w:rsidRPr="00A5503F" w:rsidRDefault="00B6070C" w:rsidP="00A44C12">
      <w:pPr>
        <w:spacing w:line="360" w:lineRule="auto"/>
        <w:rPr>
          <w:rStyle w:val="hps"/>
          <w:rFonts w:ascii="Times New Roman" w:hAnsi="Times New Roman"/>
          <w:color w:val="222222"/>
          <w:sz w:val="24"/>
          <w:lang w:val="en"/>
        </w:rPr>
      </w:pPr>
      <w:r w:rsidRPr="00A5503F">
        <w:rPr>
          <w:rStyle w:val="hps"/>
          <w:rFonts w:ascii="Times New Roman" w:hAnsi="Times New Roman"/>
          <w:color w:val="222222"/>
          <w:sz w:val="24"/>
          <w:lang w:val="en"/>
        </w:rPr>
        <w:t xml:space="preserve">The positive indicators are counted for each register and </w:t>
      </w:r>
      <w:r w:rsidR="00F92461" w:rsidRPr="00A5503F">
        <w:rPr>
          <w:rStyle w:val="hps"/>
          <w:rFonts w:ascii="Times New Roman" w:hAnsi="Times New Roman"/>
          <w:color w:val="222222"/>
          <w:sz w:val="24"/>
          <w:lang w:val="en"/>
        </w:rPr>
        <w:t xml:space="preserve">grouped </w:t>
      </w:r>
      <w:r w:rsidR="00F92461" w:rsidRPr="00A5503F">
        <w:rPr>
          <w:rFonts w:ascii="Times New Roman" w:hAnsi="Times New Roman"/>
          <w:sz w:val="24"/>
          <w:lang w:val="en-GB"/>
        </w:rPr>
        <w:t xml:space="preserve">in </w:t>
      </w:r>
      <w:r w:rsidR="00C564CD" w:rsidRPr="00A5503F">
        <w:rPr>
          <w:rFonts w:ascii="Times New Roman" w:hAnsi="Times New Roman"/>
          <w:sz w:val="24"/>
          <w:lang w:val="en-GB"/>
        </w:rPr>
        <w:t xml:space="preserve">the </w:t>
      </w:r>
      <w:r w:rsidR="00F92461" w:rsidRPr="00A5503F">
        <w:rPr>
          <w:rFonts w:ascii="Times New Roman" w:hAnsi="Times New Roman"/>
          <w:sz w:val="24"/>
          <w:lang w:val="en-GB"/>
        </w:rPr>
        <w:t xml:space="preserve">five </w:t>
      </w:r>
      <w:r w:rsidR="00C564CD" w:rsidRPr="00A5503F">
        <w:rPr>
          <w:rFonts w:ascii="Times New Roman" w:hAnsi="Times New Roman"/>
          <w:sz w:val="24"/>
          <w:lang w:val="en-GB"/>
        </w:rPr>
        <w:t xml:space="preserve">quality </w:t>
      </w:r>
      <w:r w:rsidR="00F92461" w:rsidRPr="00A5503F">
        <w:rPr>
          <w:rFonts w:ascii="Times New Roman" w:hAnsi="Times New Roman"/>
          <w:sz w:val="24"/>
          <w:lang w:val="en-GB"/>
        </w:rPr>
        <w:t xml:space="preserve">dimensions </w:t>
      </w:r>
      <w:r w:rsidR="00C564CD" w:rsidRPr="00A5503F">
        <w:rPr>
          <w:rFonts w:ascii="Times New Roman" w:hAnsi="Times New Roman"/>
          <w:sz w:val="24"/>
          <w:lang w:val="en-GB"/>
        </w:rPr>
        <w:t>from Blue</w:t>
      </w:r>
      <w:r w:rsidR="00C564CD" w:rsidRPr="00A5503F">
        <w:rPr>
          <w:rFonts w:ascii="Times New Roman" w:hAnsi="Times New Roman"/>
          <w:sz w:val="24"/>
          <w:lang w:val="en-GB"/>
        </w:rPr>
        <w:noBreakHyphen/>
        <w:t>ets WP 4</w:t>
      </w:r>
      <w:r w:rsidR="00F92461" w:rsidRPr="00A5503F">
        <w:rPr>
          <w:rFonts w:ascii="Times New Roman" w:hAnsi="Times New Roman"/>
          <w:sz w:val="24"/>
          <w:lang w:val="en-GB"/>
        </w:rPr>
        <w:t xml:space="preserve">. Finally they </w:t>
      </w:r>
      <w:r w:rsidR="002A04ED" w:rsidRPr="00A5503F">
        <w:rPr>
          <w:rFonts w:ascii="Times New Roman" w:hAnsi="Times New Roman"/>
          <w:sz w:val="24"/>
          <w:lang w:val="en-GB"/>
        </w:rPr>
        <w:t>a</w:t>
      </w:r>
      <w:r w:rsidR="00F92461" w:rsidRPr="00A5503F">
        <w:rPr>
          <w:rFonts w:ascii="Times New Roman" w:hAnsi="Times New Roman"/>
          <w:sz w:val="24"/>
          <w:lang w:val="en-GB"/>
        </w:rPr>
        <w:t xml:space="preserve">re </w:t>
      </w:r>
      <w:r w:rsidRPr="00A5503F">
        <w:rPr>
          <w:rStyle w:val="hps"/>
          <w:rFonts w:ascii="Times New Roman" w:hAnsi="Times New Roman"/>
          <w:color w:val="222222"/>
          <w:sz w:val="24"/>
          <w:lang w:val="en"/>
        </w:rPr>
        <w:t>entered into a quality report</w:t>
      </w:r>
      <w:r w:rsidR="002A04ED" w:rsidRPr="00A5503F">
        <w:rPr>
          <w:rStyle w:val="hps"/>
          <w:rFonts w:ascii="Times New Roman" w:hAnsi="Times New Roman"/>
          <w:color w:val="222222"/>
          <w:sz w:val="24"/>
          <w:lang w:val="en"/>
        </w:rPr>
        <w:t xml:space="preserve"> (refer to Appendix for an example)</w:t>
      </w:r>
      <w:r w:rsidR="00157106" w:rsidRPr="00A5503F">
        <w:rPr>
          <w:rStyle w:val="hps"/>
          <w:rFonts w:ascii="Times New Roman" w:hAnsi="Times New Roman"/>
          <w:color w:val="222222"/>
          <w:sz w:val="24"/>
          <w:lang w:val="en"/>
        </w:rPr>
        <w:t>. Thus SN came closer to the inten</w:t>
      </w:r>
      <w:r w:rsidR="006B1395" w:rsidRPr="00A5503F">
        <w:rPr>
          <w:rStyle w:val="hps"/>
          <w:rFonts w:ascii="Times New Roman" w:hAnsi="Times New Roman"/>
          <w:color w:val="222222"/>
          <w:sz w:val="24"/>
          <w:lang w:val="en"/>
        </w:rPr>
        <w:t xml:space="preserve">ded </w:t>
      </w:r>
      <w:r w:rsidR="00E71071" w:rsidRPr="00A5503F">
        <w:rPr>
          <w:rStyle w:val="hps"/>
          <w:rFonts w:ascii="Times New Roman" w:hAnsi="Times New Roman"/>
          <w:color w:val="222222"/>
          <w:sz w:val="24"/>
          <w:lang w:val="en"/>
        </w:rPr>
        <w:t xml:space="preserve">quantitative </w:t>
      </w:r>
      <w:r w:rsidR="006B1395" w:rsidRPr="00A5503F">
        <w:rPr>
          <w:rStyle w:val="hps"/>
          <w:rFonts w:ascii="Times New Roman" w:hAnsi="Times New Roman"/>
          <w:color w:val="222222"/>
          <w:sz w:val="24"/>
          <w:lang w:val="en"/>
        </w:rPr>
        <w:t>approach</w:t>
      </w:r>
      <w:r w:rsidR="00157106" w:rsidRPr="00A5503F">
        <w:rPr>
          <w:rStyle w:val="hps"/>
          <w:rFonts w:ascii="Times New Roman" w:hAnsi="Times New Roman"/>
          <w:color w:val="222222"/>
          <w:sz w:val="24"/>
          <w:lang w:val="en"/>
        </w:rPr>
        <w:t xml:space="preserve"> from Blue-ets WP4. </w:t>
      </w:r>
      <w:r w:rsidR="00E71071" w:rsidRPr="00A5503F">
        <w:rPr>
          <w:rStyle w:val="hps"/>
          <w:rFonts w:ascii="Times New Roman" w:hAnsi="Times New Roman"/>
          <w:color w:val="222222"/>
          <w:sz w:val="24"/>
          <w:lang w:val="en"/>
        </w:rPr>
        <w:t>T</w:t>
      </w:r>
      <w:r w:rsidR="00157106" w:rsidRPr="00A5503F">
        <w:rPr>
          <w:rStyle w:val="hps"/>
          <w:rFonts w:ascii="Times New Roman" w:hAnsi="Times New Roman"/>
          <w:color w:val="222222"/>
          <w:sz w:val="24"/>
          <w:lang w:val="en"/>
        </w:rPr>
        <w:t xml:space="preserve">he first versions of the quality reports in SN </w:t>
      </w:r>
      <w:r w:rsidR="00F92461" w:rsidRPr="00A5503F">
        <w:rPr>
          <w:rStyle w:val="hps"/>
          <w:rFonts w:ascii="Times New Roman" w:hAnsi="Times New Roman"/>
          <w:color w:val="222222"/>
          <w:sz w:val="24"/>
          <w:lang w:val="en"/>
        </w:rPr>
        <w:t>where based on</w:t>
      </w:r>
      <w:r w:rsidR="00157106" w:rsidRPr="00A5503F">
        <w:rPr>
          <w:rStyle w:val="hps"/>
          <w:rFonts w:ascii="Times New Roman" w:hAnsi="Times New Roman"/>
          <w:color w:val="222222"/>
          <w:sz w:val="24"/>
          <w:lang w:val="en"/>
        </w:rPr>
        <w:t xml:space="preserve"> a </w:t>
      </w:r>
      <w:r w:rsidR="00157106" w:rsidRPr="00A5503F">
        <w:rPr>
          <w:rFonts w:ascii="Times New Roman" w:hAnsi="Times New Roman"/>
          <w:sz w:val="24"/>
          <w:lang w:val="en-GB"/>
        </w:rPr>
        <w:t>descriptive approach</w:t>
      </w:r>
      <w:r w:rsidR="00F92461" w:rsidRPr="00A5503F">
        <w:rPr>
          <w:rFonts w:ascii="Times New Roman" w:hAnsi="Times New Roman"/>
          <w:sz w:val="24"/>
          <w:lang w:val="en-GB"/>
        </w:rPr>
        <w:t xml:space="preserve"> </w:t>
      </w:r>
      <w:r w:rsidR="00EF370F">
        <w:rPr>
          <w:rFonts w:ascii="Times New Roman" w:hAnsi="Times New Roman"/>
          <w:sz w:val="24"/>
          <w:lang w:val="en-GB"/>
        </w:rPr>
        <w:t>[3]</w:t>
      </w:r>
      <w:r w:rsidR="00157106" w:rsidRPr="00A5503F">
        <w:rPr>
          <w:rFonts w:ascii="Times New Roman" w:hAnsi="Times New Roman"/>
          <w:sz w:val="24"/>
          <w:lang w:val="en-GB"/>
        </w:rPr>
        <w:t xml:space="preserve">. </w:t>
      </w:r>
    </w:p>
    <w:p w:rsidR="002A04ED" w:rsidRPr="00A5503F" w:rsidRDefault="002A04ED" w:rsidP="00A44C12">
      <w:pPr>
        <w:spacing w:line="360" w:lineRule="auto"/>
        <w:rPr>
          <w:rStyle w:val="hps"/>
          <w:rFonts w:ascii="Times New Roman" w:hAnsi="Times New Roman"/>
          <w:color w:val="222222"/>
          <w:sz w:val="24"/>
          <w:lang w:val="en"/>
        </w:rPr>
      </w:pPr>
      <w:r w:rsidRPr="00A5503F">
        <w:rPr>
          <w:rStyle w:val="hps"/>
          <w:rFonts w:ascii="Times New Roman" w:hAnsi="Times New Roman"/>
          <w:color w:val="222222"/>
          <w:sz w:val="24"/>
          <w:lang w:val="en"/>
        </w:rPr>
        <w:t>The quality reports are made available for users of the registers in SN on the intranet.</w:t>
      </w:r>
    </w:p>
    <w:p w:rsidR="002A04ED" w:rsidRPr="00A5503F" w:rsidRDefault="0032729B" w:rsidP="00A44C12">
      <w:pPr>
        <w:spacing w:line="360" w:lineRule="auto"/>
        <w:rPr>
          <w:rStyle w:val="hps"/>
          <w:rFonts w:ascii="Times New Roman" w:hAnsi="Times New Roman"/>
          <w:color w:val="222222"/>
          <w:sz w:val="24"/>
          <w:lang w:val="en"/>
        </w:rPr>
      </w:pPr>
      <w:r w:rsidRPr="00A5503F">
        <w:rPr>
          <w:rStyle w:val="hps"/>
          <w:rFonts w:ascii="Times New Roman" w:hAnsi="Times New Roman"/>
          <w:color w:val="222222"/>
          <w:sz w:val="24"/>
          <w:lang w:val="en"/>
        </w:rPr>
        <w:t>The quality reports are in demand by the register owners and used as a tool for quality improvement</w:t>
      </w:r>
      <w:r w:rsidR="00E50144" w:rsidRPr="00A5503F">
        <w:rPr>
          <w:rStyle w:val="hps"/>
          <w:rFonts w:ascii="Times New Roman" w:hAnsi="Times New Roman"/>
          <w:color w:val="222222"/>
          <w:sz w:val="24"/>
          <w:lang w:val="en"/>
        </w:rPr>
        <w:t>. SN has quarterly meeting</w:t>
      </w:r>
      <w:r w:rsidR="00C564CD" w:rsidRPr="00A5503F">
        <w:rPr>
          <w:rStyle w:val="hps"/>
          <w:rFonts w:ascii="Times New Roman" w:hAnsi="Times New Roman"/>
          <w:color w:val="222222"/>
          <w:sz w:val="24"/>
          <w:lang w:val="en"/>
        </w:rPr>
        <w:t>s</w:t>
      </w:r>
      <w:r w:rsidR="00E50144" w:rsidRPr="00A5503F">
        <w:rPr>
          <w:rStyle w:val="hps"/>
          <w:rFonts w:ascii="Times New Roman" w:hAnsi="Times New Roman"/>
          <w:color w:val="222222"/>
          <w:sz w:val="24"/>
          <w:lang w:val="en"/>
        </w:rPr>
        <w:t xml:space="preserve"> with the owners of the CPR and the Cadaster, and the specific statistics d</w:t>
      </w:r>
      <w:r w:rsidR="00C564CD" w:rsidRPr="00A5503F">
        <w:rPr>
          <w:rStyle w:val="hps"/>
          <w:rFonts w:ascii="Times New Roman" w:hAnsi="Times New Roman"/>
          <w:color w:val="222222"/>
          <w:sz w:val="24"/>
          <w:lang w:val="en"/>
        </w:rPr>
        <w:t>i</w:t>
      </w:r>
      <w:r w:rsidR="00E50144" w:rsidRPr="00A5503F">
        <w:rPr>
          <w:rStyle w:val="hps"/>
          <w:rFonts w:ascii="Times New Roman" w:hAnsi="Times New Roman"/>
          <w:color w:val="222222"/>
          <w:sz w:val="24"/>
          <w:lang w:val="en"/>
        </w:rPr>
        <w:t>vision</w:t>
      </w:r>
      <w:r w:rsidR="00C564CD" w:rsidRPr="00A5503F">
        <w:rPr>
          <w:rStyle w:val="hps"/>
          <w:rFonts w:ascii="Times New Roman" w:hAnsi="Times New Roman"/>
          <w:color w:val="222222"/>
          <w:sz w:val="24"/>
          <w:lang w:val="en"/>
        </w:rPr>
        <w:t>s</w:t>
      </w:r>
      <w:r w:rsidR="00E50144" w:rsidRPr="00A5503F">
        <w:rPr>
          <w:rStyle w:val="hps"/>
          <w:rFonts w:ascii="Times New Roman" w:hAnsi="Times New Roman"/>
          <w:color w:val="222222"/>
          <w:sz w:val="24"/>
          <w:lang w:val="en"/>
        </w:rPr>
        <w:t xml:space="preserve">. E.g. the division in charge of </w:t>
      </w:r>
      <w:r w:rsidR="00E71071" w:rsidRPr="00A5503F">
        <w:rPr>
          <w:rStyle w:val="hps"/>
          <w:rFonts w:ascii="Times New Roman" w:hAnsi="Times New Roman"/>
          <w:color w:val="222222"/>
          <w:sz w:val="24"/>
          <w:lang w:val="en"/>
        </w:rPr>
        <w:t>C</w:t>
      </w:r>
      <w:r w:rsidR="00E50144" w:rsidRPr="00A5503F">
        <w:rPr>
          <w:rStyle w:val="hps"/>
          <w:rFonts w:ascii="Times New Roman" w:hAnsi="Times New Roman"/>
          <w:color w:val="222222"/>
          <w:sz w:val="24"/>
          <w:lang w:val="en"/>
        </w:rPr>
        <w:t xml:space="preserve">onstruction </w:t>
      </w:r>
      <w:r w:rsidR="00E71071" w:rsidRPr="00A5503F">
        <w:rPr>
          <w:rStyle w:val="hps"/>
          <w:rFonts w:ascii="Times New Roman" w:hAnsi="Times New Roman"/>
          <w:color w:val="222222"/>
          <w:sz w:val="24"/>
          <w:lang w:val="en"/>
        </w:rPr>
        <w:t>S</w:t>
      </w:r>
      <w:r w:rsidR="00E50144" w:rsidRPr="00A5503F">
        <w:rPr>
          <w:rStyle w:val="hps"/>
          <w:rFonts w:ascii="Times New Roman" w:hAnsi="Times New Roman"/>
          <w:color w:val="222222"/>
          <w:sz w:val="24"/>
          <w:lang w:val="en"/>
        </w:rPr>
        <w:t xml:space="preserve">tatistics might join the quarterly meeting on quality in the Cadaster. Depending on the agenda, other </w:t>
      </w:r>
      <w:r w:rsidR="002A04ED" w:rsidRPr="00A5503F">
        <w:rPr>
          <w:rStyle w:val="hps"/>
          <w:rFonts w:ascii="Times New Roman" w:hAnsi="Times New Roman"/>
          <w:color w:val="222222"/>
          <w:sz w:val="24"/>
          <w:lang w:val="en"/>
        </w:rPr>
        <w:t xml:space="preserve">public </w:t>
      </w:r>
      <w:r w:rsidR="00E50144" w:rsidRPr="00A5503F">
        <w:rPr>
          <w:rStyle w:val="hps"/>
          <w:rFonts w:ascii="Times New Roman" w:hAnsi="Times New Roman"/>
          <w:color w:val="222222"/>
          <w:sz w:val="24"/>
          <w:lang w:val="en"/>
        </w:rPr>
        <w:t>agencies which might benefit from the meeting are invited.</w:t>
      </w:r>
      <w:r w:rsidR="002A04ED" w:rsidRPr="00A5503F">
        <w:rPr>
          <w:rStyle w:val="hps"/>
          <w:rFonts w:ascii="Times New Roman" w:hAnsi="Times New Roman"/>
          <w:color w:val="222222"/>
          <w:sz w:val="24"/>
          <w:lang w:val="en"/>
        </w:rPr>
        <w:t xml:space="preserve"> T</w:t>
      </w:r>
      <w:r w:rsidR="002A04ED" w:rsidRPr="00A5503F">
        <w:rPr>
          <w:rFonts w:ascii="Times New Roman" w:hAnsi="Times New Roman"/>
          <w:sz w:val="24"/>
          <w:lang w:val="en-GB"/>
        </w:rPr>
        <w:t>he Co-operation Forum for the administrative Central Coordinating Register for Legal Entities (CCRLE) showed great interest in the quality report for the CCRLE.</w:t>
      </w:r>
    </w:p>
    <w:p w:rsidR="00E02DA5" w:rsidRPr="00A5503F" w:rsidRDefault="000D273E" w:rsidP="00A44C12">
      <w:pPr>
        <w:spacing w:after="0" w:line="360" w:lineRule="auto"/>
        <w:rPr>
          <w:rStyle w:val="hps"/>
          <w:rFonts w:ascii="Times New Roman" w:hAnsi="Times New Roman"/>
          <w:i/>
          <w:color w:val="222222"/>
          <w:sz w:val="24"/>
          <w:lang w:val="en"/>
        </w:rPr>
      </w:pPr>
      <w:r w:rsidRPr="00A5503F">
        <w:rPr>
          <w:rStyle w:val="hps"/>
          <w:rFonts w:ascii="Times New Roman" w:hAnsi="Times New Roman"/>
          <w:i/>
          <w:color w:val="222222"/>
          <w:sz w:val="24"/>
          <w:lang w:val="en"/>
        </w:rPr>
        <w:t>2.</w:t>
      </w:r>
      <w:r w:rsidR="0029416A" w:rsidRPr="00A5503F">
        <w:rPr>
          <w:rStyle w:val="hps"/>
          <w:rFonts w:ascii="Times New Roman" w:hAnsi="Times New Roman"/>
          <w:i/>
          <w:color w:val="222222"/>
          <w:sz w:val="24"/>
          <w:lang w:val="en"/>
        </w:rPr>
        <w:t>4</w:t>
      </w:r>
      <w:r w:rsidRPr="00A5503F">
        <w:rPr>
          <w:rStyle w:val="hps"/>
          <w:rFonts w:ascii="Times New Roman" w:hAnsi="Times New Roman"/>
          <w:i/>
          <w:color w:val="222222"/>
          <w:sz w:val="24"/>
          <w:lang w:val="en"/>
        </w:rPr>
        <w:t xml:space="preserve"> </w:t>
      </w:r>
      <w:r w:rsidR="00F316FD" w:rsidRPr="00A5503F">
        <w:rPr>
          <w:rStyle w:val="hps"/>
          <w:rFonts w:ascii="Times New Roman" w:hAnsi="Times New Roman"/>
          <w:i/>
          <w:color w:val="222222"/>
          <w:sz w:val="24"/>
          <w:lang w:val="en"/>
        </w:rPr>
        <w:t>C</w:t>
      </w:r>
      <w:r w:rsidR="00E02DA5" w:rsidRPr="00A5503F">
        <w:rPr>
          <w:rStyle w:val="hps"/>
          <w:rFonts w:ascii="Times New Roman" w:hAnsi="Times New Roman"/>
          <w:i/>
          <w:color w:val="222222"/>
          <w:sz w:val="24"/>
          <w:lang w:val="en"/>
        </w:rPr>
        <w:t>ooperati</w:t>
      </w:r>
      <w:r w:rsidR="00076542" w:rsidRPr="00A5503F">
        <w:rPr>
          <w:rStyle w:val="hps"/>
          <w:rFonts w:ascii="Times New Roman" w:hAnsi="Times New Roman"/>
          <w:i/>
          <w:color w:val="222222"/>
          <w:sz w:val="24"/>
          <w:lang w:val="en"/>
        </w:rPr>
        <w:t>on</w:t>
      </w:r>
      <w:r w:rsidR="00E02DA5" w:rsidRPr="00A5503F">
        <w:rPr>
          <w:rStyle w:val="hps"/>
          <w:rFonts w:ascii="Times New Roman" w:hAnsi="Times New Roman"/>
          <w:i/>
          <w:color w:val="222222"/>
          <w:sz w:val="24"/>
          <w:lang w:val="en"/>
        </w:rPr>
        <w:t xml:space="preserve"> with the data owners</w:t>
      </w:r>
    </w:p>
    <w:p w:rsidR="005C2F8B" w:rsidRPr="00A5503F" w:rsidRDefault="005C2F8B" w:rsidP="00A44C12">
      <w:pPr>
        <w:spacing w:line="360" w:lineRule="auto"/>
        <w:rPr>
          <w:rFonts w:ascii="Times New Roman" w:hAnsi="Times New Roman"/>
          <w:sz w:val="24"/>
          <w:lang w:val="en-GB"/>
        </w:rPr>
      </w:pPr>
      <w:r w:rsidRPr="00A5503F">
        <w:rPr>
          <w:rFonts w:ascii="Times New Roman" w:hAnsi="Times New Roman"/>
          <w:sz w:val="24"/>
          <w:lang w:val="en-GB"/>
        </w:rPr>
        <w:t>Co-operation on quality with register owners has been SN-policy for many years, but the approach was recently</w:t>
      </w:r>
      <w:r w:rsidR="002A04ED" w:rsidRPr="00A5503F">
        <w:rPr>
          <w:rFonts w:ascii="Times New Roman" w:hAnsi="Times New Roman"/>
          <w:sz w:val="24"/>
          <w:lang w:val="en-GB"/>
        </w:rPr>
        <w:t xml:space="preserve"> renewed</w:t>
      </w:r>
      <w:r w:rsidRPr="00A5503F">
        <w:rPr>
          <w:rFonts w:ascii="Times New Roman" w:hAnsi="Times New Roman"/>
          <w:sz w:val="24"/>
          <w:lang w:val="en-GB"/>
        </w:rPr>
        <w:t xml:space="preserve">. The management of SN initiated the process, starting in </w:t>
      </w:r>
      <w:r w:rsidRPr="00A5503F">
        <w:rPr>
          <w:rFonts w:ascii="Times New Roman" w:hAnsi="Times New Roman"/>
          <w:sz w:val="24"/>
          <w:lang w:val="en-GB"/>
        </w:rPr>
        <w:lastRenderedPageBreak/>
        <w:t>November 2011. It was decided to establish general agreements on co-operation with external register owners to improve input quality in the registers which SN uses. The approach has become a routine during the annual updating of next year’s operating plan. So far SN has received many positive reactions from the major register owners.</w:t>
      </w:r>
    </w:p>
    <w:p w:rsidR="005C2F8B" w:rsidRPr="00A5503F" w:rsidRDefault="005C2F8B" w:rsidP="00A44C12">
      <w:pPr>
        <w:spacing w:line="360" w:lineRule="auto"/>
        <w:rPr>
          <w:rFonts w:ascii="Times New Roman" w:hAnsi="Times New Roman"/>
          <w:sz w:val="24"/>
          <w:lang w:val="en-GB"/>
        </w:rPr>
      </w:pPr>
      <w:r w:rsidRPr="00A5503F">
        <w:rPr>
          <w:rFonts w:ascii="Times New Roman" w:hAnsi="Times New Roman"/>
          <w:sz w:val="24"/>
          <w:lang w:val="en-GB"/>
        </w:rPr>
        <w:t xml:space="preserve">The purpose is to improve and standardise the contact with register owners, in order to improve the quality of administrative data sources before they are transferred to and checked by SN. </w:t>
      </w:r>
      <w:r w:rsidR="00F316FD" w:rsidRPr="00A5503F">
        <w:rPr>
          <w:rFonts w:ascii="Times New Roman" w:hAnsi="Times New Roman"/>
          <w:sz w:val="24"/>
          <w:lang w:val="en-GB"/>
        </w:rPr>
        <w:t>SN has</w:t>
      </w:r>
      <w:r w:rsidR="00D750A9" w:rsidRPr="00A5503F">
        <w:rPr>
          <w:rFonts w:ascii="Times New Roman" w:hAnsi="Times New Roman"/>
          <w:sz w:val="24"/>
          <w:lang w:val="en-GB"/>
        </w:rPr>
        <w:t xml:space="preserve"> 25 data providers of administrative information who provide information for 89 sources. Currently </w:t>
      </w:r>
      <w:r w:rsidR="00F316FD" w:rsidRPr="00A5503F">
        <w:rPr>
          <w:rFonts w:ascii="Times New Roman" w:hAnsi="Times New Roman"/>
          <w:sz w:val="24"/>
          <w:lang w:val="en-GB"/>
        </w:rPr>
        <w:t>SN</w:t>
      </w:r>
      <w:r w:rsidR="00D750A9" w:rsidRPr="00A5503F">
        <w:rPr>
          <w:rFonts w:ascii="Times New Roman" w:hAnsi="Times New Roman"/>
          <w:sz w:val="24"/>
          <w:lang w:val="en-GB"/>
        </w:rPr>
        <w:t xml:space="preserve"> ha</w:t>
      </w:r>
      <w:r w:rsidR="00F316FD" w:rsidRPr="00A5503F">
        <w:rPr>
          <w:rFonts w:ascii="Times New Roman" w:hAnsi="Times New Roman"/>
          <w:sz w:val="24"/>
          <w:lang w:val="en-GB"/>
        </w:rPr>
        <w:t>s</w:t>
      </w:r>
      <w:r w:rsidR="00D750A9" w:rsidRPr="00A5503F">
        <w:rPr>
          <w:rFonts w:ascii="Times New Roman" w:hAnsi="Times New Roman"/>
          <w:sz w:val="24"/>
          <w:lang w:val="en-GB"/>
        </w:rPr>
        <w:t xml:space="preserve"> signed agreements with 20 data providers and </w:t>
      </w:r>
      <w:r w:rsidR="00F316FD" w:rsidRPr="00A5503F">
        <w:rPr>
          <w:rFonts w:ascii="Times New Roman" w:hAnsi="Times New Roman"/>
          <w:sz w:val="24"/>
          <w:lang w:val="en-GB"/>
        </w:rPr>
        <w:t xml:space="preserve">has produced </w:t>
      </w:r>
      <w:r w:rsidR="00D750A9" w:rsidRPr="00A5503F">
        <w:rPr>
          <w:rFonts w:ascii="Times New Roman" w:hAnsi="Times New Roman"/>
          <w:sz w:val="24"/>
          <w:lang w:val="en-GB"/>
        </w:rPr>
        <w:t xml:space="preserve">quality reports for 82 sources. </w:t>
      </w:r>
      <w:r w:rsidR="0029416A" w:rsidRPr="00A5503F">
        <w:rPr>
          <w:rFonts w:ascii="Times New Roman" w:hAnsi="Times New Roman"/>
          <w:sz w:val="24"/>
          <w:lang w:val="en-GB"/>
        </w:rPr>
        <w:t xml:space="preserve">The quality reports are attachments to the agreements. </w:t>
      </w:r>
      <w:r w:rsidR="00F316FD" w:rsidRPr="00A5503F">
        <w:rPr>
          <w:rFonts w:ascii="Times New Roman" w:hAnsi="Times New Roman"/>
          <w:sz w:val="24"/>
          <w:lang w:val="en-GB"/>
        </w:rPr>
        <w:t>However only the quality reports for the three bas</w:t>
      </w:r>
      <w:r w:rsidR="002A04ED" w:rsidRPr="00A5503F">
        <w:rPr>
          <w:rFonts w:ascii="Times New Roman" w:hAnsi="Times New Roman"/>
          <w:sz w:val="24"/>
          <w:lang w:val="en-GB"/>
        </w:rPr>
        <w:t>e</w:t>
      </w:r>
      <w:r w:rsidR="00F316FD" w:rsidRPr="00A5503F">
        <w:rPr>
          <w:rFonts w:ascii="Times New Roman" w:hAnsi="Times New Roman"/>
          <w:sz w:val="24"/>
          <w:lang w:val="en-GB"/>
        </w:rPr>
        <w:t xml:space="preserve"> registers are quantified as described in th</w:t>
      </w:r>
      <w:r w:rsidR="002A04ED" w:rsidRPr="00A5503F">
        <w:rPr>
          <w:rFonts w:ascii="Times New Roman" w:hAnsi="Times New Roman"/>
          <w:sz w:val="24"/>
          <w:lang w:val="en-GB"/>
        </w:rPr>
        <w:t>is</w:t>
      </w:r>
      <w:r w:rsidR="00F316FD" w:rsidRPr="00A5503F">
        <w:rPr>
          <w:rFonts w:ascii="Times New Roman" w:hAnsi="Times New Roman"/>
          <w:sz w:val="24"/>
          <w:lang w:val="en-GB"/>
        </w:rPr>
        <w:t xml:space="preserve"> paper. The quality reports </w:t>
      </w:r>
      <w:r w:rsidR="002A04ED" w:rsidRPr="00A5503F">
        <w:rPr>
          <w:rFonts w:ascii="Times New Roman" w:hAnsi="Times New Roman"/>
          <w:sz w:val="24"/>
          <w:lang w:val="en-GB"/>
        </w:rPr>
        <w:t xml:space="preserve">for the other sources </w:t>
      </w:r>
      <w:r w:rsidR="00F316FD" w:rsidRPr="00A5503F">
        <w:rPr>
          <w:rFonts w:ascii="Times New Roman" w:hAnsi="Times New Roman"/>
          <w:sz w:val="24"/>
          <w:lang w:val="en-GB"/>
        </w:rPr>
        <w:t>are more of a descriptive nature.</w:t>
      </w:r>
      <w:r w:rsidR="00E71071" w:rsidRPr="00A5503F">
        <w:rPr>
          <w:rFonts w:ascii="Times New Roman" w:hAnsi="Times New Roman"/>
          <w:sz w:val="24"/>
          <w:lang w:val="en-GB"/>
        </w:rPr>
        <w:t xml:space="preserve"> </w:t>
      </w:r>
      <w:r w:rsidRPr="00A5503F">
        <w:rPr>
          <w:rFonts w:ascii="Times New Roman" w:hAnsi="Times New Roman"/>
          <w:sz w:val="24"/>
          <w:lang w:val="en-GB"/>
        </w:rPr>
        <w:t xml:space="preserve">This approach </w:t>
      </w:r>
      <w:r w:rsidR="00E71071" w:rsidRPr="00A5503F">
        <w:rPr>
          <w:rFonts w:ascii="Times New Roman" w:hAnsi="Times New Roman"/>
          <w:sz w:val="24"/>
          <w:lang w:val="en-GB"/>
        </w:rPr>
        <w:t xml:space="preserve">has shown to be </w:t>
      </w:r>
      <w:r w:rsidRPr="00A5503F">
        <w:rPr>
          <w:rFonts w:ascii="Times New Roman" w:hAnsi="Times New Roman"/>
          <w:sz w:val="24"/>
          <w:lang w:val="en-GB"/>
        </w:rPr>
        <w:t xml:space="preserve">beneficiary for SN, </w:t>
      </w:r>
      <w:r w:rsidR="00F316FD" w:rsidRPr="00A5503F">
        <w:rPr>
          <w:rFonts w:ascii="Times New Roman" w:hAnsi="Times New Roman"/>
          <w:sz w:val="24"/>
          <w:lang w:val="en-GB"/>
        </w:rPr>
        <w:t xml:space="preserve">for the register owners and for </w:t>
      </w:r>
      <w:r w:rsidRPr="00A5503F">
        <w:rPr>
          <w:rFonts w:ascii="Times New Roman" w:hAnsi="Times New Roman"/>
          <w:sz w:val="24"/>
          <w:lang w:val="en-GB"/>
        </w:rPr>
        <w:t>other users of the registers. In all</w:t>
      </w:r>
      <w:r w:rsidR="00E71071" w:rsidRPr="00A5503F">
        <w:rPr>
          <w:rFonts w:ascii="Times New Roman" w:hAnsi="Times New Roman"/>
          <w:sz w:val="24"/>
          <w:lang w:val="en-GB"/>
        </w:rPr>
        <w:t>, SN expects</w:t>
      </w:r>
      <w:r w:rsidRPr="00A5503F">
        <w:rPr>
          <w:rFonts w:ascii="Times New Roman" w:hAnsi="Times New Roman"/>
          <w:sz w:val="24"/>
          <w:lang w:val="en-GB"/>
        </w:rPr>
        <w:t xml:space="preserve"> this will contribute to a reduction in public spending</w:t>
      </w:r>
      <w:r w:rsidR="006771E1" w:rsidRPr="00A5503F">
        <w:rPr>
          <w:rFonts w:ascii="Times New Roman" w:hAnsi="Times New Roman"/>
          <w:sz w:val="24"/>
          <w:lang w:val="en-GB"/>
        </w:rPr>
        <w:t xml:space="preserve"> </w:t>
      </w:r>
      <w:r w:rsidR="00EF370F">
        <w:rPr>
          <w:rFonts w:ascii="Times New Roman" w:hAnsi="Times New Roman"/>
          <w:sz w:val="24"/>
          <w:lang w:val="en-GB"/>
        </w:rPr>
        <w:t>[3]</w:t>
      </w:r>
      <w:r w:rsidRPr="00A5503F">
        <w:rPr>
          <w:rFonts w:ascii="Times New Roman" w:hAnsi="Times New Roman"/>
          <w:sz w:val="24"/>
          <w:lang w:val="en-GB"/>
        </w:rPr>
        <w:t>.</w:t>
      </w:r>
    </w:p>
    <w:p w:rsidR="00A44C12" w:rsidRDefault="00D750A9" w:rsidP="00A44C12">
      <w:pPr>
        <w:spacing w:after="100" w:afterAutospacing="1" w:line="360" w:lineRule="auto"/>
        <w:rPr>
          <w:rStyle w:val="hps"/>
          <w:rFonts w:ascii="Times New Roman" w:hAnsi="Times New Roman"/>
          <w:color w:val="222222"/>
          <w:sz w:val="24"/>
          <w:lang w:val="en-GB"/>
        </w:rPr>
      </w:pPr>
      <w:r w:rsidRPr="00A5503F">
        <w:rPr>
          <w:rStyle w:val="hps"/>
          <w:rFonts w:ascii="Times New Roman" w:hAnsi="Times New Roman"/>
          <w:color w:val="222222"/>
          <w:sz w:val="24"/>
          <w:lang w:val="en-GB"/>
        </w:rPr>
        <w:t>SN has regular meetings with the data providers</w:t>
      </w:r>
      <w:r w:rsidR="006771E1" w:rsidRPr="00A5503F">
        <w:rPr>
          <w:rStyle w:val="hps"/>
          <w:rFonts w:ascii="Times New Roman" w:hAnsi="Times New Roman"/>
          <w:color w:val="222222"/>
          <w:sz w:val="24"/>
          <w:lang w:val="en-GB"/>
        </w:rPr>
        <w:t xml:space="preserve"> to follow up the</w:t>
      </w:r>
      <w:r w:rsidR="00ED5968" w:rsidRPr="00A5503F">
        <w:rPr>
          <w:rStyle w:val="hps"/>
          <w:rFonts w:ascii="Times New Roman" w:hAnsi="Times New Roman"/>
          <w:color w:val="222222"/>
          <w:sz w:val="24"/>
          <w:lang w:val="en-GB"/>
        </w:rPr>
        <w:t xml:space="preserve"> quality reports</w:t>
      </w:r>
      <w:r w:rsidRPr="00A5503F">
        <w:rPr>
          <w:rStyle w:val="hps"/>
          <w:rFonts w:ascii="Times New Roman" w:hAnsi="Times New Roman"/>
          <w:color w:val="222222"/>
          <w:sz w:val="24"/>
          <w:lang w:val="en-GB"/>
        </w:rPr>
        <w:t xml:space="preserve">. The meetings with the </w:t>
      </w:r>
      <w:r w:rsidR="00ED5968" w:rsidRPr="00A5503F">
        <w:rPr>
          <w:rStyle w:val="hps"/>
          <w:rFonts w:ascii="Times New Roman" w:hAnsi="Times New Roman"/>
          <w:color w:val="222222"/>
          <w:sz w:val="24"/>
          <w:lang w:val="en-GB"/>
        </w:rPr>
        <w:t>owners of the bas</w:t>
      </w:r>
      <w:r w:rsidR="00D9393F" w:rsidRPr="00A5503F">
        <w:rPr>
          <w:rStyle w:val="hps"/>
          <w:rFonts w:ascii="Times New Roman" w:hAnsi="Times New Roman"/>
          <w:color w:val="222222"/>
          <w:sz w:val="24"/>
          <w:lang w:val="en-GB"/>
        </w:rPr>
        <w:t>e</w:t>
      </w:r>
      <w:r w:rsidR="00ED5968" w:rsidRPr="00A5503F">
        <w:rPr>
          <w:rStyle w:val="hps"/>
          <w:rFonts w:ascii="Times New Roman" w:hAnsi="Times New Roman"/>
          <w:color w:val="222222"/>
          <w:sz w:val="24"/>
          <w:lang w:val="en-GB"/>
        </w:rPr>
        <w:t xml:space="preserve"> registers</w:t>
      </w:r>
      <w:r w:rsidRPr="00A5503F">
        <w:rPr>
          <w:rStyle w:val="hps"/>
          <w:rFonts w:ascii="Times New Roman" w:hAnsi="Times New Roman"/>
          <w:color w:val="222222"/>
          <w:sz w:val="24"/>
          <w:lang w:val="en-GB"/>
        </w:rPr>
        <w:t xml:space="preserve"> are </w:t>
      </w:r>
      <w:r w:rsidR="00ED5968" w:rsidRPr="00A5503F">
        <w:rPr>
          <w:rStyle w:val="hps"/>
          <w:rFonts w:ascii="Times New Roman" w:hAnsi="Times New Roman"/>
          <w:color w:val="222222"/>
          <w:sz w:val="24"/>
          <w:lang w:val="en-GB"/>
        </w:rPr>
        <w:t xml:space="preserve">held </w:t>
      </w:r>
      <w:r w:rsidRPr="00A5503F">
        <w:rPr>
          <w:rStyle w:val="hps"/>
          <w:rFonts w:ascii="Times New Roman" w:hAnsi="Times New Roman"/>
          <w:color w:val="222222"/>
          <w:sz w:val="24"/>
          <w:lang w:val="en-GB"/>
        </w:rPr>
        <w:t xml:space="preserve">on a quarterly or semi-annual basis and are </w:t>
      </w:r>
      <w:r w:rsidR="00ED5968" w:rsidRPr="00A5503F">
        <w:rPr>
          <w:rStyle w:val="hps"/>
          <w:rFonts w:ascii="Times New Roman" w:hAnsi="Times New Roman"/>
          <w:color w:val="222222"/>
          <w:sz w:val="24"/>
          <w:lang w:val="en-GB"/>
        </w:rPr>
        <w:t>organised by</w:t>
      </w:r>
      <w:r w:rsidR="00D9393F" w:rsidRPr="00A5503F">
        <w:rPr>
          <w:rStyle w:val="hps"/>
          <w:rFonts w:ascii="Times New Roman" w:hAnsi="Times New Roman"/>
          <w:color w:val="222222"/>
          <w:sz w:val="24"/>
          <w:lang w:val="en-GB"/>
        </w:rPr>
        <w:t xml:space="preserve"> The </w:t>
      </w:r>
      <w:r w:rsidR="00E71071" w:rsidRPr="00A5503F">
        <w:rPr>
          <w:rStyle w:val="hps"/>
          <w:rFonts w:ascii="Times New Roman" w:hAnsi="Times New Roman"/>
          <w:color w:val="222222"/>
          <w:sz w:val="24"/>
          <w:lang w:val="en-GB"/>
        </w:rPr>
        <w:t>Division for Statistical Populations</w:t>
      </w:r>
      <w:r w:rsidR="006771E1" w:rsidRPr="00A5503F">
        <w:rPr>
          <w:rStyle w:val="hps"/>
          <w:rFonts w:ascii="Times New Roman" w:hAnsi="Times New Roman"/>
          <w:color w:val="222222"/>
          <w:sz w:val="24"/>
          <w:lang w:val="en-GB"/>
        </w:rPr>
        <w:t xml:space="preserve">. Other meetings with </w:t>
      </w:r>
      <w:r w:rsidR="00ED5968" w:rsidRPr="00A5503F">
        <w:rPr>
          <w:rStyle w:val="hps"/>
          <w:rFonts w:ascii="Times New Roman" w:hAnsi="Times New Roman"/>
          <w:color w:val="222222"/>
          <w:sz w:val="24"/>
          <w:lang w:val="en-GB"/>
        </w:rPr>
        <w:t xml:space="preserve">register </w:t>
      </w:r>
      <w:r w:rsidR="006771E1" w:rsidRPr="00A5503F">
        <w:rPr>
          <w:rStyle w:val="hps"/>
          <w:rFonts w:ascii="Times New Roman" w:hAnsi="Times New Roman"/>
          <w:color w:val="222222"/>
          <w:sz w:val="24"/>
          <w:lang w:val="en-GB"/>
        </w:rPr>
        <w:t xml:space="preserve">owners are organised by the Divisions which are in charge of the specific statistics using the source. </w:t>
      </w:r>
    </w:p>
    <w:p w:rsidR="00A44C12" w:rsidRPr="00D75710" w:rsidRDefault="00A44C12" w:rsidP="00A44C12">
      <w:pPr>
        <w:spacing w:after="100" w:afterAutospacing="1" w:line="360" w:lineRule="auto"/>
        <w:rPr>
          <w:rFonts w:ascii="Times New Roman" w:hAnsi="Times New Roman"/>
          <w:lang w:val="en-GB"/>
        </w:rPr>
      </w:pPr>
      <w:r w:rsidRPr="00A5503F">
        <w:rPr>
          <w:rFonts w:ascii="Times New Roman" w:hAnsi="Times New Roman"/>
          <w:sz w:val="24"/>
          <w:lang w:val="en-US"/>
        </w:rPr>
        <w:t>SN can inform the data owners about quality aspects, either by means of a quality report or by transferring the units with positive indicators. Table 2 shows 12 municipalities with the highest value of the general quality indicator Q for registered persons. The municipalities with the worst scores concentrate mainly in the county of Troms (municipality code starts with 18). This indicates that population registration in Troms might need some extra attention. A further inspection of the quality report for registered persons (Appendix, table 1) shows that indicators for inconsistent values have the highest score. Invalid links between family members (indicators C25A-C) is a major problem. The quality report also indicates measurement errors, more specifically quality issues with the registered addresses in the CPR (indicators C24F-H). However this issue is improving (table 3).</w:t>
      </w:r>
    </w:p>
    <w:p w:rsidR="005C2F8B" w:rsidRPr="00A5503F" w:rsidRDefault="005C2F8B" w:rsidP="00A44C12">
      <w:pPr>
        <w:spacing w:line="360" w:lineRule="auto"/>
        <w:rPr>
          <w:rStyle w:val="hps"/>
          <w:rFonts w:ascii="Times New Roman" w:hAnsi="Times New Roman"/>
          <w:color w:val="222222"/>
          <w:sz w:val="24"/>
          <w:lang w:val="en-GB"/>
        </w:rPr>
      </w:pPr>
    </w:p>
    <w:p w:rsidR="00076542" w:rsidRPr="00A5503F" w:rsidRDefault="00076542" w:rsidP="00A44C12">
      <w:pPr>
        <w:tabs>
          <w:tab w:val="num" w:pos="1440"/>
        </w:tabs>
        <w:spacing w:line="360" w:lineRule="auto"/>
        <w:rPr>
          <w:rFonts w:ascii="Times New Roman" w:hAnsi="Times New Roman"/>
          <w:i/>
          <w:sz w:val="24"/>
          <w:lang w:val="en-US"/>
        </w:rPr>
      </w:pPr>
      <w:r w:rsidRPr="00A5503F">
        <w:rPr>
          <w:rFonts w:ascii="Times New Roman" w:hAnsi="Times New Roman"/>
          <w:b/>
          <w:i/>
          <w:sz w:val="24"/>
          <w:lang w:val="en-US"/>
        </w:rPr>
        <w:lastRenderedPageBreak/>
        <w:t>Table 2</w:t>
      </w:r>
      <w:r w:rsidRPr="00A5503F">
        <w:rPr>
          <w:rFonts w:ascii="Times New Roman" w:hAnsi="Times New Roman"/>
          <w:i/>
          <w:sz w:val="24"/>
          <w:lang w:val="en-US"/>
        </w:rPr>
        <w:t xml:space="preserve">. General quality indicators Q for </w:t>
      </w:r>
      <w:r w:rsidR="005C56FF" w:rsidRPr="00A5503F">
        <w:rPr>
          <w:rFonts w:ascii="Times New Roman" w:hAnsi="Times New Roman"/>
          <w:i/>
          <w:sz w:val="24"/>
          <w:lang w:val="en-US"/>
        </w:rPr>
        <w:t>registered</w:t>
      </w:r>
      <w:r w:rsidRPr="00A5503F">
        <w:rPr>
          <w:rFonts w:ascii="Times New Roman" w:hAnsi="Times New Roman"/>
          <w:i/>
          <w:sz w:val="24"/>
          <w:lang w:val="en-US"/>
        </w:rPr>
        <w:t xml:space="preserve"> persons</w:t>
      </w:r>
      <w:r w:rsidR="00E52B7B" w:rsidRPr="00A5503F">
        <w:rPr>
          <w:rFonts w:ascii="Times New Roman" w:hAnsi="Times New Roman"/>
          <w:i/>
          <w:sz w:val="24"/>
          <w:lang w:val="en-US"/>
        </w:rPr>
        <w:t xml:space="preserve"> </w:t>
      </w:r>
      <w:r w:rsidRPr="00A5503F">
        <w:rPr>
          <w:rFonts w:ascii="Times New Roman" w:hAnsi="Times New Roman"/>
          <w:i/>
          <w:sz w:val="24"/>
          <w:lang w:val="en-US"/>
        </w:rPr>
        <w:t xml:space="preserve">in the CPR. </w:t>
      </w:r>
      <w:r w:rsidR="003D6353" w:rsidRPr="00A5503F">
        <w:rPr>
          <w:rFonts w:ascii="Times New Roman" w:hAnsi="Times New Roman"/>
          <w:i/>
          <w:sz w:val="24"/>
          <w:lang w:val="en-US"/>
        </w:rPr>
        <w:t>Twelve m</w:t>
      </w:r>
      <w:r w:rsidRPr="00A5503F">
        <w:rPr>
          <w:rFonts w:ascii="Times New Roman" w:hAnsi="Times New Roman"/>
          <w:i/>
          <w:sz w:val="24"/>
          <w:lang w:val="en-US"/>
        </w:rPr>
        <w:t xml:space="preserve">unicipalities with the highest </w:t>
      </w:r>
      <w:r w:rsidR="003D6353" w:rsidRPr="00A5503F">
        <w:rPr>
          <w:rFonts w:ascii="Times New Roman" w:hAnsi="Times New Roman"/>
          <w:i/>
          <w:sz w:val="24"/>
          <w:lang w:val="en-US"/>
        </w:rPr>
        <w:t xml:space="preserve">general quality indicator </w:t>
      </w:r>
      <w:r w:rsidRPr="00A5503F">
        <w:rPr>
          <w:rFonts w:ascii="Times New Roman" w:hAnsi="Times New Roman"/>
          <w:i/>
          <w:sz w:val="24"/>
          <w:lang w:val="en-US"/>
        </w:rPr>
        <w:t xml:space="preserve">Q, four </w:t>
      </w:r>
      <w:r w:rsidR="003D6353" w:rsidRPr="00A5503F">
        <w:rPr>
          <w:rFonts w:ascii="Times New Roman" w:hAnsi="Times New Roman"/>
          <w:i/>
          <w:sz w:val="24"/>
          <w:lang w:val="en-US"/>
        </w:rPr>
        <w:t>large</w:t>
      </w:r>
      <w:r w:rsidRPr="00A5503F">
        <w:rPr>
          <w:rFonts w:ascii="Times New Roman" w:hAnsi="Times New Roman"/>
          <w:i/>
          <w:sz w:val="24"/>
          <w:lang w:val="en-US"/>
        </w:rPr>
        <w:t xml:space="preserve"> </w:t>
      </w:r>
      <w:r w:rsidR="00E52B7B" w:rsidRPr="00A5503F">
        <w:rPr>
          <w:rFonts w:ascii="Times New Roman" w:hAnsi="Times New Roman"/>
          <w:i/>
          <w:sz w:val="24"/>
          <w:lang w:val="en-US"/>
        </w:rPr>
        <w:t>municipalities</w:t>
      </w:r>
      <w:r w:rsidRPr="00A5503F">
        <w:rPr>
          <w:rFonts w:ascii="Times New Roman" w:hAnsi="Times New Roman"/>
          <w:i/>
          <w:sz w:val="24"/>
          <w:lang w:val="en-US"/>
        </w:rPr>
        <w:t xml:space="preserve"> and Norway, 1</w:t>
      </w:r>
      <w:r w:rsidRPr="00A5503F">
        <w:rPr>
          <w:rFonts w:ascii="Times New Roman" w:hAnsi="Times New Roman"/>
          <w:i/>
          <w:sz w:val="24"/>
          <w:vertAlign w:val="superscript"/>
          <w:lang w:val="en-US"/>
        </w:rPr>
        <w:t>st</w:t>
      </w:r>
      <w:r w:rsidRPr="00A5503F">
        <w:rPr>
          <w:rFonts w:ascii="Times New Roman" w:hAnsi="Times New Roman"/>
          <w:i/>
          <w:sz w:val="24"/>
          <w:lang w:val="en-US"/>
        </w:rPr>
        <w:t xml:space="preserve"> January 2014.</w:t>
      </w:r>
    </w:p>
    <w:tbl>
      <w:tblPr>
        <w:tblW w:w="7245" w:type="dxa"/>
        <w:tblInd w:w="5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51"/>
        <w:gridCol w:w="1169"/>
        <w:gridCol w:w="1310"/>
        <w:gridCol w:w="1223"/>
        <w:gridCol w:w="1574"/>
        <w:gridCol w:w="1418"/>
      </w:tblGrid>
      <w:tr w:rsidR="00076542" w:rsidRPr="00E96BD6" w:rsidTr="003D6353">
        <w:trPr>
          <w:trHeight w:val="520"/>
        </w:trPr>
        <w:tc>
          <w:tcPr>
            <w:tcW w:w="1720" w:type="dxa"/>
            <w:gridSpan w:val="2"/>
            <w:tcBorders>
              <w:top w:val="single" w:sz="4" w:space="0" w:color="auto"/>
              <w:bottom w:val="single" w:sz="4" w:space="0" w:color="auto"/>
              <w:right w:val="single" w:sz="4" w:space="0" w:color="auto"/>
            </w:tcBorders>
            <w:shd w:val="clear" w:color="auto" w:fill="auto"/>
            <w:noWrap/>
            <w:vAlign w:val="bottom"/>
            <w:hideMark/>
          </w:tcPr>
          <w:p w:rsidR="00076542" w:rsidRPr="00E96BD6" w:rsidRDefault="00076542" w:rsidP="004F3976">
            <w:pPr>
              <w:spacing w:after="0" w:line="240" w:lineRule="auto"/>
              <w:rPr>
                <w:rFonts w:ascii="Times New Roman" w:eastAsia="Times New Roman" w:hAnsi="Times New Roman"/>
                <w:b/>
                <w:bCs/>
                <w:color w:val="000000"/>
                <w:sz w:val="18"/>
                <w:lang w:eastAsia="nb-NO"/>
              </w:rPr>
            </w:pPr>
            <w:r w:rsidRPr="00E96BD6">
              <w:rPr>
                <w:rFonts w:ascii="Times New Roman" w:eastAsia="Times New Roman" w:hAnsi="Times New Roman"/>
                <w:b/>
                <w:bCs/>
                <w:color w:val="000000"/>
                <w:sz w:val="18"/>
                <w:lang w:eastAsia="nb-NO"/>
              </w:rPr>
              <w:t>Municipality</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6542" w:rsidRPr="00E96BD6" w:rsidRDefault="00076542" w:rsidP="004F3976">
            <w:pPr>
              <w:spacing w:after="0" w:line="240" w:lineRule="auto"/>
              <w:rPr>
                <w:rFonts w:ascii="Times New Roman" w:eastAsia="Times New Roman" w:hAnsi="Times New Roman"/>
                <w:b/>
                <w:bCs/>
                <w:color w:val="000000"/>
                <w:sz w:val="18"/>
                <w:lang w:eastAsia="nb-NO"/>
              </w:rPr>
            </w:pPr>
            <w:r w:rsidRPr="00E96BD6">
              <w:rPr>
                <w:rFonts w:ascii="Times New Roman" w:eastAsia="Times New Roman" w:hAnsi="Times New Roman"/>
                <w:b/>
                <w:bCs/>
                <w:color w:val="000000"/>
                <w:sz w:val="18"/>
                <w:lang w:eastAsia="nb-NO"/>
              </w:rPr>
              <w:t xml:space="preserve"> Records checked </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6542" w:rsidRPr="00E96BD6" w:rsidRDefault="00076542" w:rsidP="004F3976">
            <w:pPr>
              <w:spacing w:after="0" w:line="240" w:lineRule="auto"/>
              <w:rPr>
                <w:rFonts w:ascii="Times New Roman" w:eastAsia="Times New Roman" w:hAnsi="Times New Roman"/>
                <w:b/>
                <w:bCs/>
                <w:color w:val="000000"/>
                <w:sz w:val="18"/>
                <w:lang w:eastAsia="nb-NO"/>
              </w:rPr>
            </w:pPr>
            <w:r w:rsidRPr="00E96BD6">
              <w:rPr>
                <w:rFonts w:ascii="Times New Roman" w:eastAsia="Times New Roman" w:hAnsi="Times New Roman"/>
                <w:b/>
                <w:bCs/>
                <w:color w:val="000000"/>
                <w:sz w:val="18"/>
                <w:lang w:eastAsia="nb-NO"/>
              </w:rPr>
              <w:t>Positive indicators</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6542" w:rsidRPr="00E96BD6" w:rsidRDefault="00076542" w:rsidP="004F3976">
            <w:pPr>
              <w:spacing w:after="0" w:line="240" w:lineRule="auto"/>
              <w:rPr>
                <w:rFonts w:ascii="Times New Roman" w:eastAsia="Times New Roman" w:hAnsi="Times New Roman"/>
                <w:b/>
                <w:bCs/>
                <w:color w:val="000000"/>
                <w:sz w:val="18"/>
                <w:lang w:eastAsia="nb-NO"/>
              </w:rPr>
            </w:pPr>
            <w:r w:rsidRPr="00E96BD6">
              <w:rPr>
                <w:rFonts w:ascii="Times New Roman" w:eastAsia="Times New Roman" w:hAnsi="Times New Roman"/>
                <w:b/>
                <w:bCs/>
                <w:color w:val="000000"/>
                <w:sz w:val="18"/>
                <w:lang w:eastAsia="nb-NO"/>
              </w:rPr>
              <w:t>Records without</w:t>
            </w:r>
            <w:r w:rsidRPr="00E96BD6">
              <w:rPr>
                <w:rFonts w:ascii="Times New Roman" w:eastAsia="Times New Roman" w:hAnsi="Times New Roman"/>
                <w:b/>
                <w:bCs/>
                <w:color w:val="000000"/>
                <w:sz w:val="18"/>
                <w:lang w:eastAsia="nb-NO"/>
              </w:rPr>
              <w:br/>
              <w:t>positive indicators</w:t>
            </w:r>
          </w:p>
        </w:tc>
        <w:tc>
          <w:tcPr>
            <w:tcW w:w="1418" w:type="dxa"/>
            <w:tcBorders>
              <w:top w:val="single" w:sz="4" w:space="0" w:color="auto"/>
              <w:left w:val="single" w:sz="4" w:space="0" w:color="auto"/>
              <w:bottom w:val="single" w:sz="4" w:space="0" w:color="auto"/>
            </w:tcBorders>
            <w:shd w:val="clear" w:color="auto" w:fill="auto"/>
            <w:vAlign w:val="bottom"/>
            <w:hideMark/>
          </w:tcPr>
          <w:p w:rsidR="00076542" w:rsidRPr="00E96BD6" w:rsidRDefault="00076542" w:rsidP="004F3976">
            <w:pPr>
              <w:spacing w:after="0" w:line="240" w:lineRule="auto"/>
              <w:rPr>
                <w:rFonts w:ascii="Times New Roman" w:eastAsia="Times New Roman" w:hAnsi="Times New Roman"/>
                <w:b/>
                <w:bCs/>
                <w:color w:val="000000"/>
                <w:sz w:val="18"/>
                <w:lang w:eastAsia="nb-NO"/>
              </w:rPr>
            </w:pPr>
            <w:r w:rsidRPr="00E96BD6">
              <w:rPr>
                <w:rFonts w:ascii="Times New Roman" w:eastAsia="Times New Roman" w:hAnsi="Times New Roman"/>
                <w:b/>
                <w:bCs/>
                <w:color w:val="000000"/>
                <w:sz w:val="18"/>
                <w:lang w:eastAsia="nb-NO"/>
              </w:rPr>
              <w:t>General quality indicator Q</w:t>
            </w:r>
          </w:p>
        </w:tc>
      </w:tr>
      <w:tr w:rsidR="00076542" w:rsidRPr="00E96BD6" w:rsidTr="003D6353">
        <w:trPr>
          <w:trHeight w:val="300"/>
        </w:trPr>
        <w:tc>
          <w:tcPr>
            <w:tcW w:w="551" w:type="dxa"/>
            <w:tcBorders>
              <w:top w:val="single" w:sz="4" w:space="0" w:color="auto"/>
            </w:tcBorders>
            <w:shd w:val="clear" w:color="auto" w:fill="auto"/>
            <w:noWrap/>
            <w:vAlign w:val="bottom"/>
            <w:hideMark/>
          </w:tcPr>
          <w:p w:rsidR="00076542" w:rsidRPr="00E96BD6" w:rsidRDefault="00076542" w:rsidP="004F3976">
            <w:pPr>
              <w:spacing w:after="0" w:line="240" w:lineRule="auto"/>
              <w:rPr>
                <w:rFonts w:ascii="Times New Roman" w:eastAsia="Times New Roman" w:hAnsi="Times New Roman"/>
                <w:color w:val="000000"/>
                <w:sz w:val="18"/>
                <w:lang w:eastAsia="nb-NO"/>
              </w:rPr>
            </w:pPr>
            <w:r w:rsidRPr="00E96BD6">
              <w:rPr>
                <w:rFonts w:ascii="Times New Roman" w:eastAsia="Times New Roman" w:hAnsi="Times New Roman"/>
                <w:color w:val="000000"/>
                <w:sz w:val="18"/>
                <w:lang w:eastAsia="nb-NO"/>
              </w:rPr>
              <w:t>1849</w:t>
            </w:r>
          </w:p>
        </w:tc>
        <w:tc>
          <w:tcPr>
            <w:tcW w:w="1169" w:type="dxa"/>
            <w:tcBorders>
              <w:top w:val="single" w:sz="4" w:space="0" w:color="auto"/>
              <w:bottom w:val="nil"/>
              <w:right w:val="single" w:sz="4" w:space="0" w:color="auto"/>
            </w:tcBorders>
            <w:shd w:val="clear" w:color="auto" w:fill="auto"/>
            <w:noWrap/>
            <w:vAlign w:val="bottom"/>
            <w:hideMark/>
          </w:tcPr>
          <w:p w:rsidR="00076542" w:rsidRPr="00E96BD6" w:rsidRDefault="00076542" w:rsidP="004F3976">
            <w:pPr>
              <w:spacing w:after="0" w:line="240" w:lineRule="auto"/>
              <w:rPr>
                <w:rFonts w:ascii="Times New Roman" w:eastAsia="Times New Roman" w:hAnsi="Times New Roman"/>
                <w:color w:val="000000"/>
                <w:sz w:val="18"/>
                <w:lang w:eastAsia="nb-NO"/>
              </w:rPr>
            </w:pPr>
            <w:r w:rsidRPr="00E96BD6">
              <w:rPr>
                <w:rFonts w:ascii="Times New Roman" w:eastAsia="Times New Roman" w:hAnsi="Times New Roman"/>
                <w:color w:val="000000"/>
                <w:sz w:val="18"/>
                <w:lang w:eastAsia="nb-NO"/>
              </w:rPr>
              <w:t>Hamarøy</w:t>
            </w:r>
          </w:p>
        </w:tc>
        <w:tc>
          <w:tcPr>
            <w:tcW w:w="1310" w:type="dxa"/>
            <w:tcBorders>
              <w:top w:val="single" w:sz="4" w:space="0" w:color="auto"/>
              <w:left w:val="single" w:sz="4" w:space="0" w:color="auto"/>
              <w:right w:val="single" w:sz="4" w:space="0" w:color="auto"/>
            </w:tcBorders>
            <w:shd w:val="clear" w:color="auto" w:fill="auto"/>
            <w:noWrap/>
            <w:vAlign w:val="bottom"/>
            <w:hideMark/>
          </w:tcPr>
          <w:p w:rsidR="00076542" w:rsidRPr="00E96BD6" w:rsidRDefault="00076542" w:rsidP="004F3976">
            <w:pPr>
              <w:spacing w:after="0" w:line="240" w:lineRule="auto"/>
              <w:rPr>
                <w:rFonts w:ascii="Times New Roman" w:eastAsia="Times New Roman" w:hAnsi="Times New Roman"/>
                <w:color w:val="000000"/>
                <w:sz w:val="18"/>
                <w:lang w:eastAsia="nb-NO"/>
              </w:rPr>
            </w:pPr>
            <w:r w:rsidRPr="00E96BD6">
              <w:rPr>
                <w:rFonts w:ascii="Times New Roman" w:eastAsia="Times New Roman" w:hAnsi="Times New Roman"/>
                <w:color w:val="000000"/>
                <w:sz w:val="18"/>
                <w:lang w:eastAsia="nb-NO"/>
              </w:rPr>
              <w:t xml:space="preserve">               1 819 </w:t>
            </w:r>
          </w:p>
        </w:tc>
        <w:tc>
          <w:tcPr>
            <w:tcW w:w="1223" w:type="dxa"/>
            <w:tcBorders>
              <w:top w:val="single" w:sz="4" w:space="0" w:color="auto"/>
              <w:left w:val="single" w:sz="4" w:space="0" w:color="auto"/>
              <w:right w:val="single" w:sz="4" w:space="0" w:color="auto"/>
            </w:tcBorders>
            <w:shd w:val="clear" w:color="auto" w:fill="auto"/>
            <w:noWrap/>
            <w:vAlign w:val="bottom"/>
            <w:hideMark/>
          </w:tcPr>
          <w:p w:rsidR="00076542" w:rsidRPr="00E96BD6" w:rsidRDefault="00076542" w:rsidP="004F3976">
            <w:pPr>
              <w:spacing w:after="0" w:line="240" w:lineRule="auto"/>
              <w:rPr>
                <w:rFonts w:ascii="Times New Roman" w:eastAsia="Times New Roman" w:hAnsi="Times New Roman"/>
                <w:color w:val="000000"/>
                <w:sz w:val="18"/>
                <w:lang w:eastAsia="nb-NO"/>
              </w:rPr>
            </w:pPr>
            <w:r w:rsidRPr="00E96BD6">
              <w:rPr>
                <w:rFonts w:ascii="Times New Roman" w:eastAsia="Times New Roman" w:hAnsi="Times New Roman"/>
                <w:color w:val="000000"/>
                <w:sz w:val="18"/>
                <w:lang w:eastAsia="nb-NO"/>
              </w:rPr>
              <w:t xml:space="preserve">              1 244 </w:t>
            </w:r>
          </w:p>
        </w:tc>
        <w:tc>
          <w:tcPr>
            <w:tcW w:w="1574" w:type="dxa"/>
            <w:tcBorders>
              <w:top w:val="single" w:sz="4" w:space="0" w:color="auto"/>
              <w:left w:val="single" w:sz="4" w:space="0" w:color="auto"/>
              <w:right w:val="single" w:sz="4" w:space="0" w:color="auto"/>
            </w:tcBorders>
            <w:shd w:val="clear" w:color="auto" w:fill="auto"/>
            <w:noWrap/>
            <w:vAlign w:val="bottom"/>
            <w:hideMark/>
          </w:tcPr>
          <w:p w:rsidR="00076542" w:rsidRPr="00E96BD6" w:rsidRDefault="00076542" w:rsidP="004F3976">
            <w:pPr>
              <w:spacing w:after="0" w:line="240" w:lineRule="auto"/>
              <w:rPr>
                <w:rFonts w:ascii="Times New Roman" w:eastAsia="Times New Roman" w:hAnsi="Times New Roman"/>
                <w:color w:val="000000"/>
                <w:sz w:val="18"/>
                <w:lang w:eastAsia="nb-NO"/>
              </w:rPr>
            </w:pPr>
            <w:r w:rsidRPr="00E96BD6">
              <w:rPr>
                <w:rFonts w:ascii="Times New Roman" w:eastAsia="Times New Roman" w:hAnsi="Times New Roman"/>
                <w:color w:val="000000"/>
                <w:sz w:val="18"/>
                <w:lang w:eastAsia="nb-NO"/>
              </w:rPr>
              <w:t xml:space="preserve">               1 154 </w:t>
            </w:r>
          </w:p>
        </w:tc>
        <w:tc>
          <w:tcPr>
            <w:tcW w:w="1418" w:type="dxa"/>
            <w:tcBorders>
              <w:top w:val="single" w:sz="4" w:space="0" w:color="auto"/>
              <w:left w:val="single" w:sz="4" w:space="0" w:color="auto"/>
            </w:tcBorders>
            <w:shd w:val="clear" w:color="auto" w:fill="auto"/>
            <w:noWrap/>
            <w:vAlign w:val="bottom"/>
            <w:hideMark/>
          </w:tcPr>
          <w:p w:rsidR="00076542" w:rsidRPr="00E96BD6" w:rsidRDefault="00076542" w:rsidP="003D6353">
            <w:pPr>
              <w:spacing w:after="0" w:line="240" w:lineRule="auto"/>
              <w:rPr>
                <w:rFonts w:ascii="Times New Roman" w:eastAsia="Times New Roman" w:hAnsi="Times New Roman"/>
                <w:color w:val="000000"/>
                <w:sz w:val="18"/>
                <w:lang w:eastAsia="nb-NO"/>
              </w:rPr>
            </w:pPr>
            <w:r w:rsidRPr="00E96BD6">
              <w:rPr>
                <w:rFonts w:ascii="Times New Roman" w:eastAsia="Times New Roman" w:hAnsi="Times New Roman"/>
                <w:color w:val="000000"/>
                <w:sz w:val="18"/>
                <w:lang w:eastAsia="nb-NO"/>
              </w:rPr>
              <w:t xml:space="preserve">             24 </w:t>
            </w:r>
            <w:r w:rsidR="00371609" w:rsidRPr="00E96BD6">
              <w:rPr>
                <w:rFonts w:ascii="Times New Roman" w:eastAsia="Times New Roman" w:hAnsi="Times New Roman"/>
                <w:color w:val="000000"/>
                <w:sz w:val="18"/>
                <w:lang w:eastAsia="nb-NO"/>
              </w:rPr>
              <w:t>‰</w:t>
            </w:r>
          </w:p>
        </w:tc>
      </w:tr>
      <w:tr w:rsidR="00076542" w:rsidRPr="00E96BD6" w:rsidTr="003D6353">
        <w:trPr>
          <w:trHeight w:val="300"/>
        </w:trPr>
        <w:tc>
          <w:tcPr>
            <w:tcW w:w="551" w:type="dxa"/>
            <w:shd w:val="clear" w:color="auto" w:fill="auto"/>
            <w:noWrap/>
            <w:vAlign w:val="bottom"/>
            <w:hideMark/>
          </w:tcPr>
          <w:p w:rsidR="00076542" w:rsidRPr="00E96BD6" w:rsidRDefault="00076542" w:rsidP="004F3976">
            <w:pPr>
              <w:spacing w:after="0" w:line="240" w:lineRule="auto"/>
              <w:rPr>
                <w:rFonts w:ascii="Times New Roman" w:eastAsia="Times New Roman" w:hAnsi="Times New Roman"/>
                <w:color w:val="000000"/>
                <w:sz w:val="18"/>
                <w:lang w:eastAsia="nb-NO"/>
              </w:rPr>
            </w:pPr>
            <w:r w:rsidRPr="00E96BD6">
              <w:rPr>
                <w:rFonts w:ascii="Times New Roman" w:eastAsia="Times New Roman" w:hAnsi="Times New Roman"/>
                <w:color w:val="000000"/>
                <w:sz w:val="18"/>
                <w:lang w:eastAsia="nb-NO"/>
              </w:rPr>
              <w:t>0817</w:t>
            </w:r>
          </w:p>
        </w:tc>
        <w:tc>
          <w:tcPr>
            <w:tcW w:w="1169" w:type="dxa"/>
            <w:tcBorders>
              <w:top w:val="nil"/>
              <w:bottom w:val="nil"/>
              <w:right w:val="single" w:sz="4" w:space="0" w:color="auto"/>
            </w:tcBorders>
            <w:shd w:val="clear" w:color="auto" w:fill="auto"/>
            <w:noWrap/>
            <w:vAlign w:val="bottom"/>
            <w:hideMark/>
          </w:tcPr>
          <w:p w:rsidR="00076542" w:rsidRPr="00E96BD6" w:rsidRDefault="00076542" w:rsidP="004F3976">
            <w:pPr>
              <w:spacing w:after="0" w:line="240" w:lineRule="auto"/>
              <w:rPr>
                <w:rFonts w:ascii="Times New Roman" w:eastAsia="Times New Roman" w:hAnsi="Times New Roman"/>
                <w:color w:val="000000"/>
                <w:sz w:val="18"/>
                <w:lang w:eastAsia="nb-NO"/>
              </w:rPr>
            </w:pPr>
            <w:r w:rsidRPr="00E96BD6">
              <w:rPr>
                <w:rFonts w:ascii="Times New Roman" w:eastAsia="Times New Roman" w:hAnsi="Times New Roman"/>
                <w:color w:val="000000"/>
                <w:sz w:val="18"/>
                <w:lang w:eastAsia="nb-NO"/>
              </w:rPr>
              <w:t>Drangedal</w:t>
            </w:r>
          </w:p>
        </w:tc>
        <w:tc>
          <w:tcPr>
            <w:tcW w:w="1310" w:type="dxa"/>
            <w:tcBorders>
              <w:left w:val="single" w:sz="4" w:space="0" w:color="auto"/>
              <w:right w:val="single" w:sz="4" w:space="0" w:color="auto"/>
            </w:tcBorders>
            <w:shd w:val="clear" w:color="auto" w:fill="auto"/>
            <w:noWrap/>
            <w:vAlign w:val="bottom"/>
            <w:hideMark/>
          </w:tcPr>
          <w:p w:rsidR="00076542" w:rsidRPr="00E96BD6" w:rsidRDefault="00076542" w:rsidP="004F3976">
            <w:pPr>
              <w:spacing w:after="0" w:line="240" w:lineRule="auto"/>
              <w:rPr>
                <w:rFonts w:ascii="Times New Roman" w:eastAsia="Times New Roman" w:hAnsi="Times New Roman"/>
                <w:color w:val="000000"/>
                <w:sz w:val="18"/>
                <w:lang w:eastAsia="nb-NO"/>
              </w:rPr>
            </w:pPr>
            <w:r w:rsidRPr="00E96BD6">
              <w:rPr>
                <w:rFonts w:ascii="Times New Roman" w:eastAsia="Times New Roman" w:hAnsi="Times New Roman"/>
                <w:color w:val="000000"/>
                <w:sz w:val="18"/>
                <w:lang w:eastAsia="nb-NO"/>
              </w:rPr>
              <w:t xml:space="preserve">               4 132 </w:t>
            </w:r>
          </w:p>
        </w:tc>
        <w:tc>
          <w:tcPr>
            <w:tcW w:w="1223" w:type="dxa"/>
            <w:tcBorders>
              <w:left w:val="single" w:sz="4" w:space="0" w:color="auto"/>
              <w:right w:val="single" w:sz="4" w:space="0" w:color="auto"/>
            </w:tcBorders>
            <w:shd w:val="clear" w:color="auto" w:fill="auto"/>
            <w:noWrap/>
            <w:vAlign w:val="bottom"/>
            <w:hideMark/>
          </w:tcPr>
          <w:p w:rsidR="00076542" w:rsidRPr="00E96BD6" w:rsidRDefault="00076542" w:rsidP="004F3976">
            <w:pPr>
              <w:spacing w:after="0" w:line="240" w:lineRule="auto"/>
              <w:rPr>
                <w:rFonts w:ascii="Times New Roman" w:eastAsia="Times New Roman" w:hAnsi="Times New Roman"/>
                <w:color w:val="000000"/>
                <w:sz w:val="18"/>
                <w:lang w:eastAsia="nb-NO"/>
              </w:rPr>
            </w:pPr>
            <w:r w:rsidRPr="00E96BD6">
              <w:rPr>
                <w:rFonts w:ascii="Times New Roman" w:eastAsia="Times New Roman" w:hAnsi="Times New Roman"/>
                <w:color w:val="000000"/>
                <w:sz w:val="18"/>
                <w:lang w:eastAsia="nb-NO"/>
              </w:rPr>
              <w:t xml:space="preserve">              1 561 </w:t>
            </w:r>
          </w:p>
        </w:tc>
        <w:tc>
          <w:tcPr>
            <w:tcW w:w="1574" w:type="dxa"/>
            <w:tcBorders>
              <w:left w:val="single" w:sz="4" w:space="0" w:color="auto"/>
              <w:right w:val="single" w:sz="4" w:space="0" w:color="auto"/>
            </w:tcBorders>
            <w:shd w:val="clear" w:color="auto" w:fill="auto"/>
            <w:noWrap/>
            <w:vAlign w:val="bottom"/>
            <w:hideMark/>
          </w:tcPr>
          <w:p w:rsidR="00076542" w:rsidRPr="00E96BD6" w:rsidRDefault="00076542" w:rsidP="004F3976">
            <w:pPr>
              <w:spacing w:after="0" w:line="240" w:lineRule="auto"/>
              <w:rPr>
                <w:rFonts w:ascii="Times New Roman" w:eastAsia="Times New Roman" w:hAnsi="Times New Roman"/>
                <w:color w:val="000000"/>
                <w:sz w:val="18"/>
                <w:lang w:eastAsia="nb-NO"/>
              </w:rPr>
            </w:pPr>
            <w:r w:rsidRPr="00E96BD6">
              <w:rPr>
                <w:rFonts w:ascii="Times New Roman" w:eastAsia="Times New Roman" w:hAnsi="Times New Roman"/>
                <w:color w:val="000000"/>
                <w:sz w:val="18"/>
                <w:lang w:eastAsia="nb-NO"/>
              </w:rPr>
              <w:t xml:space="preserve">               3 302 </w:t>
            </w:r>
          </w:p>
        </w:tc>
        <w:tc>
          <w:tcPr>
            <w:tcW w:w="1418" w:type="dxa"/>
            <w:tcBorders>
              <w:left w:val="single" w:sz="4" w:space="0" w:color="auto"/>
            </w:tcBorders>
            <w:shd w:val="clear" w:color="auto" w:fill="auto"/>
            <w:noWrap/>
            <w:vAlign w:val="bottom"/>
            <w:hideMark/>
          </w:tcPr>
          <w:p w:rsidR="00076542" w:rsidRPr="00E96BD6" w:rsidRDefault="00076542" w:rsidP="003D6353">
            <w:pPr>
              <w:spacing w:after="0" w:line="240" w:lineRule="auto"/>
              <w:rPr>
                <w:rFonts w:ascii="Times New Roman" w:eastAsia="Times New Roman" w:hAnsi="Times New Roman"/>
                <w:color w:val="000000"/>
                <w:sz w:val="18"/>
                <w:lang w:eastAsia="nb-NO"/>
              </w:rPr>
            </w:pPr>
            <w:r w:rsidRPr="00E96BD6">
              <w:rPr>
                <w:rFonts w:ascii="Times New Roman" w:eastAsia="Times New Roman" w:hAnsi="Times New Roman"/>
                <w:color w:val="000000"/>
                <w:sz w:val="18"/>
                <w:lang w:eastAsia="nb-NO"/>
              </w:rPr>
              <w:t xml:space="preserve">             13 </w:t>
            </w:r>
            <w:r w:rsidR="00371609" w:rsidRPr="00E96BD6">
              <w:rPr>
                <w:rFonts w:ascii="Times New Roman" w:eastAsia="Times New Roman" w:hAnsi="Times New Roman"/>
                <w:color w:val="000000"/>
                <w:sz w:val="18"/>
                <w:lang w:eastAsia="nb-NO"/>
              </w:rPr>
              <w:t>‰</w:t>
            </w:r>
          </w:p>
        </w:tc>
      </w:tr>
      <w:tr w:rsidR="00076542" w:rsidRPr="00E96BD6" w:rsidTr="003D6353">
        <w:trPr>
          <w:trHeight w:val="300"/>
        </w:trPr>
        <w:tc>
          <w:tcPr>
            <w:tcW w:w="551" w:type="dxa"/>
            <w:shd w:val="clear" w:color="auto" w:fill="auto"/>
            <w:noWrap/>
            <w:vAlign w:val="bottom"/>
            <w:hideMark/>
          </w:tcPr>
          <w:p w:rsidR="00076542" w:rsidRPr="00E96BD6" w:rsidRDefault="00076542" w:rsidP="004F3976">
            <w:pPr>
              <w:spacing w:after="0" w:line="240" w:lineRule="auto"/>
              <w:rPr>
                <w:rFonts w:ascii="Times New Roman" w:eastAsia="Times New Roman" w:hAnsi="Times New Roman"/>
                <w:color w:val="000000"/>
                <w:sz w:val="18"/>
                <w:lang w:eastAsia="nb-NO"/>
              </w:rPr>
            </w:pPr>
            <w:r w:rsidRPr="00E96BD6">
              <w:rPr>
                <w:rFonts w:ascii="Times New Roman" w:eastAsia="Times New Roman" w:hAnsi="Times New Roman"/>
                <w:color w:val="000000"/>
                <w:sz w:val="18"/>
                <w:lang w:eastAsia="nb-NO"/>
              </w:rPr>
              <w:t>1854</w:t>
            </w:r>
          </w:p>
        </w:tc>
        <w:tc>
          <w:tcPr>
            <w:tcW w:w="1169" w:type="dxa"/>
            <w:tcBorders>
              <w:top w:val="nil"/>
              <w:bottom w:val="nil"/>
              <w:right w:val="single" w:sz="4" w:space="0" w:color="auto"/>
            </w:tcBorders>
            <w:shd w:val="clear" w:color="auto" w:fill="auto"/>
            <w:noWrap/>
            <w:vAlign w:val="bottom"/>
            <w:hideMark/>
          </w:tcPr>
          <w:p w:rsidR="00076542" w:rsidRPr="00E96BD6" w:rsidRDefault="00076542" w:rsidP="004F3976">
            <w:pPr>
              <w:spacing w:after="0" w:line="240" w:lineRule="auto"/>
              <w:rPr>
                <w:rFonts w:ascii="Times New Roman" w:eastAsia="Times New Roman" w:hAnsi="Times New Roman"/>
                <w:color w:val="000000"/>
                <w:sz w:val="18"/>
                <w:lang w:eastAsia="nb-NO"/>
              </w:rPr>
            </w:pPr>
            <w:r w:rsidRPr="00E96BD6">
              <w:rPr>
                <w:rFonts w:ascii="Times New Roman" w:eastAsia="Times New Roman" w:hAnsi="Times New Roman"/>
                <w:color w:val="000000"/>
                <w:sz w:val="18"/>
                <w:lang w:eastAsia="nb-NO"/>
              </w:rPr>
              <w:t>Ballangen</w:t>
            </w:r>
          </w:p>
        </w:tc>
        <w:tc>
          <w:tcPr>
            <w:tcW w:w="1310" w:type="dxa"/>
            <w:tcBorders>
              <w:left w:val="single" w:sz="4" w:space="0" w:color="auto"/>
              <w:right w:val="single" w:sz="4" w:space="0" w:color="auto"/>
            </w:tcBorders>
            <w:shd w:val="clear" w:color="auto" w:fill="auto"/>
            <w:noWrap/>
            <w:vAlign w:val="bottom"/>
            <w:hideMark/>
          </w:tcPr>
          <w:p w:rsidR="00076542" w:rsidRPr="00E96BD6" w:rsidRDefault="00076542" w:rsidP="004F3976">
            <w:pPr>
              <w:spacing w:after="0" w:line="240" w:lineRule="auto"/>
              <w:rPr>
                <w:rFonts w:ascii="Times New Roman" w:eastAsia="Times New Roman" w:hAnsi="Times New Roman"/>
                <w:color w:val="000000"/>
                <w:sz w:val="18"/>
                <w:lang w:eastAsia="nb-NO"/>
              </w:rPr>
            </w:pPr>
            <w:r w:rsidRPr="00E96BD6">
              <w:rPr>
                <w:rFonts w:ascii="Times New Roman" w:eastAsia="Times New Roman" w:hAnsi="Times New Roman"/>
                <w:color w:val="000000"/>
                <w:sz w:val="18"/>
                <w:lang w:eastAsia="nb-NO"/>
              </w:rPr>
              <w:t xml:space="preserve">               2 587 </w:t>
            </w:r>
          </w:p>
        </w:tc>
        <w:tc>
          <w:tcPr>
            <w:tcW w:w="1223" w:type="dxa"/>
            <w:tcBorders>
              <w:left w:val="single" w:sz="4" w:space="0" w:color="auto"/>
              <w:right w:val="single" w:sz="4" w:space="0" w:color="auto"/>
            </w:tcBorders>
            <w:shd w:val="clear" w:color="auto" w:fill="auto"/>
            <w:noWrap/>
            <w:vAlign w:val="bottom"/>
            <w:hideMark/>
          </w:tcPr>
          <w:p w:rsidR="00076542" w:rsidRPr="00E96BD6" w:rsidRDefault="00076542" w:rsidP="004F3976">
            <w:pPr>
              <w:spacing w:after="0" w:line="240" w:lineRule="auto"/>
              <w:rPr>
                <w:rFonts w:ascii="Times New Roman" w:eastAsia="Times New Roman" w:hAnsi="Times New Roman"/>
                <w:color w:val="000000"/>
                <w:sz w:val="18"/>
                <w:lang w:eastAsia="nb-NO"/>
              </w:rPr>
            </w:pPr>
            <w:r w:rsidRPr="00E96BD6">
              <w:rPr>
                <w:rFonts w:ascii="Times New Roman" w:eastAsia="Times New Roman" w:hAnsi="Times New Roman"/>
                <w:color w:val="000000"/>
                <w:sz w:val="18"/>
                <w:lang w:eastAsia="nb-NO"/>
              </w:rPr>
              <w:t xml:space="preserve">                 976 </w:t>
            </w:r>
          </w:p>
        </w:tc>
        <w:tc>
          <w:tcPr>
            <w:tcW w:w="1574" w:type="dxa"/>
            <w:tcBorders>
              <w:left w:val="single" w:sz="4" w:space="0" w:color="auto"/>
              <w:right w:val="single" w:sz="4" w:space="0" w:color="auto"/>
            </w:tcBorders>
            <w:shd w:val="clear" w:color="auto" w:fill="auto"/>
            <w:noWrap/>
            <w:vAlign w:val="bottom"/>
            <w:hideMark/>
          </w:tcPr>
          <w:p w:rsidR="00076542" w:rsidRPr="00E96BD6" w:rsidRDefault="00076542" w:rsidP="004F3976">
            <w:pPr>
              <w:spacing w:after="0" w:line="240" w:lineRule="auto"/>
              <w:rPr>
                <w:rFonts w:ascii="Times New Roman" w:eastAsia="Times New Roman" w:hAnsi="Times New Roman"/>
                <w:color w:val="000000"/>
                <w:sz w:val="18"/>
                <w:lang w:eastAsia="nb-NO"/>
              </w:rPr>
            </w:pPr>
            <w:r w:rsidRPr="00E96BD6">
              <w:rPr>
                <w:rFonts w:ascii="Times New Roman" w:eastAsia="Times New Roman" w:hAnsi="Times New Roman"/>
                <w:color w:val="000000"/>
                <w:sz w:val="18"/>
                <w:lang w:eastAsia="nb-NO"/>
              </w:rPr>
              <w:t xml:space="preserve">               1 880 </w:t>
            </w:r>
          </w:p>
        </w:tc>
        <w:tc>
          <w:tcPr>
            <w:tcW w:w="1418" w:type="dxa"/>
            <w:tcBorders>
              <w:left w:val="single" w:sz="4" w:space="0" w:color="auto"/>
            </w:tcBorders>
            <w:shd w:val="clear" w:color="auto" w:fill="auto"/>
            <w:noWrap/>
            <w:vAlign w:val="bottom"/>
            <w:hideMark/>
          </w:tcPr>
          <w:p w:rsidR="00076542" w:rsidRPr="00E96BD6" w:rsidRDefault="00076542" w:rsidP="003D6353">
            <w:pPr>
              <w:spacing w:after="0" w:line="240" w:lineRule="auto"/>
              <w:rPr>
                <w:rFonts w:ascii="Times New Roman" w:eastAsia="Times New Roman" w:hAnsi="Times New Roman"/>
                <w:color w:val="000000"/>
                <w:sz w:val="18"/>
                <w:lang w:eastAsia="nb-NO"/>
              </w:rPr>
            </w:pPr>
            <w:r w:rsidRPr="00E96BD6">
              <w:rPr>
                <w:rFonts w:ascii="Times New Roman" w:eastAsia="Times New Roman" w:hAnsi="Times New Roman"/>
                <w:color w:val="000000"/>
                <w:sz w:val="18"/>
                <w:lang w:eastAsia="nb-NO"/>
              </w:rPr>
              <w:t xml:space="preserve">             13 </w:t>
            </w:r>
            <w:r w:rsidR="00371609" w:rsidRPr="00E96BD6">
              <w:rPr>
                <w:rFonts w:ascii="Times New Roman" w:eastAsia="Times New Roman" w:hAnsi="Times New Roman"/>
                <w:color w:val="000000"/>
                <w:sz w:val="18"/>
                <w:lang w:eastAsia="nb-NO"/>
              </w:rPr>
              <w:t>‰</w:t>
            </w:r>
          </w:p>
        </w:tc>
      </w:tr>
      <w:tr w:rsidR="00076542" w:rsidRPr="00E96BD6" w:rsidTr="003D6353">
        <w:trPr>
          <w:trHeight w:val="300"/>
        </w:trPr>
        <w:tc>
          <w:tcPr>
            <w:tcW w:w="551" w:type="dxa"/>
            <w:shd w:val="clear" w:color="auto" w:fill="auto"/>
            <w:noWrap/>
            <w:vAlign w:val="bottom"/>
            <w:hideMark/>
          </w:tcPr>
          <w:p w:rsidR="00076542" w:rsidRPr="00E96BD6" w:rsidRDefault="00076542" w:rsidP="004F3976">
            <w:pPr>
              <w:spacing w:after="0" w:line="240" w:lineRule="auto"/>
              <w:rPr>
                <w:rFonts w:ascii="Times New Roman" w:eastAsia="Times New Roman" w:hAnsi="Times New Roman"/>
                <w:color w:val="000000"/>
                <w:sz w:val="18"/>
                <w:lang w:eastAsia="nb-NO"/>
              </w:rPr>
            </w:pPr>
            <w:r w:rsidRPr="00E96BD6">
              <w:rPr>
                <w:rFonts w:ascii="Times New Roman" w:eastAsia="Times New Roman" w:hAnsi="Times New Roman"/>
                <w:color w:val="000000"/>
                <w:sz w:val="18"/>
                <w:lang w:eastAsia="nb-NO"/>
              </w:rPr>
              <w:t>1857</w:t>
            </w:r>
          </w:p>
        </w:tc>
        <w:tc>
          <w:tcPr>
            <w:tcW w:w="1169" w:type="dxa"/>
            <w:tcBorders>
              <w:top w:val="nil"/>
              <w:bottom w:val="nil"/>
              <w:right w:val="single" w:sz="4" w:space="0" w:color="auto"/>
            </w:tcBorders>
            <w:shd w:val="clear" w:color="auto" w:fill="auto"/>
            <w:noWrap/>
            <w:vAlign w:val="bottom"/>
            <w:hideMark/>
          </w:tcPr>
          <w:p w:rsidR="00076542" w:rsidRPr="00E96BD6" w:rsidRDefault="00076542" w:rsidP="004F3976">
            <w:pPr>
              <w:spacing w:after="0" w:line="240" w:lineRule="auto"/>
              <w:rPr>
                <w:rFonts w:ascii="Times New Roman" w:eastAsia="Times New Roman" w:hAnsi="Times New Roman"/>
                <w:color w:val="000000"/>
                <w:sz w:val="18"/>
                <w:lang w:eastAsia="nb-NO"/>
              </w:rPr>
            </w:pPr>
            <w:r w:rsidRPr="00E96BD6">
              <w:rPr>
                <w:rFonts w:ascii="Times New Roman" w:eastAsia="Times New Roman" w:hAnsi="Times New Roman"/>
                <w:color w:val="000000"/>
                <w:sz w:val="18"/>
                <w:lang w:eastAsia="nb-NO"/>
              </w:rPr>
              <w:t>Værøy</w:t>
            </w:r>
          </w:p>
        </w:tc>
        <w:tc>
          <w:tcPr>
            <w:tcW w:w="1310" w:type="dxa"/>
            <w:tcBorders>
              <w:left w:val="single" w:sz="4" w:space="0" w:color="auto"/>
              <w:right w:val="single" w:sz="4" w:space="0" w:color="auto"/>
            </w:tcBorders>
            <w:shd w:val="clear" w:color="auto" w:fill="auto"/>
            <w:noWrap/>
            <w:vAlign w:val="bottom"/>
            <w:hideMark/>
          </w:tcPr>
          <w:p w:rsidR="00076542" w:rsidRPr="00E96BD6" w:rsidRDefault="00076542" w:rsidP="004F3976">
            <w:pPr>
              <w:spacing w:after="0" w:line="240" w:lineRule="auto"/>
              <w:rPr>
                <w:rFonts w:ascii="Times New Roman" w:eastAsia="Times New Roman" w:hAnsi="Times New Roman"/>
                <w:color w:val="000000"/>
                <w:sz w:val="18"/>
                <w:lang w:eastAsia="nb-NO"/>
              </w:rPr>
            </w:pPr>
            <w:r w:rsidRPr="00E96BD6">
              <w:rPr>
                <w:rFonts w:ascii="Times New Roman" w:eastAsia="Times New Roman" w:hAnsi="Times New Roman"/>
                <w:color w:val="000000"/>
                <w:sz w:val="18"/>
                <w:lang w:eastAsia="nb-NO"/>
              </w:rPr>
              <w:t xml:space="preserve">                  777 </w:t>
            </w:r>
          </w:p>
        </w:tc>
        <w:tc>
          <w:tcPr>
            <w:tcW w:w="1223" w:type="dxa"/>
            <w:tcBorders>
              <w:left w:val="single" w:sz="4" w:space="0" w:color="auto"/>
              <w:right w:val="single" w:sz="4" w:space="0" w:color="auto"/>
            </w:tcBorders>
            <w:shd w:val="clear" w:color="auto" w:fill="auto"/>
            <w:noWrap/>
            <w:vAlign w:val="bottom"/>
            <w:hideMark/>
          </w:tcPr>
          <w:p w:rsidR="00076542" w:rsidRPr="00E96BD6" w:rsidRDefault="00076542" w:rsidP="004F3976">
            <w:pPr>
              <w:spacing w:after="0" w:line="240" w:lineRule="auto"/>
              <w:rPr>
                <w:rFonts w:ascii="Times New Roman" w:eastAsia="Times New Roman" w:hAnsi="Times New Roman"/>
                <w:color w:val="000000"/>
                <w:sz w:val="18"/>
                <w:lang w:eastAsia="nb-NO"/>
              </w:rPr>
            </w:pPr>
            <w:r w:rsidRPr="00E96BD6">
              <w:rPr>
                <w:rFonts w:ascii="Times New Roman" w:eastAsia="Times New Roman" w:hAnsi="Times New Roman"/>
                <w:color w:val="000000"/>
                <w:sz w:val="18"/>
                <w:lang w:eastAsia="nb-NO"/>
              </w:rPr>
              <w:t xml:space="preserve">                 288 </w:t>
            </w:r>
          </w:p>
        </w:tc>
        <w:tc>
          <w:tcPr>
            <w:tcW w:w="1574" w:type="dxa"/>
            <w:tcBorders>
              <w:left w:val="single" w:sz="4" w:space="0" w:color="auto"/>
              <w:right w:val="single" w:sz="4" w:space="0" w:color="auto"/>
            </w:tcBorders>
            <w:shd w:val="clear" w:color="auto" w:fill="auto"/>
            <w:noWrap/>
            <w:vAlign w:val="bottom"/>
            <w:hideMark/>
          </w:tcPr>
          <w:p w:rsidR="00076542" w:rsidRPr="00E96BD6" w:rsidRDefault="00076542" w:rsidP="004F3976">
            <w:pPr>
              <w:spacing w:after="0" w:line="240" w:lineRule="auto"/>
              <w:rPr>
                <w:rFonts w:ascii="Times New Roman" w:eastAsia="Times New Roman" w:hAnsi="Times New Roman"/>
                <w:color w:val="000000"/>
                <w:sz w:val="18"/>
                <w:lang w:eastAsia="nb-NO"/>
              </w:rPr>
            </w:pPr>
            <w:r w:rsidRPr="00E96BD6">
              <w:rPr>
                <w:rFonts w:ascii="Times New Roman" w:eastAsia="Times New Roman" w:hAnsi="Times New Roman"/>
                <w:color w:val="000000"/>
                <w:sz w:val="18"/>
                <w:lang w:eastAsia="nb-NO"/>
              </w:rPr>
              <w:t xml:space="preserve">                  613 </w:t>
            </w:r>
          </w:p>
        </w:tc>
        <w:tc>
          <w:tcPr>
            <w:tcW w:w="1418" w:type="dxa"/>
            <w:tcBorders>
              <w:left w:val="single" w:sz="4" w:space="0" w:color="auto"/>
            </w:tcBorders>
            <w:shd w:val="clear" w:color="auto" w:fill="auto"/>
            <w:noWrap/>
            <w:vAlign w:val="bottom"/>
            <w:hideMark/>
          </w:tcPr>
          <w:p w:rsidR="00076542" w:rsidRPr="00E96BD6" w:rsidRDefault="00076542" w:rsidP="003D6353">
            <w:pPr>
              <w:spacing w:after="0" w:line="240" w:lineRule="auto"/>
              <w:rPr>
                <w:rFonts w:ascii="Times New Roman" w:eastAsia="Times New Roman" w:hAnsi="Times New Roman"/>
                <w:color w:val="000000"/>
                <w:sz w:val="18"/>
                <w:lang w:eastAsia="nb-NO"/>
              </w:rPr>
            </w:pPr>
            <w:r w:rsidRPr="00E96BD6">
              <w:rPr>
                <w:rFonts w:ascii="Times New Roman" w:eastAsia="Times New Roman" w:hAnsi="Times New Roman"/>
                <w:color w:val="000000"/>
                <w:sz w:val="18"/>
                <w:lang w:eastAsia="nb-NO"/>
              </w:rPr>
              <w:t xml:space="preserve">             13 </w:t>
            </w:r>
            <w:r w:rsidR="00371609" w:rsidRPr="00E96BD6">
              <w:rPr>
                <w:rFonts w:ascii="Times New Roman" w:eastAsia="Times New Roman" w:hAnsi="Times New Roman"/>
                <w:color w:val="000000"/>
                <w:sz w:val="18"/>
                <w:lang w:eastAsia="nb-NO"/>
              </w:rPr>
              <w:t>‰</w:t>
            </w:r>
          </w:p>
        </w:tc>
      </w:tr>
      <w:tr w:rsidR="00076542" w:rsidRPr="00E96BD6" w:rsidTr="003D6353">
        <w:trPr>
          <w:trHeight w:val="300"/>
        </w:trPr>
        <w:tc>
          <w:tcPr>
            <w:tcW w:w="551" w:type="dxa"/>
            <w:shd w:val="clear" w:color="auto" w:fill="auto"/>
            <w:noWrap/>
            <w:vAlign w:val="bottom"/>
            <w:hideMark/>
          </w:tcPr>
          <w:p w:rsidR="00076542" w:rsidRPr="00E96BD6" w:rsidRDefault="00076542" w:rsidP="004F3976">
            <w:pPr>
              <w:spacing w:after="0" w:line="240" w:lineRule="auto"/>
              <w:rPr>
                <w:rFonts w:ascii="Times New Roman" w:eastAsia="Times New Roman" w:hAnsi="Times New Roman"/>
                <w:color w:val="000000"/>
                <w:sz w:val="18"/>
                <w:lang w:eastAsia="nb-NO"/>
              </w:rPr>
            </w:pPr>
            <w:r w:rsidRPr="00E96BD6">
              <w:rPr>
                <w:rFonts w:ascii="Times New Roman" w:eastAsia="Times New Roman" w:hAnsi="Times New Roman"/>
                <w:color w:val="000000"/>
                <w:sz w:val="18"/>
                <w:lang w:eastAsia="nb-NO"/>
              </w:rPr>
              <w:t>1874</w:t>
            </w:r>
          </w:p>
        </w:tc>
        <w:tc>
          <w:tcPr>
            <w:tcW w:w="1169" w:type="dxa"/>
            <w:tcBorders>
              <w:top w:val="nil"/>
              <w:bottom w:val="nil"/>
              <w:right w:val="single" w:sz="4" w:space="0" w:color="auto"/>
            </w:tcBorders>
            <w:shd w:val="clear" w:color="auto" w:fill="auto"/>
            <w:noWrap/>
            <w:vAlign w:val="bottom"/>
            <w:hideMark/>
          </w:tcPr>
          <w:p w:rsidR="00076542" w:rsidRPr="00E96BD6" w:rsidRDefault="00076542" w:rsidP="004F3976">
            <w:pPr>
              <w:spacing w:after="0" w:line="240" w:lineRule="auto"/>
              <w:rPr>
                <w:rFonts w:ascii="Times New Roman" w:eastAsia="Times New Roman" w:hAnsi="Times New Roman"/>
                <w:color w:val="000000"/>
                <w:sz w:val="18"/>
                <w:lang w:eastAsia="nb-NO"/>
              </w:rPr>
            </w:pPr>
            <w:r w:rsidRPr="00E96BD6">
              <w:rPr>
                <w:rFonts w:ascii="Times New Roman" w:eastAsia="Times New Roman" w:hAnsi="Times New Roman"/>
                <w:color w:val="000000"/>
                <w:sz w:val="18"/>
                <w:lang w:eastAsia="nb-NO"/>
              </w:rPr>
              <w:t>Moskenes</w:t>
            </w:r>
          </w:p>
        </w:tc>
        <w:tc>
          <w:tcPr>
            <w:tcW w:w="1310" w:type="dxa"/>
            <w:tcBorders>
              <w:left w:val="single" w:sz="4" w:space="0" w:color="auto"/>
              <w:right w:val="single" w:sz="4" w:space="0" w:color="auto"/>
            </w:tcBorders>
            <w:shd w:val="clear" w:color="auto" w:fill="auto"/>
            <w:noWrap/>
            <w:vAlign w:val="bottom"/>
            <w:hideMark/>
          </w:tcPr>
          <w:p w:rsidR="00076542" w:rsidRPr="00E96BD6" w:rsidRDefault="00076542" w:rsidP="004F3976">
            <w:pPr>
              <w:spacing w:after="0" w:line="240" w:lineRule="auto"/>
              <w:rPr>
                <w:rFonts w:ascii="Times New Roman" w:eastAsia="Times New Roman" w:hAnsi="Times New Roman"/>
                <w:color w:val="000000"/>
                <w:sz w:val="18"/>
                <w:lang w:eastAsia="nb-NO"/>
              </w:rPr>
            </w:pPr>
            <w:r w:rsidRPr="00E96BD6">
              <w:rPr>
                <w:rFonts w:ascii="Times New Roman" w:eastAsia="Times New Roman" w:hAnsi="Times New Roman"/>
                <w:color w:val="000000"/>
                <w:sz w:val="18"/>
                <w:lang w:eastAsia="nb-NO"/>
              </w:rPr>
              <w:t xml:space="preserve">               1 108 </w:t>
            </w:r>
          </w:p>
        </w:tc>
        <w:tc>
          <w:tcPr>
            <w:tcW w:w="1223" w:type="dxa"/>
            <w:tcBorders>
              <w:left w:val="single" w:sz="4" w:space="0" w:color="auto"/>
              <w:right w:val="single" w:sz="4" w:space="0" w:color="auto"/>
            </w:tcBorders>
            <w:shd w:val="clear" w:color="auto" w:fill="auto"/>
            <w:noWrap/>
            <w:vAlign w:val="bottom"/>
            <w:hideMark/>
          </w:tcPr>
          <w:p w:rsidR="00076542" w:rsidRPr="00E96BD6" w:rsidRDefault="00076542" w:rsidP="004F3976">
            <w:pPr>
              <w:spacing w:after="0" w:line="240" w:lineRule="auto"/>
              <w:rPr>
                <w:rFonts w:ascii="Times New Roman" w:eastAsia="Times New Roman" w:hAnsi="Times New Roman"/>
                <w:color w:val="000000"/>
                <w:sz w:val="18"/>
                <w:lang w:eastAsia="nb-NO"/>
              </w:rPr>
            </w:pPr>
            <w:r w:rsidRPr="00E96BD6">
              <w:rPr>
                <w:rFonts w:ascii="Times New Roman" w:eastAsia="Times New Roman" w:hAnsi="Times New Roman"/>
                <w:color w:val="000000"/>
                <w:sz w:val="18"/>
                <w:lang w:eastAsia="nb-NO"/>
              </w:rPr>
              <w:t xml:space="preserve">                 394 </w:t>
            </w:r>
          </w:p>
        </w:tc>
        <w:tc>
          <w:tcPr>
            <w:tcW w:w="1574" w:type="dxa"/>
            <w:tcBorders>
              <w:left w:val="single" w:sz="4" w:space="0" w:color="auto"/>
              <w:right w:val="single" w:sz="4" w:space="0" w:color="auto"/>
            </w:tcBorders>
            <w:shd w:val="clear" w:color="auto" w:fill="auto"/>
            <w:noWrap/>
            <w:vAlign w:val="bottom"/>
            <w:hideMark/>
          </w:tcPr>
          <w:p w:rsidR="00076542" w:rsidRPr="00E96BD6" w:rsidRDefault="00076542" w:rsidP="004F3976">
            <w:pPr>
              <w:spacing w:after="0" w:line="240" w:lineRule="auto"/>
              <w:rPr>
                <w:rFonts w:ascii="Times New Roman" w:eastAsia="Times New Roman" w:hAnsi="Times New Roman"/>
                <w:color w:val="000000"/>
                <w:sz w:val="18"/>
                <w:lang w:eastAsia="nb-NO"/>
              </w:rPr>
            </w:pPr>
            <w:r w:rsidRPr="00E96BD6">
              <w:rPr>
                <w:rFonts w:ascii="Times New Roman" w:eastAsia="Times New Roman" w:hAnsi="Times New Roman"/>
                <w:color w:val="000000"/>
                <w:sz w:val="18"/>
                <w:lang w:eastAsia="nb-NO"/>
              </w:rPr>
              <w:t xml:space="preserve">                  882 </w:t>
            </w:r>
          </w:p>
        </w:tc>
        <w:tc>
          <w:tcPr>
            <w:tcW w:w="1418" w:type="dxa"/>
            <w:tcBorders>
              <w:left w:val="single" w:sz="4" w:space="0" w:color="auto"/>
            </w:tcBorders>
            <w:shd w:val="clear" w:color="auto" w:fill="auto"/>
            <w:noWrap/>
            <w:vAlign w:val="bottom"/>
            <w:hideMark/>
          </w:tcPr>
          <w:p w:rsidR="00076542" w:rsidRPr="00E96BD6" w:rsidRDefault="00076542" w:rsidP="003D6353">
            <w:pPr>
              <w:spacing w:after="0" w:line="240" w:lineRule="auto"/>
              <w:rPr>
                <w:rFonts w:ascii="Times New Roman" w:eastAsia="Times New Roman" w:hAnsi="Times New Roman"/>
                <w:color w:val="000000"/>
                <w:sz w:val="18"/>
                <w:lang w:eastAsia="nb-NO"/>
              </w:rPr>
            </w:pPr>
            <w:r w:rsidRPr="00E96BD6">
              <w:rPr>
                <w:rFonts w:ascii="Times New Roman" w:eastAsia="Times New Roman" w:hAnsi="Times New Roman"/>
                <w:color w:val="000000"/>
                <w:sz w:val="18"/>
                <w:lang w:eastAsia="nb-NO"/>
              </w:rPr>
              <w:t xml:space="preserve">             12 </w:t>
            </w:r>
            <w:r w:rsidR="00371609" w:rsidRPr="00E96BD6">
              <w:rPr>
                <w:rFonts w:ascii="Times New Roman" w:eastAsia="Times New Roman" w:hAnsi="Times New Roman"/>
                <w:color w:val="000000"/>
                <w:sz w:val="18"/>
                <w:lang w:eastAsia="nb-NO"/>
              </w:rPr>
              <w:t>‰</w:t>
            </w:r>
          </w:p>
        </w:tc>
      </w:tr>
      <w:tr w:rsidR="00076542" w:rsidRPr="00E96BD6" w:rsidTr="003D6353">
        <w:trPr>
          <w:trHeight w:val="300"/>
        </w:trPr>
        <w:tc>
          <w:tcPr>
            <w:tcW w:w="551" w:type="dxa"/>
            <w:shd w:val="clear" w:color="auto" w:fill="auto"/>
            <w:noWrap/>
            <w:vAlign w:val="bottom"/>
            <w:hideMark/>
          </w:tcPr>
          <w:p w:rsidR="00076542" w:rsidRPr="00E96BD6" w:rsidRDefault="00076542" w:rsidP="004F3976">
            <w:pPr>
              <w:spacing w:after="0" w:line="240" w:lineRule="auto"/>
              <w:rPr>
                <w:rFonts w:ascii="Times New Roman" w:eastAsia="Times New Roman" w:hAnsi="Times New Roman"/>
                <w:color w:val="000000"/>
                <w:sz w:val="18"/>
                <w:lang w:eastAsia="nb-NO"/>
              </w:rPr>
            </w:pPr>
            <w:r w:rsidRPr="00E96BD6">
              <w:rPr>
                <w:rFonts w:ascii="Times New Roman" w:eastAsia="Times New Roman" w:hAnsi="Times New Roman"/>
                <w:color w:val="000000"/>
                <w:sz w:val="18"/>
                <w:lang w:eastAsia="nb-NO"/>
              </w:rPr>
              <w:t>2018</w:t>
            </w:r>
          </w:p>
        </w:tc>
        <w:tc>
          <w:tcPr>
            <w:tcW w:w="1169" w:type="dxa"/>
            <w:tcBorders>
              <w:top w:val="nil"/>
              <w:bottom w:val="nil"/>
              <w:right w:val="single" w:sz="4" w:space="0" w:color="auto"/>
            </w:tcBorders>
            <w:shd w:val="clear" w:color="auto" w:fill="auto"/>
            <w:noWrap/>
            <w:vAlign w:val="bottom"/>
            <w:hideMark/>
          </w:tcPr>
          <w:p w:rsidR="00076542" w:rsidRPr="00E96BD6" w:rsidRDefault="00076542" w:rsidP="004F3976">
            <w:pPr>
              <w:spacing w:after="0" w:line="240" w:lineRule="auto"/>
              <w:rPr>
                <w:rFonts w:ascii="Times New Roman" w:eastAsia="Times New Roman" w:hAnsi="Times New Roman"/>
                <w:color w:val="000000"/>
                <w:sz w:val="18"/>
                <w:lang w:eastAsia="nb-NO"/>
              </w:rPr>
            </w:pPr>
            <w:r w:rsidRPr="00E96BD6">
              <w:rPr>
                <w:rFonts w:ascii="Times New Roman" w:eastAsia="Times New Roman" w:hAnsi="Times New Roman"/>
                <w:color w:val="000000"/>
                <w:sz w:val="18"/>
                <w:lang w:eastAsia="nb-NO"/>
              </w:rPr>
              <w:t>Måsøy</w:t>
            </w:r>
          </w:p>
        </w:tc>
        <w:tc>
          <w:tcPr>
            <w:tcW w:w="1310" w:type="dxa"/>
            <w:tcBorders>
              <w:left w:val="single" w:sz="4" w:space="0" w:color="auto"/>
              <w:right w:val="single" w:sz="4" w:space="0" w:color="auto"/>
            </w:tcBorders>
            <w:shd w:val="clear" w:color="auto" w:fill="auto"/>
            <w:noWrap/>
            <w:vAlign w:val="bottom"/>
            <w:hideMark/>
          </w:tcPr>
          <w:p w:rsidR="00076542" w:rsidRPr="00E96BD6" w:rsidRDefault="00076542" w:rsidP="004F3976">
            <w:pPr>
              <w:spacing w:after="0" w:line="240" w:lineRule="auto"/>
              <w:rPr>
                <w:rFonts w:ascii="Times New Roman" w:eastAsia="Times New Roman" w:hAnsi="Times New Roman"/>
                <w:color w:val="000000"/>
                <w:sz w:val="18"/>
                <w:lang w:eastAsia="nb-NO"/>
              </w:rPr>
            </w:pPr>
            <w:r w:rsidRPr="00E96BD6">
              <w:rPr>
                <w:rFonts w:ascii="Times New Roman" w:eastAsia="Times New Roman" w:hAnsi="Times New Roman"/>
                <w:color w:val="000000"/>
                <w:sz w:val="18"/>
                <w:lang w:eastAsia="nb-NO"/>
              </w:rPr>
              <w:t xml:space="preserve">               1 244 </w:t>
            </w:r>
          </w:p>
        </w:tc>
        <w:tc>
          <w:tcPr>
            <w:tcW w:w="1223" w:type="dxa"/>
            <w:tcBorders>
              <w:left w:val="single" w:sz="4" w:space="0" w:color="auto"/>
              <w:right w:val="single" w:sz="4" w:space="0" w:color="auto"/>
            </w:tcBorders>
            <w:shd w:val="clear" w:color="auto" w:fill="auto"/>
            <w:noWrap/>
            <w:vAlign w:val="bottom"/>
            <w:hideMark/>
          </w:tcPr>
          <w:p w:rsidR="00076542" w:rsidRPr="00E96BD6" w:rsidRDefault="00076542" w:rsidP="004F3976">
            <w:pPr>
              <w:spacing w:after="0" w:line="240" w:lineRule="auto"/>
              <w:rPr>
                <w:rFonts w:ascii="Times New Roman" w:eastAsia="Times New Roman" w:hAnsi="Times New Roman"/>
                <w:color w:val="000000"/>
                <w:sz w:val="18"/>
                <w:lang w:eastAsia="nb-NO"/>
              </w:rPr>
            </w:pPr>
            <w:r w:rsidRPr="00E96BD6">
              <w:rPr>
                <w:rFonts w:ascii="Times New Roman" w:eastAsia="Times New Roman" w:hAnsi="Times New Roman"/>
                <w:color w:val="000000"/>
                <w:sz w:val="18"/>
                <w:lang w:eastAsia="nb-NO"/>
              </w:rPr>
              <w:t xml:space="preserve">                 450 </w:t>
            </w:r>
          </w:p>
        </w:tc>
        <w:tc>
          <w:tcPr>
            <w:tcW w:w="1574" w:type="dxa"/>
            <w:tcBorders>
              <w:left w:val="single" w:sz="4" w:space="0" w:color="auto"/>
              <w:right w:val="single" w:sz="4" w:space="0" w:color="auto"/>
            </w:tcBorders>
            <w:shd w:val="clear" w:color="auto" w:fill="auto"/>
            <w:noWrap/>
            <w:vAlign w:val="bottom"/>
            <w:hideMark/>
          </w:tcPr>
          <w:p w:rsidR="00076542" w:rsidRPr="00E96BD6" w:rsidRDefault="00076542" w:rsidP="004F3976">
            <w:pPr>
              <w:spacing w:after="0" w:line="240" w:lineRule="auto"/>
              <w:rPr>
                <w:rFonts w:ascii="Times New Roman" w:eastAsia="Times New Roman" w:hAnsi="Times New Roman"/>
                <w:color w:val="000000"/>
                <w:sz w:val="18"/>
                <w:lang w:eastAsia="nb-NO"/>
              </w:rPr>
            </w:pPr>
            <w:r w:rsidRPr="00E96BD6">
              <w:rPr>
                <w:rFonts w:ascii="Times New Roman" w:eastAsia="Times New Roman" w:hAnsi="Times New Roman"/>
                <w:color w:val="000000"/>
                <w:sz w:val="18"/>
                <w:lang w:eastAsia="nb-NO"/>
              </w:rPr>
              <w:t xml:space="preserve">               1 014 </w:t>
            </w:r>
          </w:p>
        </w:tc>
        <w:tc>
          <w:tcPr>
            <w:tcW w:w="1418" w:type="dxa"/>
            <w:tcBorders>
              <w:left w:val="single" w:sz="4" w:space="0" w:color="auto"/>
            </w:tcBorders>
            <w:shd w:val="clear" w:color="auto" w:fill="auto"/>
            <w:noWrap/>
            <w:vAlign w:val="bottom"/>
            <w:hideMark/>
          </w:tcPr>
          <w:p w:rsidR="00076542" w:rsidRPr="00E96BD6" w:rsidRDefault="00076542" w:rsidP="003D6353">
            <w:pPr>
              <w:spacing w:after="0" w:line="240" w:lineRule="auto"/>
              <w:rPr>
                <w:rFonts w:ascii="Times New Roman" w:eastAsia="Times New Roman" w:hAnsi="Times New Roman"/>
                <w:color w:val="000000"/>
                <w:sz w:val="18"/>
                <w:lang w:eastAsia="nb-NO"/>
              </w:rPr>
            </w:pPr>
            <w:r w:rsidRPr="00E96BD6">
              <w:rPr>
                <w:rFonts w:ascii="Times New Roman" w:eastAsia="Times New Roman" w:hAnsi="Times New Roman"/>
                <w:color w:val="000000"/>
                <w:sz w:val="18"/>
                <w:lang w:eastAsia="nb-NO"/>
              </w:rPr>
              <w:t xml:space="preserve">             12 </w:t>
            </w:r>
            <w:r w:rsidR="00371609" w:rsidRPr="00E96BD6">
              <w:rPr>
                <w:rFonts w:ascii="Times New Roman" w:eastAsia="Times New Roman" w:hAnsi="Times New Roman"/>
                <w:color w:val="000000"/>
                <w:sz w:val="18"/>
                <w:lang w:eastAsia="nb-NO"/>
              </w:rPr>
              <w:t>‰</w:t>
            </w:r>
          </w:p>
        </w:tc>
      </w:tr>
      <w:tr w:rsidR="00076542" w:rsidRPr="00E96BD6" w:rsidTr="003D6353">
        <w:trPr>
          <w:trHeight w:val="300"/>
        </w:trPr>
        <w:tc>
          <w:tcPr>
            <w:tcW w:w="551" w:type="dxa"/>
            <w:shd w:val="clear" w:color="auto" w:fill="auto"/>
            <w:noWrap/>
            <w:vAlign w:val="bottom"/>
            <w:hideMark/>
          </w:tcPr>
          <w:p w:rsidR="00076542" w:rsidRPr="00E96BD6" w:rsidRDefault="00076542" w:rsidP="004F3976">
            <w:pPr>
              <w:spacing w:after="0" w:line="240" w:lineRule="auto"/>
              <w:rPr>
                <w:rFonts w:ascii="Times New Roman" w:eastAsia="Times New Roman" w:hAnsi="Times New Roman"/>
                <w:color w:val="000000"/>
                <w:sz w:val="18"/>
                <w:lang w:eastAsia="nb-NO"/>
              </w:rPr>
            </w:pPr>
            <w:r w:rsidRPr="00E96BD6">
              <w:rPr>
                <w:rFonts w:ascii="Times New Roman" w:eastAsia="Times New Roman" w:hAnsi="Times New Roman"/>
                <w:color w:val="000000"/>
                <w:sz w:val="18"/>
                <w:lang w:eastAsia="nb-NO"/>
              </w:rPr>
              <w:t>1514</w:t>
            </w:r>
          </w:p>
        </w:tc>
        <w:tc>
          <w:tcPr>
            <w:tcW w:w="1169" w:type="dxa"/>
            <w:tcBorders>
              <w:top w:val="nil"/>
              <w:bottom w:val="nil"/>
              <w:right w:val="single" w:sz="4" w:space="0" w:color="auto"/>
            </w:tcBorders>
            <w:shd w:val="clear" w:color="auto" w:fill="auto"/>
            <w:noWrap/>
            <w:vAlign w:val="bottom"/>
            <w:hideMark/>
          </w:tcPr>
          <w:p w:rsidR="00076542" w:rsidRPr="00E96BD6" w:rsidRDefault="00076542" w:rsidP="004F3976">
            <w:pPr>
              <w:spacing w:after="0" w:line="240" w:lineRule="auto"/>
              <w:rPr>
                <w:rFonts w:ascii="Times New Roman" w:eastAsia="Times New Roman" w:hAnsi="Times New Roman"/>
                <w:color w:val="000000"/>
                <w:sz w:val="18"/>
                <w:lang w:eastAsia="nb-NO"/>
              </w:rPr>
            </w:pPr>
            <w:r w:rsidRPr="00E96BD6">
              <w:rPr>
                <w:rFonts w:ascii="Times New Roman" w:eastAsia="Times New Roman" w:hAnsi="Times New Roman"/>
                <w:color w:val="000000"/>
                <w:sz w:val="18"/>
                <w:lang w:eastAsia="nb-NO"/>
              </w:rPr>
              <w:t>Sande</w:t>
            </w:r>
          </w:p>
        </w:tc>
        <w:tc>
          <w:tcPr>
            <w:tcW w:w="1310" w:type="dxa"/>
            <w:tcBorders>
              <w:left w:val="single" w:sz="4" w:space="0" w:color="auto"/>
              <w:right w:val="single" w:sz="4" w:space="0" w:color="auto"/>
            </w:tcBorders>
            <w:shd w:val="clear" w:color="auto" w:fill="auto"/>
            <w:noWrap/>
            <w:vAlign w:val="bottom"/>
            <w:hideMark/>
          </w:tcPr>
          <w:p w:rsidR="00076542" w:rsidRPr="00E96BD6" w:rsidRDefault="00076542" w:rsidP="004F3976">
            <w:pPr>
              <w:spacing w:after="0" w:line="240" w:lineRule="auto"/>
              <w:rPr>
                <w:rFonts w:ascii="Times New Roman" w:eastAsia="Times New Roman" w:hAnsi="Times New Roman"/>
                <w:color w:val="000000"/>
                <w:sz w:val="18"/>
                <w:lang w:eastAsia="nb-NO"/>
              </w:rPr>
            </w:pPr>
            <w:r w:rsidRPr="00E96BD6">
              <w:rPr>
                <w:rFonts w:ascii="Times New Roman" w:eastAsia="Times New Roman" w:hAnsi="Times New Roman"/>
                <w:color w:val="000000"/>
                <w:sz w:val="18"/>
                <w:lang w:eastAsia="nb-NO"/>
              </w:rPr>
              <w:t xml:space="preserve">               2 632 </w:t>
            </w:r>
          </w:p>
        </w:tc>
        <w:tc>
          <w:tcPr>
            <w:tcW w:w="1223" w:type="dxa"/>
            <w:tcBorders>
              <w:left w:val="single" w:sz="4" w:space="0" w:color="auto"/>
              <w:right w:val="single" w:sz="4" w:space="0" w:color="auto"/>
            </w:tcBorders>
            <w:shd w:val="clear" w:color="auto" w:fill="auto"/>
            <w:noWrap/>
            <w:vAlign w:val="bottom"/>
            <w:hideMark/>
          </w:tcPr>
          <w:p w:rsidR="00076542" w:rsidRPr="00E96BD6" w:rsidRDefault="00076542" w:rsidP="004F3976">
            <w:pPr>
              <w:spacing w:after="0" w:line="240" w:lineRule="auto"/>
              <w:rPr>
                <w:rFonts w:ascii="Times New Roman" w:eastAsia="Times New Roman" w:hAnsi="Times New Roman"/>
                <w:color w:val="000000"/>
                <w:sz w:val="18"/>
                <w:lang w:eastAsia="nb-NO"/>
              </w:rPr>
            </w:pPr>
            <w:r w:rsidRPr="00E96BD6">
              <w:rPr>
                <w:rFonts w:ascii="Times New Roman" w:eastAsia="Times New Roman" w:hAnsi="Times New Roman"/>
                <w:color w:val="000000"/>
                <w:sz w:val="18"/>
                <w:lang w:eastAsia="nb-NO"/>
              </w:rPr>
              <w:t xml:space="preserve">                 872 </w:t>
            </w:r>
          </w:p>
        </w:tc>
        <w:tc>
          <w:tcPr>
            <w:tcW w:w="1574" w:type="dxa"/>
            <w:tcBorders>
              <w:left w:val="single" w:sz="4" w:space="0" w:color="auto"/>
              <w:right w:val="single" w:sz="4" w:space="0" w:color="auto"/>
            </w:tcBorders>
            <w:shd w:val="clear" w:color="auto" w:fill="auto"/>
            <w:noWrap/>
            <w:vAlign w:val="bottom"/>
            <w:hideMark/>
          </w:tcPr>
          <w:p w:rsidR="00076542" w:rsidRPr="00E96BD6" w:rsidRDefault="00076542" w:rsidP="004F3976">
            <w:pPr>
              <w:spacing w:after="0" w:line="240" w:lineRule="auto"/>
              <w:rPr>
                <w:rFonts w:ascii="Times New Roman" w:eastAsia="Times New Roman" w:hAnsi="Times New Roman"/>
                <w:color w:val="000000"/>
                <w:sz w:val="18"/>
                <w:lang w:eastAsia="nb-NO"/>
              </w:rPr>
            </w:pPr>
            <w:r w:rsidRPr="00E96BD6">
              <w:rPr>
                <w:rFonts w:ascii="Times New Roman" w:eastAsia="Times New Roman" w:hAnsi="Times New Roman"/>
                <w:color w:val="000000"/>
                <w:sz w:val="18"/>
                <w:lang w:eastAsia="nb-NO"/>
              </w:rPr>
              <w:t xml:space="preserve">               2 258 </w:t>
            </w:r>
          </w:p>
        </w:tc>
        <w:tc>
          <w:tcPr>
            <w:tcW w:w="1418" w:type="dxa"/>
            <w:tcBorders>
              <w:left w:val="single" w:sz="4" w:space="0" w:color="auto"/>
            </w:tcBorders>
            <w:shd w:val="clear" w:color="auto" w:fill="auto"/>
            <w:noWrap/>
            <w:vAlign w:val="bottom"/>
            <w:hideMark/>
          </w:tcPr>
          <w:p w:rsidR="00076542" w:rsidRPr="00E96BD6" w:rsidRDefault="00076542" w:rsidP="003D6353">
            <w:pPr>
              <w:spacing w:after="0" w:line="240" w:lineRule="auto"/>
              <w:rPr>
                <w:rFonts w:ascii="Times New Roman" w:eastAsia="Times New Roman" w:hAnsi="Times New Roman"/>
                <w:color w:val="000000"/>
                <w:sz w:val="18"/>
                <w:lang w:eastAsia="nb-NO"/>
              </w:rPr>
            </w:pPr>
            <w:r w:rsidRPr="00E96BD6">
              <w:rPr>
                <w:rFonts w:ascii="Times New Roman" w:eastAsia="Times New Roman" w:hAnsi="Times New Roman"/>
                <w:color w:val="000000"/>
                <w:sz w:val="18"/>
                <w:lang w:eastAsia="nb-NO"/>
              </w:rPr>
              <w:t xml:space="preserve">             11 </w:t>
            </w:r>
            <w:r w:rsidR="00371609" w:rsidRPr="00E96BD6">
              <w:rPr>
                <w:rFonts w:ascii="Times New Roman" w:eastAsia="Times New Roman" w:hAnsi="Times New Roman"/>
                <w:color w:val="000000"/>
                <w:sz w:val="18"/>
                <w:lang w:eastAsia="nb-NO"/>
              </w:rPr>
              <w:t>‰</w:t>
            </w:r>
          </w:p>
        </w:tc>
      </w:tr>
      <w:tr w:rsidR="00076542" w:rsidRPr="00E96BD6" w:rsidTr="003D6353">
        <w:trPr>
          <w:trHeight w:val="300"/>
        </w:trPr>
        <w:tc>
          <w:tcPr>
            <w:tcW w:w="551" w:type="dxa"/>
            <w:shd w:val="clear" w:color="auto" w:fill="auto"/>
            <w:noWrap/>
            <w:vAlign w:val="bottom"/>
            <w:hideMark/>
          </w:tcPr>
          <w:p w:rsidR="00076542" w:rsidRPr="00E96BD6" w:rsidRDefault="00076542" w:rsidP="004F3976">
            <w:pPr>
              <w:spacing w:after="0" w:line="240" w:lineRule="auto"/>
              <w:rPr>
                <w:rFonts w:ascii="Times New Roman" w:eastAsia="Times New Roman" w:hAnsi="Times New Roman"/>
                <w:color w:val="000000"/>
                <w:sz w:val="18"/>
                <w:lang w:eastAsia="nb-NO"/>
              </w:rPr>
            </w:pPr>
            <w:r w:rsidRPr="00E96BD6">
              <w:rPr>
                <w:rFonts w:ascii="Times New Roman" w:eastAsia="Times New Roman" w:hAnsi="Times New Roman"/>
                <w:color w:val="000000"/>
                <w:sz w:val="18"/>
                <w:lang w:eastAsia="nb-NO"/>
              </w:rPr>
              <w:t>1835</w:t>
            </w:r>
          </w:p>
        </w:tc>
        <w:tc>
          <w:tcPr>
            <w:tcW w:w="1169" w:type="dxa"/>
            <w:tcBorders>
              <w:top w:val="nil"/>
              <w:bottom w:val="nil"/>
              <w:right w:val="single" w:sz="4" w:space="0" w:color="auto"/>
            </w:tcBorders>
            <w:shd w:val="clear" w:color="auto" w:fill="auto"/>
            <w:noWrap/>
            <w:vAlign w:val="bottom"/>
            <w:hideMark/>
          </w:tcPr>
          <w:p w:rsidR="00076542" w:rsidRPr="00E96BD6" w:rsidRDefault="00076542" w:rsidP="004F3976">
            <w:pPr>
              <w:spacing w:after="0" w:line="240" w:lineRule="auto"/>
              <w:rPr>
                <w:rFonts w:ascii="Times New Roman" w:eastAsia="Times New Roman" w:hAnsi="Times New Roman"/>
                <w:color w:val="000000"/>
                <w:sz w:val="18"/>
                <w:lang w:eastAsia="nb-NO"/>
              </w:rPr>
            </w:pPr>
            <w:r w:rsidRPr="00E96BD6">
              <w:rPr>
                <w:rFonts w:ascii="Times New Roman" w:eastAsia="Times New Roman" w:hAnsi="Times New Roman"/>
                <w:color w:val="000000"/>
                <w:sz w:val="18"/>
                <w:lang w:eastAsia="nb-NO"/>
              </w:rPr>
              <w:t>Træna</w:t>
            </w:r>
          </w:p>
        </w:tc>
        <w:tc>
          <w:tcPr>
            <w:tcW w:w="1310" w:type="dxa"/>
            <w:tcBorders>
              <w:left w:val="single" w:sz="4" w:space="0" w:color="auto"/>
              <w:right w:val="single" w:sz="4" w:space="0" w:color="auto"/>
            </w:tcBorders>
            <w:shd w:val="clear" w:color="auto" w:fill="auto"/>
            <w:noWrap/>
            <w:vAlign w:val="bottom"/>
            <w:hideMark/>
          </w:tcPr>
          <w:p w:rsidR="00076542" w:rsidRPr="00E96BD6" w:rsidRDefault="00076542" w:rsidP="004F3976">
            <w:pPr>
              <w:spacing w:after="0" w:line="240" w:lineRule="auto"/>
              <w:rPr>
                <w:rFonts w:ascii="Times New Roman" w:eastAsia="Times New Roman" w:hAnsi="Times New Roman"/>
                <w:color w:val="000000"/>
                <w:sz w:val="18"/>
                <w:lang w:eastAsia="nb-NO"/>
              </w:rPr>
            </w:pPr>
            <w:r w:rsidRPr="00E96BD6">
              <w:rPr>
                <w:rFonts w:ascii="Times New Roman" w:eastAsia="Times New Roman" w:hAnsi="Times New Roman"/>
                <w:color w:val="000000"/>
                <w:sz w:val="18"/>
                <w:lang w:eastAsia="nb-NO"/>
              </w:rPr>
              <w:t xml:space="preserve">                  489 </w:t>
            </w:r>
          </w:p>
        </w:tc>
        <w:tc>
          <w:tcPr>
            <w:tcW w:w="1223" w:type="dxa"/>
            <w:tcBorders>
              <w:left w:val="single" w:sz="4" w:space="0" w:color="auto"/>
              <w:right w:val="single" w:sz="4" w:space="0" w:color="auto"/>
            </w:tcBorders>
            <w:shd w:val="clear" w:color="auto" w:fill="auto"/>
            <w:noWrap/>
            <w:vAlign w:val="bottom"/>
            <w:hideMark/>
          </w:tcPr>
          <w:p w:rsidR="00076542" w:rsidRPr="00E96BD6" w:rsidRDefault="00076542" w:rsidP="004F3976">
            <w:pPr>
              <w:spacing w:after="0" w:line="240" w:lineRule="auto"/>
              <w:rPr>
                <w:rFonts w:ascii="Times New Roman" w:eastAsia="Times New Roman" w:hAnsi="Times New Roman"/>
                <w:color w:val="000000"/>
                <w:sz w:val="18"/>
                <w:lang w:eastAsia="nb-NO"/>
              </w:rPr>
            </w:pPr>
            <w:r w:rsidRPr="00E96BD6">
              <w:rPr>
                <w:rFonts w:ascii="Times New Roman" w:eastAsia="Times New Roman" w:hAnsi="Times New Roman"/>
                <w:color w:val="000000"/>
                <w:sz w:val="18"/>
                <w:lang w:eastAsia="nb-NO"/>
              </w:rPr>
              <w:t xml:space="preserve">                 163 </w:t>
            </w:r>
          </w:p>
        </w:tc>
        <w:tc>
          <w:tcPr>
            <w:tcW w:w="1574" w:type="dxa"/>
            <w:tcBorders>
              <w:left w:val="single" w:sz="4" w:space="0" w:color="auto"/>
              <w:right w:val="single" w:sz="4" w:space="0" w:color="auto"/>
            </w:tcBorders>
            <w:shd w:val="clear" w:color="auto" w:fill="auto"/>
            <w:noWrap/>
            <w:vAlign w:val="bottom"/>
            <w:hideMark/>
          </w:tcPr>
          <w:p w:rsidR="00076542" w:rsidRPr="00E96BD6" w:rsidRDefault="00076542" w:rsidP="004F3976">
            <w:pPr>
              <w:spacing w:after="0" w:line="240" w:lineRule="auto"/>
              <w:rPr>
                <w:rFonts w:ascii="Times New Roman" w:eastAsia="Times New Roman" w:hAnsi="Times New Roman"/>
                <w:color w:val="000000"/>
                <w:sz w:val="18"/>
                <w:lang w:eastAsia="nb-NO"/>
              </w:rPr>
            </w:pPr>
            <w:r w:rsidRPr="00E96BD6">
              <w:rPr>
                <w:rFonts w:ascii="Times New Roman" w:eastAsia="Times New Roman" w:hAnsi="Times New Roman"/>
                <w:color w:val="000000"/>
                <w:sz w:val="18"/>
                <w:lang w:eastAsia="nb-NO"/>
              </w:rPr>
              <w:t xml:space="preserve">                  388 </w:t>
            </w:r>
          </w:p>
        </w:tc>
        <w:tc>
          <w:tcPr>
            <w:tcW w:w="1418" w:type="dxa"/>
            <w:tcBorders>
              <w:left w:val="single" w:sz="4" w:space="0" w:color="auto"/>
            </w:tcBorders>
            <w:shd w:val="clear" w:color="auto" w:fill="auto"/>
            <w:noWrap/>
            <w:vAlign w:val="bottom"/>
            <w:hideMark/>
          </w:tcPr>
          <w:p w:rsidR="00076542" w:rsidRPr="00E96BD6" w:rsidRDefault="00076542" w:rsidP="003D6353">
            <w:pPr>
              <w:spacing w:after="0" w:line="240" w:lineRule="auto"/>
              <w:rPr>
                <w:rFonts w:ascii="Times New Roman" w:eastAsia="Times New Roman" w:hAnsi="Times New Roman"/>
                <w:color w:val="000000"/>
                <w:sz w:val="18"/>
                <w:lang w:eastAsia="nb-NO"/>
              </w:rPr>
            </w:pPr>
            <w:r w:rsidRPr="00E96BD6">
              <w:rPr>
                <w:rFonts w:ascii="Times New Roman" w:eastAsia="Times New Roman" w:hAnsi="Times New Roman"/>
                <w:color w:val="000000"/>
                <w:sz w:val="18"/>
                <w:lang w:eastAsia="nb-NO"/>
              </w:rPr>
              <w:t xml:space="preserve">             11 </w:t>
            </w:r>
            <w:r w:rsidR="00371609" w:rsidRPr="00E96BD6">
              <w:rPr>
                <w:rFonts w:ascii="Times New Roman" w:eastAsia="Times New Roman" w:hAnsi="Times New Roman"/>
                <w:color w:val="000000"/>
                <w:sz w:val="18"/>
                <w:lang w:eastAsia="nb-NO"/>
              </w:rPr>
              <w:t>‰</w:t>
            </w:r>
          </w:p>
        </w:tc>
      </w:tr>
      <w:tr w:rsidR="00076542" w:rsidRPr="00E96BD6" w:rsidTr="003D6353">
        <w:trPr>
          <w:trHeight w:val="300"/>
        </w:trPr>
        <w:tc>
          <w:tcPr>
            <w:tcW w:w="551" w:type="dxa"/>
            <w:shd w:val="clear" w:color="auto" w:fill="auto"/>
            <w:noWrap/>
            <w:vAlign w:val="bottom"/>
            <w:hideMark/>
          </w:tcPr>
          <w:p w:rsidR="00076542" w:rsidRPr="00E96BD6" w:rsidRDefault="00076542" w:rsidP="004F3976">
            <w:pPr>
              <w:spacing w:after="0" w:line="240" w:lineRule="auto"/>
              <w:rPr>
                <w:rFonts w:ascii="Times New Roman" w:eastAsia="Times New Roman" w:hAnsi="Times New Roman"/>
                <w:color w:val="000000"/>
                <w:sz w:val="18"/>
                <w:lang w:eastAsia="nb-NO"/>
              </w:rPr>
            </w:pPr>
            <w:r w:rsidRPr="00E96BD6">
              <w:rPr>
                <w:rFonts w:ascii="Times New Roman" w:eastAsia="Times New Roman" w:hAnsi="Times New Roman"/>
                <w:color w:val="000000"/>
                <w:sz w:val="18"/>
                <w:lang w:eastAsia="nb-NO"/>
              </w:rPr>
              <w:t>1840</w:t>
            </w:r>
          </w:p>
        </w:tc>
        <w:tc>
          <w:tcPr>
            <w:tcW w:w="1169" w:type="dxa"/>
            <w:tcBorders>
              <w:top w:val="nil"/>
              <w:bottom w:val="nil"/>
              <w:right w:val="single" w:sz="4" w:space="0" w:color="auto"/>
            </w:tcBorders>
            <w:shd w:val="clear" w:color="auto" w:fill="auto"/>
            <w:noWrap/>
            <w:vAlign w:val="bottom"/>
            <w:hideMark/>
          </w:tcPr>
          <w:p w:rsidR="00076542" w:rsidRPr="00E96BD6" w:rsidRDefault="00076542" w:rsidP="004F3976">
            <w:pPr>
              <w:spacing w:after="0" w:line="240" w:lineRule="auto"/>
              <w:rPr>
                <w:rFonts w:ascii="Times New Roman" w:eastAsia="Times New Roman" w:hAnsi="Times New Roman"/>
                <w:color w:val="000000"/>
                <w:sz w:val="18"/>
                <w:lang w:eastAsia="nb-NO"/>
              </w:rPr>
            </w:pPr>
            <w:r w:rsidRPr="00E96BD6">
              <w:rPr>
                <w:rFonts w:ascii="Times New Roman" w:eastAsia="Times New Roman" w:hAnsi="Times New Roman"/>
                <w:color w:val="000000"/>
                <w:sz w:val="18"/>
                <w:lang w:eastAsia="nb-NO"/>
              </w:rPr>
              <w:t>Saltdal</w:t>
            </w:r>
          </w:p>
        </w:tc>
        <w:tc>
          <w:tcPr>
            <w:tcW w:w="1310" w:type="dxa"/>
            <w:tcBorders>
              <w:left w:val="single" w:sz="4" w:space="0" w:color="auto"/>
              <w:right w:val="single" w:sz="4" w:space="0" w:color="auto"/>
            </w:tcBorders>
            <w:shd w:val="clear" w:color="auto" w:fill="auto"/>
            <w:noWrap/>
            <w:vAlign w:val="bottom"/>
            <w:hideMark/>
          </w:tcPr>
          <w:p w:rsidR="00076542" w:rsidRPr="00E96BD6" w:rsidRDefault="00076542" w:rsidP="004F3976">
            <w:pPr>
              <w:spacing w:after="0" w:line="240" w:lineRule="auto"/>
              <w:rPr>
                <w:rFonts w:ascii="Times New Roman" w:eastAsia="Times New Roman" w:hAnsi="Times New Roman"/>
                <w:color w:val="000000"/>
                <w:sz w:val="18"/>
                <w:lang w:eastAsia="nb-NO"/>
              </w:rPr>
            </w:pPr>
            <w:r w:rsidRPr="00E96BD6">
              <w:rPr>
                <w:rFonts w:ascii="Times New Roman" w:eastAsia="Times New Roman" w:hAnsi="Times New Roman"/>
                <w:color w:val="000000"/>
                <w:sz w:val="18"/>
                <w:lang w:eastAsia="nb-NO"/>
              </w:rPr>
              <w:t xml:space="preserve">               4 691 </w:t>
            </w:r>
          </w:p>
        </w:tc>
        <w:tc>
          <w:tcPr>
            <w:tcW w:w="1223" w:type="dxa"/>
            <w:tcBorders>
              <w:left w:val="single" w:sz="4" w:space="0" w:color="auto"/>
              <w:right w:val="single" w:sz="4" w:space="0" w:color="auto"/>
            </w:tcBorders>
            <w:shd w:val="clear" w:color="auto" w:fill="auto"/>
            <w:noWrap/>
            <w:vAlign w:val="bottom"/>
            <w:hideMark/>
          </w:tcPr>
          <w:p w:rsidR="00076542" w:rsidRPr="00E96BD6" w:rsidRDefault="00076542" w:rsidP="004F3976">
            <w:pPr>
              <w:spacing w:after="0" w:line="240" w:lineRule="auto"/>
              <w:rPr>
                <w:rFonts w:ascii="Times New Roman" w:eastAsia="Times New Roman" w:hAnsi="Times New Roman"/>
                <w:color w:val="000000"/>
                <w:sz w:val="18"/>
                <w:lang w:eastAsia="nb-NO"/>
              </w:rPr>
            </w:pPr>
            <w:r w:rsidRPr="00E96BD6">
              <w:rPr>
                <w:rFonts w:ascii="Times New Roman" w:eastAsia="Times New Roman" w:hAnsi="Times New Roman"/>
                <w:color w:val="000000"/>
                <w:sz w:val="18"/>
                <w:lang w:eastAsia="nb-NO"/>
              </w:rPr>
              <w:t xml:space="preserve">              1 458 </w:t>
            </w:r>
          </w:p>
        </w:tc>
        <w:tc>
          <w:tcPr>
            <w:tcW w:w="1574" w:type="dxa"/>
            <w:tcBorders>
              <w:left w:val="single" w:sz="4" w:space="0" w:color="auto"/>
              <w:right w:val="single" w:sz="4" w:space="0" w:color="auto"/>
            </w:tcBorders>
            <w:shd w:val="clear" w:color="auto" w:fill="auto"/>
            <w:noWrap/>
            <w:vAlign w:val="bottom"/>
            <w:hideMark/>
          </w:tcPr>
          <w:p w:rsidR="00076542" w:rsidRPr="00E96BD6" w:rsidRDefault="00076542" w:rsidP="004F3976">
            <w:pPr>
              <w:spacing w:after="0" w:line="240" w:lineRule="auto"/>
              <w:rPr>
                <w:rFonts w:ascii="Times New Roman" w:eastAsia="Times New Roman" w:hAnsi="Times New Roman"/>
                <w:color w:val="000000"/>
                <w:sz w:val="18"/>
                <w:lang w:eastAsia="nb-NO"/>
              </w:rPr>
            </w:pPr>
            <w:r w:rsidRPr="00E96BD6">
              <w:rPr>
                <w:rFonts w:ascii="Times New Roman" w:eastAsia="Times New Roman" w:hAnsi="Times New Roman"/>
                <w:color w:val="000000"/>
                <w:sz w:val="18"/>
                <w:lang w:eastAsia="nb-NO"/>
              </w:rPr>
              <w:t xml:space="preserve">               1 940 </w:t>
            </w:r>
          </w:p>
        </w:tc>
        <w:tc>
          <w:tcPr>
            <w:tcW w:w="1418" w:type="dxa"/>
            <w:tcBorders>
              <w:left w:val="single" w:sz="4" w:space="0" w:color="auto"/>
            </w:tcBorders>
            <w:shd w:val="clear" w:color="auto" w:fill="auto"/>
            <w:noWrap/>
            <w:vAlign w:val="bottom"/>
            <w:hideMark/>
          </w:tcPr>
          <w:p w:rsidR="00076542" w:rsidRPr="00E96BD6" w:rsidRDefault="00076542" w:rsidP="003D6353">
            <w:pPr>
              <w:spacing w:after="0" w:line="240" w:lineRule="auto"/>
              <w:rPr>
                <w:rFonts w:ascii="Times New Roman" w:eastAsia="Times New Roman" w:hAnsi="Times New Roman"/>
                <w:color w:val="000000"/>
                <w:sz w:val="18"/>
                <w:lang w:eastAsia="nb-NO"/>
              </w:rPr>
            </w:pPr>
            <w:r w:rsidRPr="00E96BD6">
              <w:rPr>
                <w:rFonts w:ascii="Times New Roman" w:eastAsia="Times New Roman" w:hAnsi="Times New Roman"/>
                <w:color w:val="000000"/>
                <w:sz w:val="18"/>
                <w:lang w:eastAsia="nb-NO"/>
              </w:rPr>
              <w:t xml:space="preserve">             11 </w:t>
            </w:r>
            <w:r w:rsidR="00371609" w:rsidRPr="00E96BD6">
              <w:rPr>
                <w:rFonts w:ascii="Times New Roman" w:eastAsia="Times New Roman" w:hAnsi="Times New Roman"/>
                <w:color w:val="000000"/>
                <w:sz w:val="18"/>
                <w:lang w:eastAsia="nb-NO"/>
              </w:rPr>
              <w:t>‰</w:t>
            </w:r>
          </w:p>
        </w:tc>
      </w:tr>
      <w:tr w:rsidR="00076542" w:rsidRPr="00E96BD6" w:rsidTr="003D6353">
        <w:trPr>
          <w:trHeight w:val="300"/>
        </w:trPr>
        <w:tc>
          <w:tcPr>
            <w:tcW w:w="551" w:type="dxa"/>
            <w:shd w:val="clear" w:color="auto" w:fill="auto"/>
            <w:noWrap/>
            <w:vAlign w:val="bottom"/>
            <w:hideMark/>
          </w:tcPr>
          <w:p w:rsidR="00076542" w:rsidRPr="00E96BD6" w:rsidRDefault="00076542" w:rsidP="004F3976">
            <w:pPr>
              <w:spacing w:after="0" w:line="240" w:lineRule="auto"/>
              <w:rPr>
                <w:rFonts w:ascii="Times New Roman" w:eastAsia="Times New Roman" w:hAnsi="Times New Roman"/>
                <w:color w:val="000000"/>
                <w:sz w:val="18"/>
                <w:lang w:eastAsia="nb-NO"/>
              </w:rPr>
            </w:pPr>
            <w:r w:rsidRPr="00E96BD6">
              <w:rPr>
                <w:rFonts w:ascii="Times New Roman" w:eastAsia="Times New Roman" w:hAnsi="Times New Roman"/>
                <w:color w:val="000000"/>
                <w:sz w:val="18"/>
                <w:lang w:eastAsia="nb-NO"/>
              </w:rPr>
              <w:t>1850</w:t>
            </w:r>
          </w:p>
        </w:tc>
        <w:tc>
          <w:tcPr>
            <w:tcW w:w="1169" w:type="dxa"/>
            <w:tcBorders>
              <w:top w:val="nil"/>
              <w:bottom w:val="nil"/>
              <w:right w:val="single" w:sz="4" w:space="0" w:color="auto"/>
            </w:tcBorders>
            <w:shd w:val="clear" w:color="auto" w:fill="auto"/>
            <w:noWrap/>
            <w:vAlign w:val="bottom"/>
            <w:hideMark/>
          </w:tcPr>
          <w:p w:rsidR="00076542" w:rsidRPr="00E96BD6" w:rsidRDefault="00076542" w:rsidP="004F3976">
            <w:pPr>
              <w:spacing w:after="0" w:line="240" w:lineRule="auto"/>
              <w:rPr>
                <w:rFonts w:ascii="Times New Roman" w:eastAsia="Times New Roman" w:hAnsi="Times New Roman"/>
                <w:color w:val="000000"/>
                <w:sz w:val="18"/>
                <w:lang w:eastAsia="nb-NO"/>
              </w:rPr>
            </w:pPr>
            <w:r w:rsidRPr="00E96BD6">
              <w:rPr>
                <w:rFonts w:ascii="Times New Roman" w:eastAsia="Times New Roman" w:hAnsi="Times New Roman"/>
                <w:color w:val="000000"/>
                <w:sz w:val="18"/>
                <w:lang w:eastAsia="nb-NO"/>
              </w:rPr>
              <w:t>Tysfjord</w:t>
            </w:r>
          </w:p>
        </w:tc>
        <w:tc>
          <w:tcPr>
            <w:tcW w:w="1310" w:type="dxa"/>
            <w:tcBorders>
              <w:left w:val="single" w:sz="4" w:space="0" w:color="auto"/>
              <w:right w:val="single" w:sz="4" w:space="0" w:color="auto"/>
            </w:tcBorders>
            <w:shd w:val="clear" w:color="auto" w:fill="auto"/>
            <w:noWrap/>
            <w:vAlign w:val="bottom"/>
            <w:hideMark/>
          </w:tcPr>
          <w:p w:rsidR="00076542" w:rsidRPr="00E96BD6" w:rsidRDefault="00076542" w:rsidP="004F3976">
            <w:pPr>
              <w:spacing w:after="0" w:line="240" w:lineRule="auto"/>
              <w:rPr>
                <w:rFonts w:ascii="Times New Roman" w:eastAsia="Times New Roman" w:hAnsi="Times New Roman"/>
                <w:color w:val="000000"/>
                <w:sz w:val="18"/>
                <w:lang w:eastAsia="nb-NO"/>
              </w:rPr>
            </w:pPr>
            <w:r w:rsidRPr="00E96BD6">
              <w:rPr>
                <w:rFonts w:ascii="Times New Roman" w:eastAsia="Times New Roman" w:hAnsi="Times New Roman"/>
                <w:color w:val="000000"/>
                <w:sz w:val="18"/>
                <w:lang w:eastAsia="nb-NO"/>
              </w:rPr>
              <w:t xml:space="preserve">               2 004 </w:t>
            </w:r>
          </w:p>
        </w:tc>
        <w:tc>
          <w:tcPr>
            <w:tcW w:w="1223" w:type="dxa"/>
            <w:tcBorders>
              <w:left w:val="single" w:sz="4" w:space="0" w:color="auto"/>
              <w:right w:val="single" w:sz="4" w:space="0" w:color="auto"/>
            </w:tcBorders>
            <w:shd w:val="clear" w:color="auto" w:fill="auto"/>
            <w:noWrap/>
            <w:vAlign w:val="bottom"/>
            <w:hideMark/>
          </w:tcPr>
          <w:p w:rsidR="00076542" w:rsidRPr="00E96BD6" w:rsidRDefault="00076542" w:rsidP="004F3976">
            <w:pPr>
              <w:spacing w:after="0" w:line="240" w:lineRule="auto"/>
              <w:rPr>
                <w:rFonts w:ascii="Times New Roman" w:eastAsia="Times New Roman" w:hAnsi="Times New Roman"/>
                <w:color w:val="000000"/>
                <w:sz w:val="18"/>
                <w:lang w:eastAsia="nb-NO"/>
              </w:rPr>
            </w:pPr>
            <w:r w:rsidRPr="00E96BD6">
              <w:rPr>
                <w:rFonts w:ascii="Times New Roman" w:eastAsia="Times New Roman" w:hAnsi="Times New Roman"/>
                <w:color w:val="000000"/>
                <w:sz w:val="18"/>
                <w:lang w:eastAsia="nb-NO"/>
              </w:rPr>
              <w:t xml:space="preserve">                 623 </w:t>
            </w:r>
          </w:p>
        </w:tc>
        <w:tc>
          <w:tcPr>
            <w:tcW w:w="1574" w:type="dxa"/>
            <w:tcBorders>
              <w:left w:val="single" w:sz="4" w:space="0" w:color="auto"/>
              <w:right w:val="single" w:sz="4" w:space="0" w:color="auto"/>
            </w:tcBorders>
            <w:shd w:val="clear" w:color="auto" w:fill="auto"/>
            <w:noWrap/>
            <w:vAlign w:val="bottom"/>
            <w:hideMark/>
          </w:tcPr>
          <w:p w:rsidR="00076542" w:rsidRPr="00E96BD6" w:rsidRDefault="00076542" w:rsidP="004F3976">
            <w:pPr>
              <w:spacing w:after="0" w:line="240" w:lineRule="auto"/>
              <w:rPr>
                <w:rFonts w:ascii="Times New Roman" w:eastAsia="Times New Roman" w:hAnsi="Times New Roman"/>
                <w:color w:val="000000"/>
                <w:sz w:val="18"/>
                <w:lang w:eastAsia="nb-NO"/>
              </w:rPr>
            </w:pPr>
            <w:r w:rsidRPr="00E96BD6">
              <w:rPr>
                <w:rFonts w:ascii="Times New Roman" w:eastAsia="Times New Roman" w:hAnsi="Times New Roman"/>
                <w:color w:val="000000"/>
                <w:sz w:val="18"/>
                <w:lang w:eastAsia="nb-NO"/>
              </w:rPr>
              <w:t xml:space="preserve">               1 617 </w:t>
            </w:r>
          </w:p>
        </w:tc>
        <w:tc>
          <w:tcPr>
            <w:tcW w:w="1418" w:type="dxa"/>
            <w:tcBorders>
              <w:left w:val="single" w:sz="4" w:space="0" w:color="auto"/>
            </w:tcBorders>
            <w:shd w:val="clear" w:color="auto" w:fill="auto"/>
            <w:noWrap/>
            <w:vAlign w:val="bottom"/>
            <w:hideMark/>
          </w:tcPr>
          <w:p w:rsidR="00076542" w:rsidRPr="00E96BD6" w:rsidRDefault="00076542" w:rsidP="003D6353">
            <w:pPr>
              <w:spacing w:after="0" w:line="240" w:lineRule="auto"/>
              <w:rPr>
                <w:rFonts w:ascii="Times New Roman" w:eastAsia="Times New Roman" w:hAnsi="Times New Roman"/>
                <w:color w:val="000000"/>
                <w:sz w:val="18"/>
                <w:lang w:eastAsia="nb-NO"/>
              </w:rPr>
            </w:pPr>
            <w:r w:rsidRPr="00E96BD6">
              <w:rPr>
                <w:rFonts w:ascii="Times New Roman" w:eastAsia="Times New Roman" w:hAnsi="Times New Roman"/>
                <w:color w:val="000000"/>
                <w:sz w:val="18"/>
                <w:lang w:eastAsia="nb-NO"/>
              </w:rPr>
              <w:t xml:space="preserve">             11 </w:t>
            </w:r>
            <w:r w:rsidR="00371609" w:rsidRPr="00E96BD6">
              <w:rPr>
                <w:rFonts w:ascii="Times New Roman" w:eastAsia="Times New Roman" w:hAnsi="Times New Roman"/>
                <w:color w:val="000000"/>
                <w:sz w:val="18"/>
                <w:lang w:eastAsia="nb-NO"/>
              </w:rPr>
              <w:t>‰</w:t>
            </w:r>
          </w:p>
        </w:tc>
      </w:tr>
      <w:tr w:rsidR="00076542" w:rsidRPr="00E96BD6" w:rsidTr="003D6353">
        <w:trPr>
          <w:trHeight w:val="300"/>
        </w:trPr>
        <w:tc>
          <w:tcPr>
            <w:tcW w:w="551" w:type="dxa"/>
            <w:shd w:val="clear" w:color="auto" w:fill="auto"/>
            <w:noWrap/>
            <w:vAlign w:val="bottom"/>
            <w:hideMark/>
          </w:tcPr>
          <w:p w:rsidR="00076542" w:rsidRPr="00E96BD6" w:rsidRDefault="00076542" w:rsidP="004F3976">
            <w:pPr>
              <w:spacing w:after="0" w:line="240" w:lineRule="auto"/>
              <w:rPr>
                <w:rFonts w:ascii="Times New Roman" w:eastAsia="Times New Roman" w:hAnsi="Times New Roman"/>
                <w:color w:val="000000"/>
                <w:sz w:val="18"/>
                <w:lang w:eastAsia="nb-NO"/>
              </w:rPr>
            </w:pPr>
            <w:r w:rsidRPr="00E96BD6">
              <w:rPr>
                <w:rFonts w:ascii="Times New Roman" w:eastAsia="Times New Roman" w:hAnsi="Times New Roman"/>
                <w:color w:val="000000"/>
                <w:sz w:val="18"/>
                <w:lang w:eastAsia="nb-NO"/>
              </w:rPr>
              <w:t>1851</w:t>
            </w:r>
          </w:p>
        </w:tc>
        <w:tc>
          <w:tcPr>
            <w:tcW w:w="1169" w:type="dxa"/>
            <w:tcBorders>
              <w:top w:val="nil"/>
              <w:bottom w:val="nil"/>
              <w:right w:val="single" w:sz="4" w:space="0" w:color="auto"/>
            </w:tcBorders>
            <w:shd w:val="clear" w:color="auto" w:fill="auto"/>
            <w:noWrap/>
            <w:vAlign w:val="bottom"/>
            <w:hideMark/>
          </w:tcPr>
          <w:p w:rsidR="00076542" w:rsidRPr="00E96BD6" w:rsidRDefault="00076542" w:rsidP="004F3976">
            <w:pPr>
              <w:spacing w:after="0" w:line="240" w:lineRule="auto"/>
              <w:rPr>
                <w:rFonts w:ascii="Times New Roman" w:eastAsia="Times New Roman" w:hAnsi="Times New Roman"/>
                <w:color w:val="000000"/>
                <w:sz w:val="18"/>
                <w:lang w:eastAsia="nb-NO"/>
              </w:rPr>
            </w:pPr>
            <w:r w:rsidRPr="00E96BD6">
              <w:rPr>
                <w:rFonts w:ascii="Times New Roman" w:eastAsia="Times New Roman" w:hAnsi="Times New Roman"/>
                <w:color w:val="000000"/>
                <w:sz w:val="18"/>
                <w:lang w:eastAsia="nb-NO"/>
              </w:rPr>
              <w:t>Lødingen</w:t>
            </w:r>
          </w:p>
        </w:tc>
        <w:tc>
          <w:tcPr>
            <w:tcW w:w="1310" w:type="dxa"/>
            <w:tcBorders>
              <w:left w:val="single" w:sz="4" w:space="0" w:color="auto"/>
              <w:right w:val="single" w:sz="4" w:space="0" w:color="auto"/>
            </w:tcBorders>
            <w:shd w:val="clear" w:color="auto" w:fill="auto"/>
            <w:noWrap/>
            <w:vAlign w:val="bottom"/>
            <w:hideMark/>
          </w:tcPr>
          <w:p w:rsidR="00076542" w:rsidRPr="00E96BD6" w:rsidRDefault="00076542" w:rsidP="004F3976">
            <w:pPr>
              <w:spacing w:after="0" w:line="240" w:lineRule="auto"/>
              <w:rPr>
                <w:rFonts w:ascii="Times New Roman" w:eastAsia="Times New Roman" w:hAnsi="Times New Roman"/>
                <w:color w:val="000000"/>
                <w:sz w:val="18"/>
                <w:lang w:eastAsia="nb-NO"/>
              </w:rPr>
            </w:pPr>
            <w:r w:rsidRPr="00E96BD6">
              <w:rPr>
                <w:rFonts w:ascii="Times New Roman" w:eastAsia="Times New Roman" w:hAnsi="Times New Roman"/>
                <w:color w:val="000000"/>
                <w:sz w:val="18"/>
                <w:lang w:eastAsia="nb-NO"/>
              </w:rPr>
              <w:t xml:space="preserve">               2 246 </w:t>
            </w:r>
          </w:p>
        </w:tc>
        <w:tc>
          <w:tcPr>
            <w:tcW w:w="1223" w:type="dxa"/>
            <w:tcBorders>
              <w:left w:val="single" w:sz="4" w:space="0" w:color="auto"/>
              <w:right w:val="single" w:sz="4" w:space="0" w:color="auto"/>
            </w:tcBorders>
            <w:shd w:val="clear" w:color="auto" w:fill="auto"/>
            <w:noWrap/>
            <w:vAlign w:val="bottom"/>
            <w:hideMark/>
          </w:tcPr>
          <w:p w:rsidR="00076542" w:rsidRPr="00E96BD6" w:rsidRDefault="00076542" w:rsidP="004F3976">
            <w:pPr>
              <w:spacing w:after="0" w:line="240" w:lineRule="auto"/>
              <w:rPr>
                <w:rFonts w:ascii="Times New Roman" w:eastAsia="Times New Roman" w:hAnsi="Times New Roman"/>
                <w:color w:val="000000"/>
                <w:sz w:val="18"/>
                <w:lang w:eastAsia="nb-NO"/>
              </w:rPr>
            </w:pPr>
            <w:r w:rsidRPr="00E96BD6">
              <w:rPr>
                <w:rFonts w:ascii="Times New Roman" w:eastAsia="Times New Roman" w:hAnsi="Times New Roman"/>
                <w:color w:val="000000"/>
                <w:sz w:val="18"/>
                <w:lang w:eastAsia="nb-NO"/>
              </w:rPr>
              <w:t xml:space="preserve">                 735 </w:t>
            </w:r>
          </w:p>
        </w:tc>
        <w:tc>
          <w:tcPr>
            <w:tcW w:w="1574" w:type="dxa"/>
            <w:tcBorders>
              <w:left w:val="single" w:sz="4" w:space="0" w:color="auto"/>
              <w:right w:val="single" w:sz="4" w:space="0" w:color="auto"/>
            </w:tcBorders>
            <w:shd w:val="clear" w:color="auto" w:fill="auto"/>
            <w:noWrap/>
            <w:vAlign w:val="bottom"/>
            <w:hideMark/>
          </w:tcPr>
          <w:p w:rsidR="00076542" w:rsidRPr="00E96BD6" w:rsidRDefault="00076542" w:rsidP="004F3976">
            <w:pPr>
              <w:spacing w:after="0" w:line="240" w:lineRule="auto"/>
              <w:rPr>
                <w:rFonts w:ascii="Times New Roman" w:eastAsia="Times New Roman" w:hAnsi="Times New Roman"/>
                <w:color w:val="000000"/>
                <w:sz w:val="18"/>
                <w:lang w:eastAsia="nb-NO"/>
              </w:rPr>
            </w:pPr>
            <w:r w:rsidRPr="00E96BD6">
              <w:rPr>
                <w:rFonts w:ascii="Times New Roman" w:eastAsia="Times New Roman" w:hAnsi="Times New Roman"/>
                <w:color w:val="000000"/>
                <w:sz w:val="18"/>
                <w:lang w:eastAsia="nb-NO"/>
              </w:rPr>
              <w:t xml:space="preserve">               1 855 </w:t>
            </w:r>
          </w:p>
        </w:tc>
        <w:tc>
          <w:tcPr>
            <w:tcW w:w="1418" w:type="dxa"/>
            <w:tcBorders>
              <w:left w:val="single" w:sz="4" w:space="0" w:color="auto"/>
            </w:tcBorders>
            <w:shd w:val="clear" w:color="auto" w:fill="auto"/>
            <w:noWrap/>
            <w:vAlign w:val="bottom"/>
            <w:hideMark/>
          </w:tcPr>
          <w:p w:rsidR="00076542" w:rsidRPr="00E96BD6" w:rsidRDefault="00076542" w:rsidP="003D6353">
            <w:pPr>
              <w:spacing w:after="0" w:line="240" w:lineRule="auto"/>
              <w:rPr>
                <w:rFonts w:ascii="Times New Roman" w:eastAsia="Times New Roman" w:hAnsi="Times New Roman"/>
                <w:color w:val="000000"/>
                <w:sz w:val="18"/>
                <w:lang w:eastAsia="nb-NO"/>
              </w:rPr>
            </w:pPr>
            <w:r w:rsidRPr="00E96BD6">
              <w:rPr>
                <w:rFonts w:ascii="Times New Roman" w:eastAsia="Times New Roman" w:hAnsi="Times New Roman"/>
                <w:color w:val="000000"/>
                <w:sz w:val="18"/>
                <w:lang w:eastAsia="nb-NO"/>
              </w:rPr>
              <w:t xml:space="preserve">             11 </w:t>
            </w:r>
            <w:r w:rsidR="00371609" w:rsidRPr="00E96BD6">
              <w:rPr>
                <w:rFonts w:ascii="Times New Roman" w:eastAsia="Times New Roman" w:hAnsi="Times New Roman"/>
                <w:color w:val="000000"/>
                <w:sz w:val="18"/>
                <w:lang w:eastAsia="nb-NO"/>
              </w:rPr>
              <w:t>‰</w:t>
            </w:r>
          </w:p>
        </w:tc>
      </w:tr>
      <w:tr w:rsidR="00076542" w:rsidRPr="00E96BD6" w:rsidTr="003D6353">
        <w:trPr>
          <w:trHeight w:val="300"/>
        </w:trPr>
        <w:tc>
          <w:tcPr>
            <w:tcW w:w="551" w:type="dxa"/>
            <w:shd w:val="clear" w:color="auto" w:fill="auto"/>
            <w:noWrap/>
            <w:vAlign w:val="bottom"/>
            <w:hideMark/>
          </w:tcPr>
          <w:p w:rsidR="00076542" w:rsidRPr="00E96BD6" w:rsidRDefault="00076542" w:rsidP="004F3976">
            <w:pPr>
              <w:spacing w:after="0" w:line="240" w:lineRule="auto"/>
              <w:rPr>
                <w:rFonts w:ascii="Times New Roman" w:eastAsia="Times New Roman" w:hAnsi="Times New Roman"/>
                <w:color w:val="000000"/>
                <w:sz w:val="18"/>
                <w:lang w:eastAsia="nb-NO"/>
              </w:rPr>
            </w:pPr>
            <w:r w:rsidRPr="00E96BD6">
              <w:rPr>
                <w:rFonts w:ascii="Times New Roman" w:eastAsia="Times New Roman" w:hAnsi="Times New Roman"/>
                <w:color w:val="000000"/>
                <w:sz w:val="18"/>
                <w:lang w:eastAsia="nb-NO"/>
              </w:rPr>
              <w:t>2014</w:t>
            </w:r>
          </w:p>
        </w:tc>
        <w:tc>
          <w:tcPr>
            <w:tcW w:w="1169" w:type="dxa"/>
            <w:tcBorders>
              <w:top w:val="nil"/>
              <w:bottom w:val="nil"/>
              <w:right w:val="single" w:sz="4" w:space="0" w:color="auto"/>
            </w:tcBorders>
            <w:shd w:val="clear" w:color="auto" w:fill="auto"/>
            <w:noWrap/>
            <w:vAlign w:val="bottom"/>
            <w:hideMark/>
          </w:tcPr>
          <w:p w:rsidR="00076542" w:rsidRPr="00E96BD6" w:rsidRDefault="00076542" w:rsidP="004F3976">
            <w:pPr>
              <w:spacing w:after="0" w:line="240" w:lineRule="auto"/>
              <w:rPr>
                <w:rFonts w:ascii="Times New Roman" w:eastAsia="Times New Roman" w:hAnsi="Times New Roman"/>
                <w:color w:val="000000"/>
                <w:sz w:val="18"/>
                <w:lang w:eastAsia="nb-NO"/>
              </w:rPr>
            </w:pPr>
            <w:r w:rsidRPr="00E96BD6">
              <w:rPr>
                <w:rFonts w:ascii="Times New Roman" w:eastAsia="Times New Roman" w:hAnsi="Times New Roman"/>
                <w:color w:val="000000"/>
                <w:sz w:val="18"/>
                <w:lang w:eastAsia="nb-NO"/>
              </w:rPr>
              <w:t>Loppa</w:t>
            </w:r>
          </w:p>
        </w:tc>
        <w:tc>
          <w:tcPr>
            <w:tcW w:w="1310" w:type="dxa"/>
            <w:tcBorders>
              <w:left w:val="single" w:sz="4" w:space="0" w:color="auto"/>
              <w:right w:val="single" w:sz="4" w:space="0" w:color="auto"/>
            </w:tcBorders>
            <w:shd w:val="clear" w:color="auto" w:fill="auto"/>
            <w:noWrap/>
            <w:vAlign w:val="bottom"/>
            <w:hideMark/>
          </w:tcPr>
          <w:p w:rsidR="00076542" w:rsidRPr="00E96BD6" w:rsidRDefault="00076542" w:rsidP="004F3976">
            <w:pPr>
              <w:spacing w:after="0" w:line="240" w:lineRule="auto"/>
              <w:rPr>
                <w:rFonts w:ascii="Times New Roman" w:eastAsia="Times New Roman" w:hAnsi="Times New Roman"/>
                <w:color w:val="000000"/>
                <w:sz w:val="18"/>
                <w:lang w:eastAsia="nb-NO"/>
              </w:rPr>
            </w:pPr>
            <w:r w:rsidRPr="00E96BD6">
              <w:rPr>
                <w:rFonts w:ascii="Times New Roman" w:eastAsia="Times New Roman" w:hAnsi="Times New Roman"/>
                <w:color w:val="000000"/>
                <w:sz w:val="18"/>
                <w:lang w:eastAsia="nb-NO"/>
              </w:rPr>
              <w:t xml:space="preserve">               1 027 </w:t>
            </w:r>
          </w:p>
        </w:tc>
        <w:tc>
          <w:tcPr>
            <w:tcW w:w="1223" w:type="dxa"/>
            <w:tcBorders>
              <w:left w:val="single" w:sz="4" w:space="0" w:color="auto"/>
              <w:right w:val="single" w:sz="4" w:space="0" w:color="auto"/>
            </w:tcBorders>
            <w:shd w:val="clear" w:color="auto" w:fill="auto"/>
            <w:noWrap/>
            <w:vAlign w:val="bottom"/>
            <w:hideMark/>
          </w:tcPr>
          <w:p w:rsidR="00076542" w:rsidRPr="00E96BD6" w:rsidRDefault="00076542" w:rsidP="004F3976">
            <w:pPr>
              <w:spacing w:after="0" w:line="240" w:lineRule="auto"/>
              <w:rPr>
                <w:rFonts w:ascii="Times New Roman" w:eastAsia="Times New Roman" w:hAnsi="Times New Roman"/>
                <w:color w:val="000000"/>
                <w:sz w:val="18"/>
                <w:lang w:eastAsia="nb-NO"/>
              </w:rPr>
            </w:pPr>
            <w:r w:rsidRPr="00E96BD6">
              <w:rPr>
                <w:rFonts w:ascii="Times New Roman" w:eastAsia="Times New Roman" w:hAnsi="Times New Roman"/>
                <w:color w:val="000000"/>
                <w:sz w:val="18"/>
                <w:lang w:eastAsia="nb-NO"/>
              </w:rPr>
              <w:t xml:space="preserve">                 318 </w:t>
            </w:r>
          </w:p>
        </w:tc>
        <w:tc>
          <w:tcPr>
            <w:tcW w:w="1574" w:type="dxa"/>
            <w:tcBorders>
              <w:left w:val="single" w:sz="4" w:space="0" w:color="auto"/>
              <w:right w:val="single" w:sz="4" w:space="0" w:color="auto"/>
            </w:tcBorders>
            <w:shd w:val="clear" w:color="auto" w:fill="auto"/>
            <w:noWrap/>
            <w:vAlign w:val="bottom"/>
            <w:hideMark/>
          </w:tcPr>
          <w:p w:rsidR="00076542" w:rsidRPr="00E96BD6" w:rsidRDefault="00076542" w:rsidP="004F3976">
            <w:pPr>
              <w:spacing w:after="0" w:line="240" w:lineRule="auto"/>
              <w:rPr>
                <w:rFonts w:ascii="Times New Roman" w:eastAsia="Times New Roman" w:hAnsi="Times New Roman"/>
                <w:color w:val="000000"/>
                <w:sz w:val="18"/>
                <w:lang w:eastAsia="nb-NO"/>
              </w:rPr>
            </w:pPr>
            <w:r w:rsidRPr="00E96BD6">
              <w:rPr>
                <w:rFonts w:ascii="Times New Roman" w:eastAsia="Times New Roman" w:hAnsi="Times New Roman"/>
                <w:color w:val="000000"/>
                <w:sz w:val="18"/>
                <w:lang w:eastAsia="nb-NO"/>
              </w:rPr>
              <w:t xml:space="preserve">                   843 </w:t>
            </w:r>
          </w:p>
        </w:tc>
        <w:tc>
          <w:tcPr>
            <w:tcW w:w="1418" w:type="dxa"/>
            <w:tcBorders>
              <w:left w:val="single" w:sz="4" w:space="0" w:color="auto"/>
            </w:tcBorders>
            <w:shd w:val="clear" w:color="auto" w:fill="auto"/>
            <w:noWrap/>
            <w:vAlign w:val="bottom"/>
            <w:hideMark/>
          </w:tcPr>
          <w:p w:rsidR="00076542" w:rsidRPr="00E96BD6" w:rsidRDefault="00076542" w:rsidP="003D6353">
            <w:pPr>
              <w:spacing w:after="0" w:line="240" w:lineRule="auto"/>
              <w:rPr>
                <w:rFonts w:ascii="Times New Roman" w:eastAsia="Times New Roman" w:hAnsi="Times New Roman"/>
                <w:color w:val="000000"/>
                <w:sz w:val="18"/>
                <w:lang w:eastAsia="nb-NO"/>
              </w:rPr>
            </w:pPr>
            <w:r w:rsidRPr="00E96BD6">
              <w:rPr>
                <w:rFonts w:ascii="Times New Roman" w:eastAsia="Times New Roman" w:hAnsi="Times New Roman"/>
                <w:color w:val="000000"/>
                <w:sz w:val="18"/>
                <w:lang w:eastAsia="nb-NO"/>
              </w:rPr>
              <w:t xml:space="preserve">             11 </w:t>
            </w:r>
            <w:r w:rsidR="00371609" w:rsidRPr="00E96BD6">
              <w:rPr>
                <w:rFonts w:ascii="Times New Roman" w:eastAsia="Times New Roman" w:hAnsi="Times New Roman"/>
                <w:color w:val="000000"/>
                <w:sz w:val="18"/>
                <w:lang w:eastAsia="nb-NO"/>
              </w:rPr>
              <w:t>‰</w:t>
            </w:r>
          </w:p>
        </w:tc>
      </w:tr>
      <w:tr w:rsidR="00076542" w:rsidRPr="00E96BD6" w:rsidTr="003D6353">
        <w:trPr>
          <w:trHeight w:val="300"/>
        </w:trPr>
        <w:tc>
          <w:tcPr>
            <w:tcW w:w="551" w:type="dxa"/>
            <w:shd w:val="clear" w:color="auto" w:fill="auto"/>
            <w:noWrap/>
            <w:vAlign w:val="bottom"/>
            <w:hideMark/>
          </w:tcPr>
          <w:p w:rsidR="00076542" w:rsidRPr="00E96BD6" w:rsidRDefault="00076542" w:rsidP="004F3976">
            <w:pPr>
              <w:spacing w:after="0" w:line="240" w:lineRule="auto"/>
              <w:rPr>
                <w:rFonts w:ascii="Times New Roman" w:eastAsia="Times New Roman" w:hAnsi="Times New Roman"/>
                <w:color w:val="000000"/>
                <w:sz w:val="18"/>
                <w:lang w:eastAsia="nb-NO"/>
              </w:rPr>
            </w:pPr>
            <w:r w:rsidRPr="00E96BD6">
              <w:rPr>
                <w:rFonts w:ascii="Times New Roman" w:eastAsia="Times New Roman" w:hAnsi="Times New Roman"/>
                <w:color w:val="000000"/>
                <w:sz w:val="18"/>
                <w:lang w:eastAsia="nb-NO"/>
              </w:rPr>
              <w:t>0301</w:t>
            </w:r>
          </w:p>
        </w:tc>
        <w:tc>
          <w:tcPr>
            <w:tcW w:w="1169" w:type="dxa"/>
            <w:tcBorders>
              <w:top w:val="nil"/>
              <w:bottom w:val="nil"/>
              <w:right w:val="single" w:sz="4" w:space="0" w:color="auto"/>
            </w:tcBorders>
            <w:shd w:val="clear" w:color="auto" w:fill="auto"/>
            <w:noWrap/>
            <w:vAlign w:val="bottom"/>
            <w:hideMark/>
          </w:tcPr>
          <w:p w:rsidR="00076542" w:rsidRPr="00E96BD6" w:rsidRDefault="00076542" w:rsidP="004F3976">
            <w:pPr>
              <w:spacing w:after="0" w:line="240" w:lineRule="auto"/>
              <w:rPr>
                <w:rFonts w:ascii="Times New Roman" w:eastAsia="Times New Roman" w:hAnsi="Times New Roman"/>
                <w:color w:val="000000"/>
                <w:sz w:val="18"/>
                <w:lang w:eastAsia="nb-NO"/>
              </w:rPr>
            </w:pPr>
            <w:r w:rsidRPr="00E96BD6">
              <w:rPr>
                <w:rFonts w:ascii="Times New Roman" w:eastAsia="Times New Roman" w:hAnsi="Times New Roman"/>
                <w:color w:val="000000"/>
                <w:sz w:val="18"/>
                <w:lang w:eastAsia="nb-NO"/>
              </w:rPr>
              <w:t>Oslo</w:t>
            </w:r>
          </w:p>
        </w:tc>
        <w:tc>
          <w:tcPr>
            <w:tcW w:w="1310" w:type="dxa"/>
            <w:tcBorders>
              <w:left w:val="single" w:sz="4" w:space="0" w:color="auto"/>
              <w:right w:val="single" w:sz="4" w:space="0" w:color="auto"/>
            </w:tcBorders>
            <w:shd w:val="clear" w:color="auto" w:fill="auto"/>
            <w:noWrap/>
            <w:vAlign w:val="bottom"/>
            <w:hideMark/>
          </w:tcPr>
          <w:p w:rsidR="00076542" w:rsidRPr="00E96BD6" w:rsidRDefault="00076542" w:rsidP="004F3976">
            <w:pPr>
              <w:spacing w:after="0" w:line="240" w:lineRule="auto"/>
              <w:rPr>
                <w:rFonts w:ascii="Times New Roman" w:eastAsia="Times New Roman" w:hAnsi="Times New Roman"/>
                <w:color w:val="000000"/>
                <w:sz w:val="18"/>
                <w:lang w:eastAsia="nb-NO"/>
              </w:rPr>
            </w:pPr>
            <w:r w:rsidRPr="00E96BD6">
              <w:rPr>
                <w:rFonts w:ascii="Times New Roman" w:eastAsia="Times New Roman" w:hAnsi="Times New Roman"/>
                <w:color w:val="000000"/>
                <w:sz w:val="18"/>
                <w:lang w:eastAsia="nb-NO"/>
              </w:rPr>
              <w:t xml:space="preserve">          634 249 </w:t>
            </w:r>
          </w:p>
        </w:tc>
        <w:tc>
          <w:tcPr>
            <w:tcW w:w="1223" w:type="dxa"/>
            <w:tcBorders>
              <w:left w:val="single" w:sz="4" w:space="0" w:color="auto"/>
              <w:right w:val="single" w:sz="4" w:space="0" w:color="auto"/>
            </w:tcBorders>
            <w:shd w:val="clear" w:color="auto" w:fill="auto"/>
            <w:noWrap/>
            <w:vAlign w:val="bottom"/>
            <w:hideMark/>
          </w:tcPr>
          <w:p w:rsidR="00076542" w:rsidRPr="00E96BD6" w:rsidRDefault="00076542" w:rsidP="004F3976">
            <w:pPr>
              <w:spacing w:after="0" w:line="240" w:lineRule="auto"/>
              <w:rPr>
                <w:rFonts w:ascii="Times New Roman" w:eastAsia="Times New Roman" w:hAnsi="Times New Roman"/>
                <w:color w:val="000000"/>
                <w:sz w:val="18"/>
                <w:lang w:eastAsia="nb-NO"/>
              </w:rPr>
            </w:pPr>
            <w:r w:rsidRPr="00E96BD6">
              <w:rPr>
                <w:rFonts w:ascii="Times New Roman" w:eastAsia="Times New Roman" w:hAnsi="Times New Roman"/>
                <w:color w:val="000000"/>
                <w:sz w:val="18"/>
                <w:lang w:eastAsia="nb-NO"/>
              </w:rPr>
              <w:t xml:space="preserve">         135 547 </w:t>
            </w:r>
          </w:p>
        </w:tc>
        <w:tc>
          <w:tcPr>
            <w:tcW w:w="1574" w:type="dxa"/>
            <w:tcBorders>
              <w:left w:val="single" w:sz="4" w:space="0" w:color="auto"/>
              <w:right w:val="single" w:sz="4" w:space="0" w:color="auto"/>
            </w:tcBorders>
            <w:shd w:val="clear" w:color="auto" w:fill="auto"/>
            <w:noWrap/>
            <w:vAlign w:val="bottom"/>
            <w:hideMark/>
          </w:tcPr>
          <w:p w:rsidR="00076542" w:rsidRPr="00E96BD6" w:rsidRDefault="00076542" w:rsidP="004F3976">
            <w:pPr>
              <w:spacing w:after="0" w:line="240" w:lineRule="auto"/>
              <w:rPr>
                <w:rFonts w:ascii="Times New Roman" w:eastAsia="Times New Roman" w:hAnsi="Times New Roman"/>
                <w:color w:val="000000"/>
                <w:sz w:val="18"/>
                <w:lang w:eastAsia="nb-NO"/>
              </w:rPr>
            </w:pPr>
            <w:r w:rsidRPr="00E96BD6">
              <w:rPr>
                <w:rFonts w:ascii="Times New Roman" w:eastAsia="Times New Roman" w:hAnsi="Times New Roman"/>
                <w:color w:val="000000"/>
                <w:sz w:val="18"/>
                <w:lang w:eastAsia="nb-NO"/>
              </w:rPr>
              <w:t xml:space="preserve">           556 138 </w:t>
            </w:r>
          </w:p>
        </w:tc>
        <w:tc>
          <w:tcPr>
            <w:tcW w:w="1418" w:type="dxa"/>
            <w:tcBorders>
              <w:left w:val="single" w:sz="4" w:space="0" w:color="auto"/>
            </w:tcBorders>
            <w:shd w:val="clear" w:color="auto" w:fill="auto"/>
            <w:noWrap/>
            <w:vAlign w:val="bottom"/>
            <w:hideMark/>
          </w:tcPr>
          <w:p w:rsidR="00076542" w:rsidRPr="00E96BD6" w:rsidRDefault="00076542" w:rsidP="003D6353">
            <w:pPr>
              <w:spacing w:after="0" w:line="240" w:lineRule="auto"/>
              <w:rPr>
                <w:rFonts w:ascii="Times New Roman" w:eastAsia="Times New Roman" w:hAnsi="Times New Roman"/>
                <w:color w:val="000000"/>
                <w:sz w:val="18"/>
                <w:lang w:eastAsia="nb-NO"/>
              </w:rPr>
            </w:pPr>
            <w:r w:rsidRPr="00E96BD6">
              <w:rPr>
                <w:rFonts w:ascii="Times New Roman" w:eastAsia="Times New Roman" w:hAnsi="Times New Roman"/>
                <w:color w:val="000000"/>
                <w:sz w:val="18"/>
                <w:lang w:eastAsia="nb-NO"/>
              </w:rPr>
              <w:t xml:space="preserve">               7 </w:t>
            </w:r>
            <w:r w:rsidR="00371609" w:rsidRPr="00E96BD6">
              <w:rPr>
                <w:rFonts w:ascii="Times New Roman" w:eastAsia="Times New Roman" w:hAnsi="Times New Roman"/>
                <w:color w:val="000000"/>
                <w:sz w:val="18"/>
                <w:lang w:eastAsia="nb-NO"/>
              </w:rPr>
              <w:t>‰</w:t>
            </w:r>
          </w:p>
        </w:tc>
      </w:tr>
      <w:tr w:rsidR="00076542" w:rsidRPr="00E96BD6" w:rsidTr="003D6353">
        <w:trPr>
          <w:trHeight w:val="300"/>
        </w:trPr>
        <w:tc>
          <w:tcPr>
            <w:tcW w:w="551" w:type="dxa"/>
            <w:shd w:val="clear" w:color="auto" w:fill="auto"/>
            <w:noWrap/>
            <w:vAlign w:val="bottom"/>
            <w:hideMark/>
          </w:tcPr>
          <w:p w:rsidR="00076542" w:rsidRPr="00E96BD6" w:rsidRDefault="00076542" w:rsidP="004F3976">
            <w:pPr>
              <w:spacing w:after="0" w:line="240" w:lineRule="auto"/>
              <w:rPr>
                <w:rFonts w:ascii="Times New Roman" w:eastAsia="Times New Roman" w:hAnsi="Times New Roman"/>
                <w:color w:val="000000"/>
                <w:sz w:val="18"/>
                <w:lang w:eastAsia="nb-NO"/>
              </w:rPr>
            </w:pPr>
            <w:r w:rsidRPr="00E96BD6">
              <w:rPr>
                <w:rFonts w:ascii="Times New Roman" w:eastAsia="Times New Roman" w:hAnsi="Times New Roman"/>
                <w:color w:val="000000"/>
                <w:sz w:val="18"/>
                <w:lang w:eastAsia="nb-NO"/>
              </w:rPr>
              <w:t>1201</w:t>
            </w:r>
          </w:p>
        </w:tc>
        <w:tc>
          <w:tcPr>
            <w:tcW w:w="1169" w:type="dxa"/>
            <w:tcBorders>
              <w:top w:val="nil"/>
              <w:bottom w:val="nil"/>
              <w:right w:val="single" w:sz="4" w:space="0" w:color="auto"/>
            </w:tcBorders>
            <w:shd w:val="clear" w:color="auto" w:fill="auto"/>
            <w:noWrap/>
            <w:vAlign w:val="bottom"/>
            <w:hideMark/>
          </w:tcPr>
          <w:p w:rsidR="00076542" w:rsidRPr="00E96BD6" w:rsidRDefault="00076542" w:rsidP="004F3976">
            <w:pPr>
              <w:spacing w:after="0" w:line="240" w:lineRule="auto"/>
              <w:rPr>
                <w:rFonts w:ascii="Times New Roman" w:eastAsia="Times New Roman" w:hAnsi="Times New Roman"/>
                <w:color w:val="000000"/>
                <w:sz w:val="18"/>
                <w:lang w:eastAsia="nb-NO"/>
              </w:rPr>
            </w:pPr>
            <w:r w:rsidRPr="00E96BD6">
              <w:rPr>
                <w:rFonts w:ascii="Times New Roman" w:eastAsia="Times New Roman" w:hAnsi="Times New Roman"/>
                <w:color w:val="000000"/>
                <w:sz w:val="18"/>
                <w:lang w:eastAsia="nb-NO"/>
              </w:rPr>
              <w:t>Bergen</w:t>
            </w:r>
          </w:p>
        </w:tc>
        <w:tc>
          <w:tcPr>
            <w:tcW w:w="1310" w:type="dxa"/>
            <w:tcBorders>
              <w:left w:val="single" w:sz="4" w:space="0" w:color="auto"/>
              <w:right w:val="single" w:sz="4" w:space="0" w:color="auto"/>
            </w:tcBorders>
            <w:shd w:val="clear" w:color="auto" w:fill="auto"/>
            <w:noWrap/>
            <w:vAlign w:val="bottom"/>
            <w:hideMark/>
          </w:tcPr>
          <w:p w:rsidR="00076542" w:rsidRPr="00E96BD6" w:rsidRDefault="00076542" w:rsidP="004F3976">
            <w:pPr>
              <w:spacing w:after="0" w:line="240" w:lineRule="auto"/>
              <w:rPr>
                <w:rFonts w:ascii="Times New Roman" w:eastAsia="Times New Roman" w:hAnsi="Times New Roman"/>
                <w:color w:val="000000"/>
                <w:sz w:val="18"/>
                <w:lang w:eastAsia="nb-NO"/>
              </w:rPr>
            </w:pPr>
            <w:r w:rsidRPr="00E96BD6">
              <w:rPr>
                <w:rFonts w:ascii="Times New Roman" w:eastAsia="Times New Roman" w:hAnsi="Times New Roman"/>
                <w:color w:val="000000"/>
                <w:sz w:val="18"/>
                <w:lang w:eastAsia="nb-NO"/>
              </w:rPr>
              <w:t xml:space="preserve">          271 854 </w:t>
            </w:r>
          </w:p>
        </w:tc>
        <w:tc>
          <w:tcPr>
            <w:tcW w:w="1223" w:type="dxa"/>
            <w:tcBorders>
              <w:left w:val="single" w:sz="4" w:space="0" w:color="auto"/>
              <w:right w:val="single" w:sz="4" w:space="0" w:color="auto"/>
            </w:tcBorders>
            <w:shd w:val="clear" w:color="auto" w:fill="auto"/>
            <w:noWrap/>
            <w:vAlign w:val="bottom"/>
            <w:hideMark/>
          </w:tcPr>
          <w:p w:rsidR="00076542" w:rsidRPr="00E96BD6" w:rsidRDefault="00076542" w:rsidP="004F3976">
            <w:pPr>
              <w:spacing w:after="0" w:line="240" w:lineRule="auto"/>
              <w:rPr>
                <w:rFonts w:ascii="Times New Roman" w:eastAsia="Times New Roman" w:hAnsi="Times New Roman"/>
                <w:color w:val="000000"/>
                <w:sz w:val="18"/>
                <w:lang w:eastAsia="nb-NO"/>
              </w:rPr>
            </w:pPr>
            <w:r w:rsidRPr="00E96BD6">
              <w:rPr>
                <w:rFonts w:ascii="Times New Roman" w:eastAsia="Times New Roman" w:hAnsi="Times New Roman"/>
                <w:color w:val="000000"/>
                <w:sz w:val="18"/>
                <w:lang w:eastAsia="nb-NO"/>
              </w:rPr>
              <w:t xml:space="preserve">           46 889 </w:t>
            </w:r>
          </w:p>
        </w:tc>
        <w:tc>
          <w:tcPr>
            <w:tcW w:w="1574" w:type="dxa"/>
            <w:tcBorders>
              <w:left w:val="single" w:sz="4" w:space="0" w:color="auto"/>
              <w:right w:val="single" w:sz="4" w:space="0" w:color="auto"/>
            </w:tcBorders>
            <w:shd w:val="clear" w:color="auto" w:fill="auto"/>
            <w:noWrap/>
            <w:vAlign w:val="bottom"/>
            <w:hideMark/>
          </w:tcPr>
          <w:p w:rsidR="00076542" w:rsidRPr="00E96BD6" w:rsidRDefault="00076542" w:rsidP="004F3976">
            <w:pPr>
              <w:spacing w:after="0" w:line="240" w:lineRule="auto"/>
              <w:rPr>
                <w:rFonts w:ascii="Times New Roman" w:eastAsia="Times New Roman" w:hAnsi="Times New Roman"/>
                <w:color w:val="000000"/>
                <w:sz w:val="18"/>
                <w:lang w:eastAsia="nb-NO"/>
              </w:rPr>
            </w:pPr>
            <w:r w:rsidRPr="00E96BD6">
              <w:rPr>
                <w:rFonts w:ascii="Times New Roman" w:eastAsia="Times New Roman" w:hAnsi="Times New Roman"/>
                <w:color w:val="000000"/>
                <w:sz w:val="18"/>
                <w:lang w:eastAsia="nb-NO"/>
              </w:rPr>
              <w:t xml:space="preserve">           245 024 </w:t>
            </w:r>
          </w:p>
        </w:tc>
        <w:tc>
          <w:tcPr>
            <w:tcW w:w="1418" w:type="dxa"/>
            <w:tcBorders>
              <w:left w:val="single" w:sz="4" w:space="0" w:color="auto"/>
            </w:tcBorders>
            <w:shd w:val="clear" w:color="auto" w:fill="auto"/>
            <w:noWrap/>
            <w:vAlign w:val="bottom"/>
            <w:hideMark/>
          </w:tcPr>
          <w:p w:rsidR="00076542" w:rsidRPr="00E96BD6" w:rsidRDefault="00076542" w:rsidP="003D6353">
            <w:pPr>
              <w:spacing w:after="0" w:line="240" w:lineRule="auto"/>
              <w:rPr>
                <w:rFonts w:ascii="Times New Roman" w:eastAsia="Times New Roman" w:hAnsi="Times New Roman"/>
                <w:color w:val="000000"/>
                <w:sz w:val="18"/>
                <w:lang w:eastAsia="nb-NO"/>
              </w:rPr>
            </w:pPr>
            <w:r w:rsidRPr="00E96BD6">
              <w:rPr>
                <w:rFonts w:ascii="Times New Roman" w:eastAsia="Times New Roman" w:hAnsi="Times New Roman"/>
                <w:color w:val="000000"/>
                <w:sz w:val="18"/>
                <w:lang w:eastAsia="nb-NO"/>
              </w:rPr>
              <w:t xml:space="preserve">               6 </w:t>
            </w:r>
            <w:r w:rsidR="00371609" w:rsidRPr="00E96BD6">
              <w:rPr>
                <w:rFonts w:ascii="Times New Roman" w:eastAsia="Times New Roman" w:hAnsi="Times New Roman"/>
                <w:color w:val="000000"/>
                <w:sz w:val="18"/>
                <w:lang w:eastAsia="nb-NO"/>
              </w:rPr>
              <w:t>‰</w:t>
            </w:r>
          </w:p>
        </w:tc>
      </w:tr>
      <w:tr w:rsidR="00076542" w:rsidRPr="00E96BD6" w:rsidTr="003D6353">
        <w:trPr>
          <w:trHeight w:val="300"/>
        </w:trPr>
        <w:tc>
          <w:tcPr>
            <w:tcW w:w="551" w:type="dxa"/>
            <w:tcBorders>
              <w:bottom w:val="nil"/>
            </w:tcBorders>
            <w:shd w:val="clear" w:color="auto" w:fill="auto"/>
            <w:noWrap/>
            <w:vAlign w:val="bottom"/>
            <w:hideMark/>
          </w:tcPr>
          <w:p w:rsidR="00076542" w:rsidRPr="00E96BD6" w:rsidRDefault="00076542" w:rsidP="004F3976">
            <w:pPr>
              <w:spacing w:after="0" w:line="240" w:lineRule="auto"/>
              <w:rPr>
                <w:rFonts w:ascii="Times New Roman" w:eastAsia="Times New Roman" w:hAnsi="Times New Roman"/>
                <w:color w:val="000000"/>
                <w:sz w:val="18"/>
                <w:lang w:eastAsia="nb-NO"/>
              </w:rPr>
            </w:pPr>
            <w:r w:rsidRPr="00E96BD6">
              <w:rPr>
                <w:rFonts w:ascii="Times New Roman" w:eastAsia="Times New Roman" w:hAnsi="Times New Roman"/>
                <w:color w:val="000000"/>
                <w:sz w:val="18"/>
                <w:lang w:eastAsia="nb-NO"/>
              </w:rPr>
              <w:t>1103</w:t>
            </w:r>
          </w:p>
        </w:tc>
        <w:tc>
          <w:tcPr>
            <w:tcW w:w="1169" w:type="dxa"/>
            <w:tcBorders>
              <w:top w:val="nil"/>
              <w:bottom w:val="nil"/>
              <w:right w:val="single" w:sz="4" w:space="0" w:color="auto"/>
            </w:tcBorders>
            <w:shd w:val="clear" w:color="auto" w:fill="auto"/>
            <w:noWrap/>
            <w:vAlign w:val="bottom"/>
            <w:hideMark/>
          </w:tcPr>
          <w:p w:rsidR="00076542" w:rsidRPr="00E96BD6" w:rsidRDefault="00076542" w:rsidP="004F3976">
            <w:pPr>
              <w:spacing w:after="0" w:line="240" w:lineRule="auto"/>
              <w:rPr>
                <w:rFonts w:ascii="Times New Roman" w:eastAsia="Times New Roman" w:hAnsi="Times New Roman"/>
                <w:color w:val="000000"/>
                <w:sz w:val="18"/>
                <w:lang w:eastAsia="nb-NO"/>
              </w:rPr>
            </w:pPr>
            <w:r w:rsidRPr="00E96BD6">
              <w:rPr>
                <w:rFonts w:ascii="Times New Roman" w:eastAsia="Times New Roman" w:hAnsi="Times New Roman"/>
                <w:color w:val="000000"/>
                <w:sz w:val="18"/>
                <w:lang w:eastAsia="nb-NO"/>
              </w:rPr>
              <w:t>Stavanger</w:t>
            </w:r>
          </w:p>
        </w:tc>
        <w:tc>
          <w:tcPr>
            <w:tcW w:w="1310" w:type="dxa"/>
            <w:tcBorders>
              <w:left w:val="single" w:sz="4" w:space="0" w:color="auto"/>
              <w:bottom w:val="nil"/>
              <w:right w:val="single" w:sz="4" w:space="0" w:color="auto"/>
            </w:tcBorders>
            <w:shd w:val="clear" w:color="auto" w:fill="auto"/>
            <w:noWrap/>
            <w:vAlign w:val="bottom"/>
            <w:hideMark/>
          </w:tcPr>
          <w:p w:rsidR="00076542" w:rsidRPr="00E96BD6" w:rsidRDefault="00076542" w:rsidP="004F3976">
            <w:pPr>
              <w:spacing w:after="0" w:line="240" w:lineRule="auto"/>
              <w:rPr>
                <w:rFonts w:ascii="Times New Roman" w:eastAsia="Times New Roman" w:hAnsi="Times New Roman"/>
                <w:color w:val="000000"/>
                <w:sz w:val="18"/>
                <w:lang w:eastAsia="nb-NO"/>
              </w:rPr>
            </w:pPr>
            <w:r w:rsidRPr="00E96BD6">
              <w:rPr>
                <w:rFonts w:ascii="Times New Roman" w:eastAsia="Times New Roman" w:hAnsi="Times New Roman"/>
                <w:color w:val="000000"/>
                <w:sz w:val="18"/>
                <w:lang w:eastAsia="nb-NO"/>
              </w:rPr>
              <w:t xml:space="preserve">          130 755 </w:t>
            </w:r>
          </w:p>
        </w:tc>
        <w:tc>
          <w:tcPr>
            <w:tcW w:w="1223" w:type="dxa"/>
            <w:tcBorders>
              <w:left w:val="single" w:sz="4" w:space="0" w:color="auto"/>
              <w:bottom w:val="nil"/>
              <w:right w:val="single" w:sz="4" w:space="0" w:color="auto"/>
            </w:tcBorders>
            <w:shd w:val="clear" w:color="auto" w:fill="auto"/>
            <w:noWrap/>
            <w:vAlign w:val="bottom"/>
            <w:hideMark/>
          </w:tcPr>
          <w:p w:rsidR="00076542" w:rsidRPr="00E96BD6" w:rsidRDefault="00076542" w:rsidP="004F3976">
            <w:pPr>
              <w:spacing w:after="0" w:line="240" w:lineRule="auto"/>
              <w:rPr>
                <w:rFonts w:ascii="Times New Roman" w:eastAsia="Times New Roman" w:hAnsi="Times New Roman"/>
                <w:color w:val="000000"/>
                <w:sz w:val="18"/>
                <w:lang w:eastAsia="nb-NO"/>
              </w:rPr>
            </w:pPr>
            <w:r w:rsidRPr="00E96BD6">
              <w:rPr>
                <w:rFonts w:ascii="Times New Roman" w:eastAsia="Times New Roman" w:hAnsi="Times New Roman"/>
                <w:color w:val="000000"/>
                <w:sz w:val="18"/>
                <w:lang w:eastAsia="nb-NO"/>
              </w:rPr>
              <w:t xml:space="preserve">           17 357 </w:t>
            </w:r>
          </w:p>
        </w:tc>
        <w:tc>
          <w:tcPr>
            <w:tcW w:w="1574" w:type="dxa"/>
            <w:tcBorders>
              <w:left w:val="single" w:sz="4" w:space="0" w:color="auto"/>
              <w:bottom w:val="nil"/>
              <w:right w:val="single" w:sz="4" w:space="0" w:color="auto"/>
            </w:tcBorders>
            <w:shd w:val="clear" w:color="auto" w:fill="auto"/>
            <w:noWrap/>
            <w:vAlign w:val="bottom"/>
            <w:hideMark/>
          </w:tcPr>
          <w:p w:rsidR="00076542" w:rsidRPr="00E96BD6" w:rsidRDefault="00076542" w:rsidP="004F3976">
            <w:pPr>
              <w:spacing w:after="0" w:line="240" w:lineRule="auto"/>
              <w:rPr>
                <w:rFonts w:ascii="Times New Roman" w:eastAsia="Times New Roman" w:hAnsi="Times New Roman"/>
                <w:color w:val="000000"/>
                <w:sz w:val="18"/>
                <w:lang w:eastAsia="nb-NO"/>
              </w:rPr>
            </w:pPr>
            <w:r w:rsidRPr="00E96BD6">
              <w:rPr>
                <w:rFonts w:ascii="Times New Roman" w:eastAsia="Times New Roman" w:hAnsi="Times New Roman"/>
                <w:color w:val="000000"/>
                <w:sz w:val="18"/>
                <w:lang w:eastAsia="nb-NO"/>
              </w:rPr>
              <w:t xml:space="preserve">           121 071 </w:t>
            </w:r>
          </w:p>
        </w:tc>
        <w:tc>
          <w:tcPr>
            <w:tcW w:w="1418" w:type="dxa"/>
            <w:tcBorders>
              <w:left w:val="single" w:sz="4" w:space="0" w:color="auto"/>
              <w:bottom w:val="nil"/>
            </w:tcBorders>
            <w:shd w:val="clear" w:color="auto" w:fill="auto"/>
            <w:noWrap/>
            <w:vAlign w:val="bottom"/>
            <w:hideMark/>
          </w:tcPr>
          <w:p w:rsidR="00076542" w:rsidRPr="00E96BD6" w:rsidRDefault="00076542" w:rsidP="003D6353">
            <w:pPr>
              <w:spacing w:after="0" w:line="240" w:lineRule="auto"/>
              <w:rPr>
                <w:rFonts w:ascii="Times New Roman" w:eastAsia="Times New Roman" w:hAnsi="Times New Roman"/>
                <w:color w:val="000000"/>
                <w:sz w:val="18"/>
                <w:lang w:eastAsia="nb-NO"/>
              </w:rPr>
            </w:pPr>
            <w:r w:rsidRPr="00E96BD6">
              <w:rPr>
                <w:rFonts w:ascii="Times New Roman" w:eastAsia="Times New Roman" w:hAnsi="Times New Roman"/>
                <w:color w:val="000000"/>
                <w:sz w:val="18"/>
                <w:lang w:eastAsia="nb-NO"/>
              </w:rPr>
              <w:t xml:space="preserve">               5 </w:t>
            </w:r>
            <w:r w:rsidR="00371609" w:rsidRPr="00E96BD6">
              <w:rPr>
                <w:rFonts w:ascii="Times New Roman" w:eastAsia="Times New Roman" w:hAnsi="Times New Roman"/>
                <w:color w:val="000000"/>
                <w:sz w:val="18"/>
                <w:lang w:eastAsia="nb-NO"/>
              </w:rPr>
              <w:t>‰</w:t>
            </w:r>
          </w:p>
        </w:tc>
      </w:tr>
      <w:tr w:rsidR="00076542" w:rsidRPr="00E96BD6" w:rsidTr="003D6353">
        <w:trPr>
          <w:trHeight w:val="300"/>
        </w:trPr>
        <w:tc>
          <w:tcPr>
            <w:tcW w:w="551" w:type="dxa"/>
            <w:tcBorders>
              <w:top w:val="nil"/>
              <w:bottom w:val="single" w:sz="4" w:space="0" w:color="auto"/>
            </w:tcBorders>
            <w:shd w:val="clear" w:color="auto" w:fill="auto"/>
            <w:noWrap/>
            <w:vAlign w:val="bottom"/>
            <w:hideMark/>
          </w:tcPr>
          <w:p w:rsidR="00076542" w:rsidRPr="00E96BD6" w:rsidRDefault="00076542" w:rsidP="004F3976">
            <w:pPr>
              <w:spacing w:after="0" w:line="240" w:lineRule="auto"/>
              <w:rPr>
                <w:rFonts w:ascii="Times New Roman" w:eastAsia="Times New Roman" w:hAnsi="Times New Roman"/>
                <w:color w:val="000000"/>
                <w:sz w:val="18"/>
                <w:lang w:eastAsia="nb-NO"/>
              </w:rPr>
            </w:pPr>
            <w:r w:rsidRPr="00E96BD6">
              <w:rPr>
                <w:rFonts w:ascii="Times New Roman" w:eastAsia="Times New Roman" w:hAnsi="Times New Roman"/>
                <w:color w:val="000000"/>
                <w:sz w:val="18"/>
                <w:lang w:eastAsia="nb-NO"/>
              </w:rPr>
              <w:t>1601</w:t>
            </w:r>
          </w:p>
        </w:tc>
        <w:tc>
          <w:tcPr>
            <w:tcW w:w="1169" w:type="dxa"/>
            <w:tcBorders>
              <w:top w:val="nil"/>
              <w:bottom w:val="single" w:sz="4" w:space="0" w:color="auto"/>
              <w:right w:val="single" w:sz="4" w:space="0" w:color="auto"/>
            </w:tcBorders>
            <w:shd w:val="clear" w:color="auto" w:fill="auto"/>
            <w:noWrap/>
            <w:vAlign w:val="bottom"/>
            <w:hideMark/>
          </w:tcPr>
          <w:p w:rsidR="00076542" w:rsidRPr="00E96BD6" w:rsidRDefault="00076542" w:rsidP="004F3976">
            <w:pPr>
              <w:spacing w:after="0" w:line="240" w:lineRule="auto"/>
              <w:rPr>
                <w:rFonts w:ascii="Times New Roman" w:eastAsia="Times New Roman" w:hAnsi="Times New Roman"/>
                <w:color w:val="000000"/>
                <w:sz w:val="18"/>
                <w:lang w:eastAsia="nb-NO"/>
              </w:rPr>
            </w:pPr>
            <w:r w:rsidRPr="00E96BD6">
              <w:rPr>
                <w:rFonts w:ascii="Times New Roman" w:eastAsia="Times New Roman" w:hAnsi="Times New Roman"/>
                <w:color w:val="000000"/>
                <w:sz w:val="18"/>
                <w:lang w:eastAsia="nb-NO"/>
              </w:rPr>
              <w:t>Trondheim</w:t>
            </w:r>
          </w:p>
        </w:tc>
        <w:tc>
          <w:tcPr>
            <w:tcW w:w="1310" w:type="dxa"/>
            <w:tcBorders>
              <w:top w:val="nil"/>
              <w:left w:val="single" w:sz="4" w:space="0" w:color="auto"/>
              <w:bottom w:val="single" w:sz="4" w:space="0" w:color="auto"/>
              <w:right w:val="single" w:sz="4" w:space="0" w:color="auto"/>
            </w:tcBorders>
            <w:shd w:val="clear" w:color="auto" w:fill="auto"/>
            <w:noWrap/>
            <w:vAlign w:val="bottom"/>
            <w:hideMark/>
          </w:tcPr>
          <w:p w:rsidR="00076542" w:rsidRPr="00E96BD6" w:rsidRDefault="00076542" w:rsidP="004F3976">
            <w:pPr>
              <w:spacing w:after="0" w:line="240" w:lineRule="auto"/>
              <w:rPr>
                <w:rFonts w:ascii="Times New Roman" w:eastAsia="Times New Roman" w:hAnsi="Times New Roman"/>
                <w:color w:val="000000"/>
                <w:sz w:val="18"/>
                <w:lang w:eastAsia="nb-NO"/>
              </w:rPr>
            </w:pPr>
            <w:r w:rsidRPr="00E96BD6">
              <w:rPr>
                <w:rFonts w:ascii="Times New Roman" w:eastAsia="Times New Roman" w:hAnsi="Times New Roman"/>
                <w:color w:val="000000"/>
                <w:sz w:val="18"/>
                <w:lang w:eastAsia="nb-NO"/>
              </w:rPr>
              <w:t xml:space="preserve">          182 122 </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076542" w:rsidRPr="00E96BD6" w:rsidRDefault="00076542" w:rsidP="004F3976">
            <w:pPr>
              <w:spacing w:after="0" w:line="240" w:lineRule="auto"/>
              <w:rPr>
                <w:rFonts w:ascii="Times New Roman" w:eastAsia="Times New Roman" w:hAnsi="Times New Roman"/>
                <w:color w:val="000000"/>
                <w:sz w:val="18"/>
                <w:lang w:eastAsia="nb-NO"/>
              </w:rPr>
            </w:pPr>
            <w:r w:rsidRPr="00E96BD6">
              <w:rPr>
                <w:rFonts w:ascii="Times New Roman" w:eastAsia="Times New Roman" w:hAnsi="Times New Roman"/>
                <w:color w:val="000000"/>
                <w:sz w:val="18"/>
                <w:lang w:eastAsia="nb-NO"/>
              </w:rPr>
              <w:t xml:space="preserve">           22 166 </w:t>
            </w:r>
          </w:p>
        </w:tc>
        <w:tc>
          <w:tcPr>
            <w:tcW w:w="1574" w:type="dxa"/>
            <w:tcBorders>
              <w:top w:val="nil"/>
              <w:left w:val="single" w:sz="4" w:space="0" w:color="auto"/>
              <w:bottom w:val="single" w:sz="4" w:space="0" w:color="auto"/>
              <w:right w:val="single" w:sz="4" w:space="0" w:color="auto"/>
            </w:tcBorders>
            <w:shd w:val="clear" w:color="auto" w:fill="auto"/>
            <w:noWrap/>
            <w:vAlign w:val="bottom"/>
            <w:hideMark/>
          </w:tcPr>
          <w:p w:rsidR="00076542" w:rsidRPr="00E96BD6" w:rsidRDefault="00076542" w:rsidP="004F3976">
            <w:pPr>
              <w:spacing w:after="0" w:line="240" w:lineRule="auto"/>
              <w:rPr>
                <w:rFonts w:ascii="Times New Roman" w:eastAsia="Times New Roman" w:hAnsi="Times New Roman"/>
                <w:color w:val="000000"/>
                <w:sz w:val="18"/>
                <w:lang w:eastAsia="nb-NO"/>
              </w:rPr>
            </w:pPr>
            <w:r w:rsidRPr="00E96BD6">
              <w:rPr>
                <w:rFonts w:ascii="Times New Roman" w:eastAsia="Times New Roman" w:hAnsi="Times New Roman"/>
                <w:color w:val="000000"/>
                <w:sz w:val="18"/>
                <w:lang w:eastAsia="nb-NO"/>
              </w:rPr>
              <w:t xml:space="preserve">           169 173 </w:t>
            </w:r>
          </w:p>
        </w:tc>
        <w:tc>
          <w:tcPr>
            <w:tcW w:w="1418" w:type="dxa"/>
            <w:tcBorders>
              <w:top w:val="nil"/>
              <w:left w:val="single" w:sz="4" w:space="0" w:color="auto"/>
              <w:bottom w:val="single" w:sz="4" w:space="0" w:color="auto"/>
            </w:tcBorders>
            <w:shd w:val="clear" w:color="auto" w:fill="auto"/>
            <w:noWrap/>
            <w:vAlign w:val="bottom"/>
            <w:hideMark/>
          </w:tcPr>
          <w:p w:rsidR="00076542" w:rsidRPr="00E96BD6" w:rsidRDefault="00076542" w:rsidP="003D6353">
            <w:pPr>
              <w:spacing w:after="0" w:line="240" w:lineRule="auto"/>
              <w:rPr>
                <w:rFonts w:ascii="Times New Roman" w:eastAsia="Times New Roman" w:hAnsi="Times New Roman"/>
                <w:color w:val="000000"/>
                <w:sz w:val="18"/>
                <w:lang w:eastAsia="nb-NO"/>
              </w:rPr>
            </w:pPr>
            <w:r w:rsidRPr="00E96BD6">
              <w:rPr>
                <w:rFonts w:ascii="Times New Roman" w:eastAsia="Times New Roman" w:hAnsi="Times New Roman"/>
                <w:color w:val="000000"/>
                <w:sz w:val="18"/>
                <w:lang w:eastAsia="nb-NO"/>
              </w:rPr>
              <w:t xml:space="preserve">               4 </w:t>
            </w:r>
            <w:r w:rsidR="00371609" w:rsidRPr="00E96BD6">
              <w:rPr>
                <w:rFonts w:ascii="Times New Roman" w:eastAsia="Times New Roman" w:hAnsi="Times New Roman"/>
                <w:color w:val="000000"/>
                <w:sz w:val="18"/>
                <w:lang w:eastAsia="nb-NO"/>
              </w:rPr>
              <w:t>‰</w:t>
            </w:r>
          </w:p>
        </w:tc>
      </w:tr>
      <w:tr w:rsidR="00076542" w:rsidRPr="00E96BD6" w:rsidTr="003D6353">
        <w:trPr>
          <w:trHeight w:val="300"/>
        </w:trPr>
        <w:tc>
          <w:tcPr>
            <w:tcW w:w="551" w:type="dxa"/>
            <w:tcBorders>
              <w:top w:val="single" w:sz="4" w:space="0" w:color="auto"/>
            </w:tcBorders>
            <w:shd w:val="clear" w:color="auto" w:fill="auto"/>
            <w:noWrap/>
            <w:vAlign w:val="bottom"/>
            <w:hideMark/>
          </w:tcPr>
          <w:p w:rsidR="00076542" w:rsidRPr="00E96BD6" w:rsidRDefault="00076542" w:rsidP="004F3976">
            <w:pPr>
              <w:spacing w:after="0" w:line="240" w:lineRule="auto"/>
              <w:rPr>
                <w:rFonts w:ascii="Times New Roman" w:eastAsia="Times New Roman" w:hAnsi="Times New Roman"/>
                <w:color w:val="000000"/>
                <w:sz w:val="18"/>
                <w:lang w:eastAsia="nb-NO"/>
              </w:rPr>
            </w:pPr>
          </w:p>
        </w:tc>
        <w:tc>
          <w:tcPr>
            <w:tcW w:w="1169" w:type="dxa"/>
            <w:tcBorders>
              <w:top w:val="single" w:sz="4" w:space="0" w:color="auto"/>
              <w:bottom w:val="single" w:sz="4" w:space="0" w:color="auto"/>
              <w:right w:val="single" w:sz="4" w:space="0" w:color="auto"/>
            </w:tcBorders>
            <w:shd w:val="clear" w:color="auto" w:fill="auto"/>
            <w:noWrap/>
            <w:vAlign w:val="bottom"/>
            <w:hideMark/>
          </w:tcPr>
          <w:p w:rsidR="00076542" w:rsidRPr="00E96BD6" w:rsidRDefault="00076542" w:rsidP="004F3976">
            <w:pPr>
              <w:spacing w:after="0" w:line="240" w:lineRule="auto"/>
              <w:rPr>
                <w:rFonts w:ascii="Times New Roman" w:eastAsia="Times New Roman" w:hAnsi="Times New Roman"/>
                <w:color w:val="000000"/>
                <w:sz w:val="18"/>
                <w:lang w:eastAsia="nb-NO"/>
              </w:rPr>
            </w:pPr>
            <w:r w:rsidRPr="00E96BD6">
              <w:rPr>
                <w:rFonts w:ascii="Times New Roman" w:eastAsia="Times New Roman" w:hAnsi="Times New Roman"/>
                <w:color w:val="000000"/>
                <w:sz w:val="18"/>
                <w:lang w:eastAsia="nb-NO"/>
              </w:rPr>
              <w:t>Norway</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542" w:rsidRPr="00E96BD6" w:rsidRDefault="00076542" w:rsidP="004F3976">
            <w:pPr>
              <w:spacing w:after="0" w:line="240" w:lineRule="auto"/>
              <w:rPr>
                <w:rFonts w:ascii="Times New Roman" w:eastAsia="Times New Roman" w:hAnsi="Times New Roman"/>
                <w:color w:val="000000"/>
                <w:sz w:val="18"/>
                <w:lang w:eastAsia="nb-NO"/>
              </w:rPr>
            </w:pPr>
            <w:r w:rsidRPr="00E96BD6">
              <w:rPr>
                <w:rFonts w:ascii="Times New Roman" w:eastAsia="Times New Roman" w:hAnsi="Times New Roman"/>
                <w:color w:val="000000"/>
                <w:sz w:val="18"/>
                <w:lang w:eastAsia="nb-NO"/>
              </w:rPr>
              <w:t xml:space="preserve">      5 107 477 </w:t>
            </w:r>
          </w:p>
        </w:tc>
        <w:tc>
          <w:tcPr>
            <w:tcW w:w="1223" w:type="dxa"/>
            <w:tcBorders>
              <w:top w:val="single" w:sz="4" w:space="0" w:color="auto"/>
              <w:left w:val="single" w:sz="4" w:space="0" w:color="auto"/>
              <w:right w:val="single" w:sz="4" w:space="0" w:color="auto"/>
            </w:tcBorders>
            <w:shd w:val="clear" w:color="auto" w:fill="auto"/>
            <w:noWrap/>
            <w:vAlign w:val="bottom"/>
            <w:hideMark/>
          </w:tcPr>
          <w:p w:rsidR="00076542" w:rsidRPr="00E96BD6" w:rsidRDefault="00076542" w:rsidP="004F3976">
            <w:pPr>
              <w:spacing w:after="0" w:line="240" w:lineRule="auto"/>
              <w:rPr>
                <w:rFonts w:ascii="Times New Roman" w:eastAsia="Times New Roman" w:hAnsi="Times New Roman"/>
                <w:color w:val="000000"/>
                <w:sz w:val="18"/>
                <w:lang w:eastAsia="nb-NO"/>
              </w:rPr>
            </w:pPr>
            <w:r w:rsidRPr="00E96BD6">
              <w:rPr>
                <w:rFonts w:ascii="Times New Roman" w:eastAsia="Times New Roman" w:hAnsi="Times New Roman"/>
                <w:color w:val="000000"/>
                <w:sz w:val="18"/>
                <w:lang w:eastAsia="nb-NO"/>
              </w:rPr>
              <w:t xml:space="preserve">         777 584 </w:t>
            </w: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542" w:rsidRPr="00E96BD6" w:rsidRDefault="00076542" w:rsidP="004F3976">
            <w:pPr>
              <w:spacing w:after="0" w:line="240" w:lineRule="auto"/>
              <w:rPr>
                <w:rFonts w:ascii="Times New Roman" w:eastAsia="Times New Roman" w:hAnsi="Times New Roman"/>
                <w:color w:val="000000"/>
                <w:sz w:val="18"/>
                <w:lang w:eastAsia="nb-NO"/>
              </w:rPr>
            </w:pPr>
            <w:r w:rsidRPr="00E96BD6">
              <w:rPr>
                <w:rFonts w:ascii="Times New Roman" w:eastAsia="Times New Roman" w:hAnsi="Times New Roman"/>
                <w:color w:val="000000"/>
                <w:sz w:val="18"/>
                <w:lang w:eastAsia="nb-NO"/>
              </w:rPr>
              <w:t xml:space="preserve">        4 638 325 </w:t>
            </w:r>
          </w:p>
        </w:tc>
        <w:tc>
          <w:tcPr>
            <w:tcW w:w="1418" w:type="dxa"/>
            <w:tcBorders>
              <w:top w:val="single" w:sz="4" w:space="0" w:color="auto"/>
              <w:left w:val="single" w:sz="4" w:space="0" w:color="auto"/>
            </w:tcBorders>
            <w:shd w:val="clear" w:color="auto" w:fill="auto"/>
            <w:noWrap/>
            <w:vAlign w:val="bottom"/>
            <w:hideMark/>
          </w:tcPr>
          <w:p w:rsidR="00076542" w:rsidRPr="00E96BD6" w:rsidRDefault="00076542" w:rsidP="003D6353">
            <w:pPr>
              <w:spacing w:after="0" w:line="240" w:lineRule="auto"/>
              <w:rPr>
                <w:rFonts w:ascii="Times New Roman" w:eastAsia="Times New Roman" w:hAnsi="Times New Roman"/>
                <w:color w:val="000000"/>
                <w:sz w:val="18"/>
                <w:lang w:eastAsia="nb-NO"/>
              </w:rPr>
            </w:pPr>
            <w:r w:rsidRPr="00E96BD6">
              <w:rPr>
                <w:rFonts w:ascii="Times New Roman" w:eastAsia="Times New Roman" w:hAnsi="Times New Roman"/>
                <w:color w:val="000000"/>
                <w:sz w:val="18"/>
                <w:lang w:eastAsia="nb-NO"/>
              </w:rPr>
              <w:t xml:space="preserve">               5 </w:t>
            </w:r>
            <w:r w:rsidR="00371609" w:rsidRPr="00E96BD6">
              <w:rPr>
                <w:rFonts w:ascii="Times New Roman" w:eastAsia="Times New Roman" w:hAnsi="Times New Roman"/>
                <w:color w:val="000000"/>
                <w:sz w:val="18"/>
                <w:lang w:eastAsia="nb-NO"/>
              </w:rPr>
              <w:t>‰</w:t>
            </w:r>
          </w:p>
        </w:tc>
      </w:tr>
    </w:tbl>
    <w:p w:rsidR="00E96BD6" w:rsidRDefault="00E96BD6" w:rsidP="00E96BD6">
      <w:pPr>
        <w:spacing w:after="100" w:afterAutospacing="1"/>
        <w:rPr>
          <w:rFonts w:ascii="Times New Roman" w:hAnsi="Times New Roman"/>
          <w:sz w:val="24"/>
          <w:lang w:val="en-US"/>
        </w:rPr>
      </w:pPr>
    </w:p>
    <w:p w:rsidR="00076542" w:rsidRPr="00E96BD6" w:rsidRDefault="00076542" w:rsidP="00A44C12">
      <w:pPr>
        <w:spacing w:line="360" w:lineRule="auto"/>
        <w:rPr>
          <w:rFonts w:ascii="Times New Roman" w:hAnsi="Times New Roman"/>
          <w:sz w:val="24"/>
          <w:lang w:val="en-GB"/>
        </w:rPr>
      </w:pPr>
      <w:r w:rsidRPr="00E96BD6">
        <w:rPr>
          <w:rFonts w:ascii="Times New Roman" w:hAnsi="Times New Roman"/>
          <w:sz w:val="24"/>
          <w:lang w:val="en-GB"/>
        </w:rPr>
        <w:t>Sharing information from a dataset which combines information from different sources is in conflict with the Statistics Act and is not practised in general. In a few cases SN has received request</w:t>
      </w:r>
      <w:r w:rsidR="00E52B7B" w:rsidRPr="00E96BD6">
        <w:rPr>
          <w:rFonts w:ascii="Times New Roman" w:hAnsi="Times New Roman"/>
          <w:sz w:val="24"/>
          <w:lang w:val="en-GB"/>
        </w:rPr>
        <w:t>s</w:t>
      </w:r>
      <w:r w:rsidRPr="00E96BD6">
        <w:rPr>
          <w:rFonts w:ascii="Times New Roman" w:hAnsi="Times New Roman"/>
          <w:sz w:val="24"/>
          <w:lang w:val="en-GB"/>
        </w:rPr>
        <w:t xml:space="preserve"> from register owner</w:t>
      </w:r>
      <w:r w:rsidR="00E52B7B" w:rsidRPr="00E96BD6">
        <w:rPr>
          <w:rFonts w:ascii="Times New Roman" w:hAnsi="Times New Roman"/>
          <w:sz w:val="24"/>
          <w:lang w:val="en-GB"/>
        </w:rPr>
        <w:t>s</w:t>
      </w:r>
      <w:r w:rsidRPr="00E96BD6">
        <w:rPr>
          <w:rFonts w:ascii="Times New Roman" w:hAnsi="Times New Roman"/>
          <w:sz w:val="24"/>
          <w:lang w:val="en-GB"/>
        </w:rPr>
        <w:t xml:space="preserve"> to assess data quality in one source by linking it to another source. Provided the register owner is authorised to use the other source and has a copy of the other source available, an agreement on data processing can be drawn up between SN and the register owner. An agreement on data processing regulates the linking of the sources for quality improvement purposes and the reporting of errors at micro level (the multiple source approach, </w:t>
      </w:r>
      <w:r w:rsidR="00EF370F">
        <w:rPr>
          <w:rFonts w:ascii="Times New Roman" w:hAnsi="Times New Roman"/>
          <w:sz w:val="24"/>
          <w:lang w:val="en-GB"/>
        </w:rPr>
        <w:t>[3]</w:t>
      </w:r>
      <w:r w:rsidRPr="00E96BD6">
        <w:rPr>
          <w:rFonts w:ascii="Times New Roman" w:hAnsi="Times New Roman"/>
          <w:sz w:val="24"/>
          <w:lang w:val="en-GB"/>
        </w:rPr>
        <w:t>).</w:t>
      </w:r>
    </w:p>
    <w:p w:rsidR="00893663" w:rsidRPr="00E96BD6" w:rsidRDefault="000D273E" w:rsidP="00A44C12">
      <w:pPr>
        <w:keepNext/>
        <w:spacing w:after="0" w:line="360" w:lineRule="auto"/>
        <w:rPr>
          <w:rStyle w:val="hps"/>
          <w:rFonts w:ascii="Times New Roman" w:hAnsi="Times New Roman"/>
          <w:b/>
          <w:color w:val="222222"/>
          <w:sz w:val="24"/>
          <w:lang w:val="en"/>
        </w:rPr>
      </w:pPr>
      <w:r w:rsidRPr="00E96BD6">
        <w:rPr>
          <w:rStyle w:val="hps"/>
          <w:rFonts w:ascii="Times New Roman" w:hAnsi="Times New Roman"/>
          <w:b/>
          <w:color w:val="222222"/>
          <w:sz w:val="24"/>
          <w:lang w:val="en"/>
        </w:rPr>
        <w:t>3 Q</w:t>
      </w:r>
      <w:r w:rsidR="00893663" w:rsidRPr="00E96BD6">
        <w:rPr>
          <w:rStyle w:val="hps"/>
          <w:rFonts w:ascii="Times New Roman" w:hAnsi="Times New Roman"/>
          <w:b/>
          <w:color w:val="222222"/>
          <w:sz w:val="24"/>
          <w:lang w:val="en"/>
        </w:rPr>
        <w:t>uality across registers</w:t>
      </w:r>
    </w:p>
    <w:p w:rsidR="006737F0" w:rsidRPr="00E96BD6" w:rsidRDefault="006737F0" w:rsidP="00A44C12">
      <w:pPr>
        <w:keepNext/>
        <w:spacing w:line="360" w:lineRule="auto"/>
        <w:rPr>
          <w:rFonts w:ascii="Times New Roman" w:hAnsi="Times New Roman"/>
          <w:sz w:val="24"/>
          <w:lang w:val="en-US" w:eastAsia="nb-NO"/>
        </w:rPr>
      </w:pPr>
      <w:r w:rsidRPr="00E96BD6">
        <w:rPr>
          <w:rFonts w:ascii="Times New Roman" w:hAnsi="Times New Roman"/>
          <w:sz w:val="24"/>
          <w:lang w:val="en-US" w:eastAsia="nb-NO"/>
        </w:rPr>
        <w:t xml:space="preserve">Once the indicators where established for the separate registers, SN started measuring quality across registers. By matching information from different sources, inconsistency </w:t>
      </w:r>
      <w:r w:rsidR="00400A5B" w:rsidRPr="00E96BD6">
        <w:rPr>
          <w:rFonts w:ascii="Times New Roman" w:hAnsi="Times New Roman"/>
          <w:sz w:val="24"/>
          <w:lang w:val="en-US" w:eastAsia="nb-NO"/>
        </w:rPr>
        <w:t>can be measured</w:t>
      </w:r>
      <w:r w:rsidRPr="00E96BD6">
        <w:rPr>
          <w:rFonts w:ascii="Times New Roman" w:hAnsi="Times New Roman"/>
          <w:sz w:val="24"/>
          <w:lang w:val="en-US" w:eastAsia="nb-NO"/>
        </w:rPr>
        <w:t xml:space="preserve">. Table 3 shows a </w:t>
      </w:r>
      <w:r w:rsidR="00400A5B" w:rsidRPr="00E96BD6">
        <w:rPr>
          <w:rFonts w:ascii="Times New Roman" w:hAnsi="Times New Roman"/>
          <w:sz w:val="24"/>
          <w:lang w:val="en-US" w:eastAsia="nb-NO"/>
        </w:rPr>
        <w:t xml:space="preserve">preliminary </w:t>
      </w:r>
      <w:r w:rsidRPr="00E96BD6">
        <w:rPr>
          <w:rFonts w:ascii="Times New Roman" w:hAnsi="Times New Roman"/>
          <w:sz w:val="24"/>
          <w:lang w:val="en-US" w:eastAsia="nb-NO"/>
        </w:rPr>
        <w:t xml:space="preserve">result </w:t>
      </w:r>
      <w:r w:rsidR="00CB4646" w:rsidRPr="00E96BD6">
        <w:rPr>
          <w:rFonts w:ascii="Times New Roman" w:hAnsi="Times New Roman"/>
          <w:sz w:val="24"/>
          <w:lang w:val="en-US" w:eastAsia="nb-NO"/>
        </w:rPr>
        <w:t xml:space="preserve">at an aggregated level. The table shows that </w:t>
      </w:r>
      <w:r w:rsidR="00400A5B" w:rsidRPr="00E96BD6">
        <w:rPr>
          <w:rFonts w:ascii="Times New Roman" w:hAnsi="Times New Roman"/>
          <w:sz w:val="24"/>
          <w:lang w:val="en-US" w:eastAsia="nb-NO"/>
        </w:rPr>
        <w:t xml:space="preserve">some municipalities have </w:t>
      </w:r>
      <w:r w:rsidR="00CB4646" w:rsidRPr="00E96BD6">
        <w:rPr>
          <w:rFonts w:ascii="Times New Roman" w:hAnsi="Times New Roman"/>
          <w:sz w:val="24"/>
          <w:lang w:val="en-US" w:eastAsia="nb-NO"/>
        </w:rPr>
        <w:t xml:space="preserve">“fewer mistakes” in the CPR, while </w:t>
      </w:r>
      <w:r w:rsidR="00400A5B" w:rsidRPr="00E96BD6">
        <w:rPr>
          <w:rFonts w:ascii="Times New Roman" w:hAnsi="Times New Roman"/>
          <w:sz w:val="24"/>
          <w:lang w:val="en-US" w:eastAsia="nb-NO"/>
        </w:rPr>
        <w:t xml:space="preserve">addresses in the Cadaster show </w:t>
      </w:r>
      <w:r w:rsidR="00CB4646" w:rsidRPr="00E96BD6">
        <w:rPr>
          <w:rFonts w:ascii="Times New Roman" w:hAnsi="Times New Roman"/>
          <w:sz w:val="24"/>
          <w:lang w:val="en-US" w:eastAsia="nb-NO"/>
        </w:rPr>
        <w:lastRenderedPageBreak/>
        <w:t>“better quality”</w:t>
      </w:r>
      <w:r w:rsidR="00337B1C" w:rsidRPr="00E96BD6">
        <w:rPr>
          <w:rStyle w:val="Fotnotereferanse"/>
          <w:rFonts w:ascii="Times New Roman" w:hAnsi="Times New Roman"/>
          <w:sz w:val="24"/>
          <w:lang w:eastAsia="nb-NO"/>
        </w:rPr>
        <w:footnoteReference w:id="2"/>
      </w:r>
      <w:r w:rsidR="00060B61" w:rsidRPr="00E96BD6">
        <w:rPr>
          <w:rFonts w:ascii="Times New Roman" w:hAnsi="Times New Roman"/>
          <w:sz w:val="24"/>
          <w:lang w:val="en-US" w:eastAsia="nb-NO"/>
        </w:rPr>
        <w:t xml:space="preserve">. SN </w:t>
      </w:r>
      <w:r w:rsidR="00CB4646" w:rsidRPr="00E96BD6">
        <w:rPr>
          <w:rFonts w:ascii="Times New Roman" w:hAnsi="Times New Roman"/>
          <w:sz w:val="24"/>
          <w:lang w:val="en-US" w:eastAsia="nb-NO"/>
        </w:rPr>
        <w:t>check</w:t>
      </w:r>
      <w:r w:rsidR="00060B61" w:rsidRPr="00E96BD6">
        <w:rPr>
          <w:rFonts w:ascii="Times New Roman" w:hAnsi="Times New Roman"/>
          <w:sz w:val="24"/>
          <w:lang w:val="en-US" w:eastAsia="nb-NO"/>
        </w:rPr>
        <w:t>s</w:t>
      </w:r>
      <w:r w:rsidR="00CB4646" w:rsidRPr="00E96BD6">
        <w:rPr>
          <w:rFonts w:ascii="Times New Roman" w:hAnsi="Times New Roman"/>
          <w:sz w:val="24"/>
          <w:lang w:val="en-US" w:eastAsia="nb-NO"/>
        </w:rPr>
        <w:t xml:space="preserve"> the quality of the </w:t>
      </w:r>
      <w:r w:rsidR="00060B61" w:rsidRPr="00E96BD6">
        <w:rPr>
          <w:rFonts w:ascii="Times New Roman" w:hAnsi="Times New Roman"/>
          <w:sz w:val="24"/>
          <w:lang w:val="en-US" w:eastAsia="nb-NO"/>
        </w:rPr>
        <w:t xml:space="preserve">numerical </w:t>
      </w:r>
      <w:r w:rsidR="00CB4646" w:rsidRPr="00E96BD6">
        <w:rPr>
          <w:rFonts w:ascii="Times New Roman" w:hAnsi="Times New Roman"/>
          <w:sz w:val="24"/>
          <w:lang w:val="en-US" w:eastAsia="nb-NO"/>
        </w:rPr>
        <w:t xml:space="preserve">addresses in the CPR by matching to the address register form the Cadaster. This is an example of </w:t>
      </w:r>
      <w:r w:rsidR="00E16C7E" w:rsidRPr="00E96BD6">
        <w:rPr>
          <w:rFonts w:ascii="Times New Roman" w:hAnsi="Times New Roman"/>
          <w:sz w:val="24"/>
          <w:lang w:val="en-US" w:eastAsia="nb-NO"/>
        </w:rPr>
        <w:t xml:space="preserve">the way </w:t>
      </w:r>
      <w:r w:rsidR="00CB4646" w:rsidRPr="00E96BD6">
        <w:rPr>
          <w:rFonts w:ascii="Times New Roman" w:hAnsi="Times New Roman"/>
          <w:sz w:val="24"/>
          <w:lang w:val="en-US" w:eastAsia="nb-NO"/>
        </w:rPr>
        <w:t>information from two sources can be used for quality</w:t>
      </w:r>
      <w:r w:rsidR="00ED5968" w:rsidRPr="00E96BD6">
        <w:rPr>
          <w:rFonts w:ascii="Times New Roman" w:hAnsi="Times New Roman"/>
          <w:sz w:val="24"/>
          <w:lang w:val="en-US" w:eastAsia="nb-NO"/>
        </w:rPr>
        <w:t xml:space="preserve"> assessment and</w:t>
      </w:r>
      <w:r w:rsidR="00CB4646" w:rsidRPr="00E96BD6">
        <w:rPr>
          <w:rFonts w:ascii="Times New Roman" w:hAnsi="Times New Roman"/>
          <w:sz w:val="24"/>
          <w:lang w:val="en-US" w:eastAsia="nb-NO"/>
        </w:rPr>
        <w:t xml:space="preserve"> improvement.</w:t>
      </w:r>
    </w:p>
    <w:p w:rsidR="00076542" w:rsidRPr="00E96BD6" w:rsidRDefault="00076542" w:rsidP="00A44C12">
      <w:pPr>
        <w:spacing w:line="360" w:lineRule="auto"/>
        <w:rPr>
          <w:rFonts w:ascii="Times New Roman" w:hAnsi="Times New Roman"/>
          <w:i/>
          <w:sz w:val="24"/>
          <w:lang w:val="en-US" w:eastAsia="nb-NO"/>
        </w:rPr>
      </w:pPr>
      <w:r w:rsidRPr="00E96BD6">
        <w:rPr>
          <w:rFonts w:ascii="Times New Roman" w:hAnsi="Times New Roman"/>
          <w:i/>
          <w:sz w:val="24"/>
          <w:lang w:val="en-US" w:eastAsia="nb-NO"/>
        </w:rPr>
        <w:t> </w:t>
      </w:r>
      <w:r w:rsidRPr="00E96BD6">
        <w:rPr>
          <w:rFonts w:ascii="Times New Roman" w:hAnsi="Times New Roman"/>
          <w:b/>
          <w:i/>
          <w:sz w:val="24"/>
          <w:lang w:val="en-US" w:eastAsia="nb-NO"/>
        </w:rPr>
        <w:t>Table 3</w:t>
      </w:r>
      <w:r w:rsidRPr="00E96BD6">
        <w:rPr>
          <w:rFonts w:ascii="Times New Roman" w:hAnsi="Times New Roman"/>
          <w:i/>
          <w:sz w:val="24"/>
          <w:lang w:val="en-US" w:eastAsia="nb-NO"/>
        </w:rPr>
        <w:t xml:space="preserve">. Municipalities </w:t>
      </w:r>
      <w:r w:rsidR="006737F0" w:rsidRPr="00E96BD6">
        <w:rPr>
          <w:rFonts w:ascii="Times New Roman" w:hAnsi="Times New Roman"/>
          <w:i/>
          <w:sz w:val="24"/>
          <w:lang w:val="en-US" w:eastAsia="nb-NO"/>
        </w:rPr>
        <w:t>showing improved quality in the CPR</w:t>
      </w:r>
      <w:r w:rsidR="00E71071" w:rsidRPr="00E96BD6">
        <w:rPr>
          <w:rFonts w:ascii="Times New Roman" w:hAnsi="Times New Roman"/>
          <w:i/>
          <w:sz w:val="24"/>
          <w:lang w:val="en-US" w:eastAsia="nb-NO"/>
        </w:rPr>
        <w:t xml:space="preserve"> </w:t>
      </w:r>
      <w:r w:rsidR="00ED5968" w:rsidRPr="00E96BD6">
        <w:rPr>
          <w:rFonts w:ascii="Times New Roman" w:hAnsi="Times New Roman"/>
          <w:i/>
          <w:sz w:val="24"/>
          <w:lang w:val="en-US" w:eastAsia="nb-NO"/>
        </w:rPr>
        <w:t>1</w:t>
      </w:r>
      <w:r w:rsidR="00E71071" w:rsidRPr="00E96BD6">
        <w:rPr>
          <w:rFonts w:ascii="Times New Roman" w:hAnsi="Times New Roman"/>
          <w:i/>
          <w:sz w:val="24"/>
          <w:vertAlign w:val="superscript"/>
          <w:lang w:val="en-US" w:eastAsia="nb-NO"/>
        </w:rPr>
        <w:t>st</w:t>
      </w:r>
      <w:r w:rsidR="00E71071" w:rsidRPr="00E96BD6">
        <w:rPr>
          <w:rFonts w:ascii="Times New Roman" w:hAnsi="Times New Roman"/>
          <w:i/>
          <w:sz w:val="24"/>
          <w:lang w:val="en-US" w:eastAsia="nb-NO"/>
        </w:rPr>
        <w:t xml:space="preserve"> January </w:t>
      </w:r>
      <w:r w:rsidR="00ED5968" w:rsidRPr="00E96BD6">
        <w:rPr>
          <w:rFonts w:ascii="Times New Roman" w:hAnsi="Times New Roman"/>
          <w:i/>
          <w:sz w:val="24"/>
          <w:lang w:val="en-US" w:eastAsia="nb-NO"/>
        </w:rPr>
        <w:t>2013</w:t>
      </w:r>
      <w:r w:rsidR="00E71071" w:rsidRPr="00E96BD6">
        <w:rPr>
          <w:rFonts w:ascii="Times New Roman" w:hAnsi="Times New Roman"/>
          <w:i/>
          <w:sz w:val="24"/>
          <w:lang w:val="en-US" w:eastAsia="nb-NO"/>
        </w:rPr>
        <w:t>- 1</w:t>
      </w:r>
      <w:r w:rsidR="00E71071" w:rsidRPr="00E96BD6">
        <w:rPr>
          <w:rFonts w:ascii="Times New Roman" w:hAnsi="Times New Roman"/>
          <w:i/>
          <w:sz w:val="24"/>
          <w:vertAlign w:val="superscript"/>
          <w:lang w:val="en-US" w:eastAsia="nb-NO"/>
        </w:rPr>
        <w:t>st</w:t>
      </w:r>
      <w:r w:rsidR="00E71071" w:rsidRPr="00E96BD6">
        <w:rPr>
          <w:rFonts w:ascii="Times New Roman" w:hAnsi="Times New Roman"/>
          <w:i/>
          <w:sz w:val="24"/>
          <w:lang w:val="en-US" w:eastAsia="nb-NO"/>
        </w:rPr>
        <w:t xml:space="preserve"> January 2014</w:t>
      </w:r>
      <w:r w:rsidR="00ED5968" w:rsidRPr="00E96BD6">
        <w:rPr>
          <w:rFonts w:ascii="Times New Roman" w:hAnsi="Times New Roman"/>
          <w:i/>
          <w:sz w:val="24"/>
          <w:lang w:val="en-US" w:eastAsia="nb-NO"/>
        </w:rPr>
        <w:t>, a</w:t>
      </w:r>
      <w:r w:rsidR="006737F0" w:rsidRPr="00E96BD6">
        <w:rPr>
          <w:rFonts w:ascii="Times New Roman" w:hAnsi="Times New Roman"/>
          <w:i/>
          <w:sz w:val="24"/>
          <w:lang w:val="en-US" w:eastAsia="nb-NO"/>
        </w:rPr>
        <w:t>nd in the Cadaster</w:t>
      </w:r>
      <w:r w:rsidR="00CB4646" w:rsidRPr="00E96BD6">
        <w:rPr>
          <w:rFonts w:ascii="Times New Roman" w:hAnsi="Times New Roman"/>
          <w:i/>
          <w:sz w:val="24"/>
          <w:lang w:val="en-US" w:eastAsia="nb-NO"/>
        </w:rPr>
        <w:t xml:space="preserve"> 1</w:t>
      </w:r>
      <w:r w:rsidR="00E71071" w:rsidRPr="00E96BD6">
        <w:rPr>
          <w:rFonts w:ascii="Times New Roman" w:hAnsi="Times New Roman"/>
          <w:i/>
          <w:sz w:val="24"/>
          <w:vertAlign w:val="superscript"/>
          <w:lang w:val="en-US" w:eastAsia="nb-NO"/>
        </w:rPr>
        <w:t>st</w:t>
      </w:r>
      <w:r w:rsidR="00E71071" w:rsidRPr="00E96BD6">
        <w:rPr>
          <w:rFonts w:ascii="Times New Roman" w:hAnsi="Times New Roman"/>
          <w:i/>
          <w:sz w:val="24"/>
          <w:lang w:val="en-US" w:eastAsia="nb-NO"/>
        </w:rPr>
        <w:t xml:space="preserve"> January </w:t>
      </w:r>
      <w:r w:rsidR="00CB4646" w:rsidRPr="00E96BD6">
        <w:rPr>
          <w:rFonts w:ascii="Times New Roman" w:hAnsi="Times New Roman"/>
          <w:i/>
          <w:sz w:val="24"/>
          <w:lang w:val="en-US" w:eastAsia="nb-NO"/>
        </w:rPr>
        <w:t>2012</w:t>
      </w:r>
      <w:r w:rsidR="00E71071" w:rsidRPr="00E96BD6">
        <w:rPr>
          <w:rFonts w:ascii="Times New Roman" w:hAnsi="Times New Roman"/>
          <w:i/>
          <w:sz w:val="24"/>
          <w:lang w:val="en-US" w:eastAsia="nb-NO"/>
        </w:rPr>
        <w:t xml:space="preserve"> - 1</w:t>
      </w:r>
      <w:r w:rsidR="00E71071" w:rsidRPr="00E96BD6">
        <w:rPr>
          <w:rFonts w:ascii="Times New Roman" w:hAnsi="Times New Roman"/>
          <w:i/>
          <w:sz w:val="24"/>
          <w:vertAlign w:val="superscript"/>
          <w:lang w:val="en-US" w:eastAsia="nb-NO"/>
        </w:rPr>
        <w:t>st</w:t>
      </w:r>
      <w:r w:rsidR="00E71071" w:rsidRPr="00E96BD6">
        <w:rPr>
          <w:rFonts w:ascii="Times New Roman" w:hAnsi="Times New Roman"/>
          <w:i/>
          <w:sz w:val="24"/>
          <w:lang w:val="en-US" w:eastAsia="nb-NO"/>
        </w:rPr>
        <w:t xml:space="preserve"> January 2014</w:t>
      </w:r>
      <w:r w:rsidR="006737F0" w:rsidRPr="00E96BD6">
        <w:rPr>
          <w:rFonts w:ascii="Times New Roman" w:hAnsi="Times New Roman"/>
          <w:i/>
          <w:sz w:val="24"/>
          <w:lang w:val="en-US" w:eastAsia="nb-NO"/>
        </w:rPr>
        <w:t>.</w:t>
      </w:r>
    </w:p>
    <w:tbl>
      <w:tblPr>
        <w:tblW w:w="86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5"/>
        <w:gridCol w:w="3624"/>
        <w:gridCol w:w="1137"/>
        <w:gridCol w:w="1137"/>
        <w:gridCol w:w="1137"/>
      </w:tblGrid>
      <w:tr w:rsidR="00076542" w:rsidRPr="00E96BD6" w:rsidTr="005A0AE0">
        <w:trPr>
          <w:tblCellSpacing w:w="0" w:type="dxa"/>
        </w:trPr>
        <w:tc>
          <w:tcPr>
            <w:tcW w:w="1575" w:type="dxa"/>
            <w:vMerge w:val="restart"/>
            <w:tcBorders>
              <w:top w:val="outset" w:sz="6" w:space="0" w:color="auto"/>
              <w:left w:val="outset" w:sz="6" w:space="0" w:color="auto"/>
              <w:bottom w:val="outset" w:sz="6" w:space="0" w:color="auto"/>
              <w:right w:val="outset" w:sz="6" w:space="0" w:color="auto"/>
            </w:tcBorders>
            <w:vAlign w:val="bottom"/>
            <w:hideMark/>
          </w:tcPr>
          <w:p w:rsidR="00076542" w:rsidRPr="00E96BD6" w:rsidRDefault="00076542" w:rsidP="00076542">
            <w:pPr>
              <w:spacing w:after="100" w:afterAutospacing="1" w:line="240" w:lineRule="auto"/>
              <w:rPr>
                <w:rFonts w:ascii="Times New Roman" w:eastAsia="Times New Roman" w:hAnsi="Times New Roman"/>
                <w:b/>
                <w:color w:val="333333"/>
                <w:sz w:val="20"/>
                <w:szCs w:val="18"/>
                <w:lang w:val="en-US" w:eastAsia="nb-NO"/>
              </w:rPr>
            </w:pPr>
            <w:r w:rsidRPr="00E96BD6">
              <w:rPr>
                <w:rFonts w:ascii="Times New Roman" w:eastAsia="Times New Roman" w:hAnsi="Times New Roman"/>
                <w:b/>
                <w:color w:val="333333"/>
                <w:sz w:val="20"/>
                <w:szCs w:val="18"/>
                <w:lang w:val="en-US" w:eastAsia="nb-NO"/>
              </w:rPr>
              <w:t>Municipality</w:t>
            </w:r>
          </w:p>
        </w:tc>
        <w:tc>
          <w:tcPr>
            <w:tcW w:w="3624" w:type="dxa"/>
            <w:vMerge w:val="restart"/>
            <w:tcBorders>
              <w:top w:val="outset" w:sz="6" w:space="0" w:color="auto"/>
              <w:left w:val="outset" w:sz="6" w:space="0" w:color="auto"/>
              <w:bottom w:val="outset" w:sz="6" w:space="0" w:color="auto"/>
              <w:right w:val="outset" w:sz="6" w:space="0" w:color="auto"/>
            </w:tcBorders>
            <w:vAlign w:val="bottom"/>
            <w:hideMark/>
          </w:tcPr>
          <w:p w:rsidR="00076542" w:rsidRPr="00E96BD6" w:rsidRDefault="00076542" w:rsidP="00A9016E">
            <w:pPr>
              <w:spacing w:after="100" w:afterAutospacing="1" w:line="240" w:lineRule="auto"/>
              <w:jc w:val="center"/>
              <w:rPr>
                <w:rFonts w:ascii="Times New Roman" w:eastAsia="Times New Roman" w:hAnsi="Times New Roman"/>
                <w:b/>
                <w:color w:val="333333"/>
                <w:sz w:val="20"/>
                <w:szCs w:val="18"/>
                <w:lang w:val="en-US" w:eastAsia="nb-NO"/>
              </w:rPr>
            </w:pPr>
            <w:r w:rsidRPr="00E96BD6">
              <w:rPr>
                <w:rFonts w:ascii="Times New Roman" w:eastAsia="Times New Roman" w:hAnsi="Times New Roman"/>
                <w:b/>
                <w:color w:val="333333"/>
                <w:sz w:val="20"/>
                <w:szCs w:val="18"/>
                <w:lang w:val="en-US" w:eastAsia="nb-NO"/>
              </w:rPr>
              <w:t xml:space="preserve">Percentage of </w:t>
            </w:r>
            <w:r w:rsidR="005C56FF" w:rsidRPr="00E96BD6">
              <w:rPr>
                <w:rFonts w:ascii="Times New Roman" w:eastAsia="Times New Roman" w:hAnsi="Times New Roman"/>
                <w:b/>
                <w:color w:val="333333"/>
                <w:sz w:val="20"/>
                <w:szCs w:val="18"/>
                <w:lang w:val="en-US" w:eastAsia="nb-NO"/>
              </w:rPr>
              <w:t>registered</w:t>
            </w:r>
            <w:r w:rsidRPr="00E96BD6">
              <w:rPr>
                <w:rFonts w:ascii="Times New Roman" w:eastAsia="Times New Roman" w:hAnsi="Times New Roman"/>
                <w:b/>
                <w:color w:val="333333"/>
                <w:sz w:val="20"/>
                <w:szCs w:val="18"/>
                <w:lang w:val="en-US" w:eastAsia="nb-NO"/>
              </w:rPr>
              <w:t xml:space="preserve"> persons </w:t>
            </w:r>
            <w:r w:rsidR="00A9016E" w:rsidRPr="00E96BD6">
              <w:rPr>
                <w:rFonts w:ascii="Times New Roman" w:eastAsia="Times New Roman" w:hAnsi="Times New Roman"/>
                <w:b/>
                <w:color w:val="333333"/>
                <w:sz w:val="20"/>
                <w:szCs w:val="18"/>
                <w:lang w:val="en-US" w:eastAsia="nb-NO"/>
              </w:rPr>
              <w:t>improved quality (</w:t>
            </w:r>
            <w:r w:rsidRPr="00E96BD6">
              <w:rPr>
                <w:rFonts w:ascii="Times New Roman" w:eastAsia="Times New Roman" w:hAnsi="Times New Roman"/>
                <w:b/>
                <w:color w:val="333333"/>
                <w:sz w:val="20"/>
                <w:szCs w:val="18"/>
                <w:lang w:val="en-US" w:eastAsia="nb-NO"/>
              </w:rPr>
              <w:t>a reduction in the numbe</w:t>
            </w:r>
            <w:r w:rsidR="00ED5968" w:rsidRPr="00E96BD6">
              <w:rPr>
                <w:rFonts w:ascii="Times New Roman" w:eastAsia="Times New Roman" w:hAnsi="Times New Roman"/>
                <w:b/>
                <w:color w:val="333333"/>
                <w:sz w:val="20"/>
                <w:szCs w:val="18"/>
                <w:lang w:val="en-US" w:eastAsia="nb-NO"/>
              </w:rPr>
              <w:t>r of positive indicators</w:t>
            </w:r>
            <w:r w:rsidR="00A9016E" w:rsidRPr="00E96BD6">
              <w:rPr>
                <w:rFonts w:ascii="Times New Roman" w:eastAsia="Times New Roman" w:hAnsi="Times New Roman"/>
                <w:b/>
                <w:color w:val="333333"/>
                <w:sz w:val="20"/>
                <w:szCs w:val="18"/>
                <w:lang w:val="en-US" w:eastAsia="nb-NO"/>
              </w:rPr>
              <w:t>)</w:t>
            </w:r>
            <w:r w:rsidR="00ED5968" w:rsidRPr="00E96BD6">
              <w:rPr>
                <w:rFonts w:ascii="Times New Roman" w:eastAsia="Times New Roman" w:hAnsi="Times New Roman"/>
                <w:b/>
                <w:color w:val="333333"/>
                <w:sz w:val="20"/>
                <w:szCs w:val="18"/>
                <w:lang w:val="en-US" w:eastAsia="nb-NO"/>
              </w:rPr>
              <w:t xml:space="preserve"> from 1.1.2013 to 1.1.2014</w:t>
            </w:r>
            <w:r w:rsidRPr="00E96BD6">
              <w:rPr>
                <w:rFonts w:ascii="Times New Roman" w:eastAsia="Times New Roman" w:hAnsi="Times New Roman"/>
                <w:b/>
                <w:color w:val="333333"/>
                <w:sz w:val="20"/>
                <w:szCs w:val="18"/>
                <w:lang w:val="en-US" w:eastAsia="nb-NO"/>
              </w:rPr>
              <w:t xml:space="preserve"> (source: CPR)</w:t>
            </w:r>
          </w:p>
        </w:tc>
        <w:tc>
          <w:tcPr>
            <w:tcW w:w="3411" w:type="dxa"/>
            <w:gridSpan w:val="3"/>
            <w:tcBorders>
              <w:top w:val="outset" w:sz="6" w:space="0" w:color="auto"/>
              <w:left w:val="outset" w:sz="6" w:space="0" w:color="auto"/>
              <w:bottom w:val="outset" w:sz="6" w:space="0" w:color="auto"/>
              <w:right w:val="outset" w:sz="6" w:space="0" w:color="auto"/>
            </w:tcBorders>
            <w:vAlign w:val="bottom"/>
            <w:hideMark/>
          </w:tcPr>
          <w:p w:rsidR="00076542" w:rsidRPr="00E96BD6" w:rsidRDefault="00076542" w:rsidP="00076542">
            <w:pPr>
              <w:spacing w:after="100" w:afterAutospacing="1" w:line="240" w:lineRule="auto"/>
              <w:jc w:val="center"/>
              <w:rPr>
                <w:rFonts w:ascii="Times New Roman" w:eastAsia="Times New Roman" w:hAnsi="Times New Roman"/>
                <w:b/>
                <w:color w:val="333333"/>
                <w:sz w:val="20"/>
                <w:szCs w:val="18"/>
                <w:lang w:val="en-US" w:eastAsia="nb-NO"/>
              </w:rPr>
            </w:pPr>
            <w:r w:rsidRPr="00E96BD6">
              <w:rPr>
                <w:rFonts w:ascii="Times New Roman" w:eastAsia="Times New Roman" w:hAnsi="Times New Roman"/>
                <w:b/>
                <w:color w:val="333333"/>
                <w:sz w:val="20"/>
                <w:szCs w:val="18"/>
                <w:lang w:val="en-US" w:eastAsia="nb-NO"/>
              </w:rPr>
              <w:t>Percentage of addresses with improved  quality (source:</w:t>
            </w:r>
            <w:r w:rsidR="00CB4646" w:rsidRPr="00E96BD6">
              <w:rPr>
                <w:rFonts w:ascii="Times New Roman" w:eastAsia="Times New Roman" w:hAnsi="Times New Roman"/>
                <w:b/>
                <w:color w:val="333333"/>
                <w:sz w:val="20"/>
                <w:szCs w:val="18"/>
                <w:lang w:val="en-US" w:eastAsia="nb-NO"/>
              </w:rPr>
              <w:t xml:space="preserve"> CPR and</w:t>
            </w:r>
            <w:r w:rsidRPr="00E96BD6">
              <w:rPr>
                <w:rFonts w:ascii="Times New Roman" w:eastAsia="Times New Roman" w:hAnsi="Times New Roman"/>
                <w:b/>
                <w:color w:val="333333"/>
                <w:sz w:val="20"/>
                <w:szCs w:val="18"/>
                <w:lang w:val="en-US" w:eastAsia="nb-NO"/>
              </w:rPr>
              <w:t xml:space="preserve"> Cadaster)</w:t>
            </w:r>
          </w:p>
        </w:tc>
      </w:tr>
      <w:tr w:rsidR="00076542" w:rsidRPr="00E96BD6" w:rsidTr="005A0AE0">
        <w:trPr>
          <w:tblCellSpacing w:w="0" w:type="dxa"/>
        </w:trPr>
        <w:tc>
          <w:tcPr>
            <w:tcW w:w="1575" w:type="dxa"/>
            <w:vMerge/>
            <w:tcBorders>
              <w:top w:val="outset" w:sz="6" w:space="0" w:color="auto"/>
              <w:left w:val="outset" w:sz="6" w:space="0" w:color="auto"/>
              <w:bottom w:val="outset" w:sz="6" w:space="0" w:color="auto"/>
              <w:right w:val="outset" w:sz="6" w:space="0" w:color="auto"/>
            </w:tcBorders>
            <w:vAlign w:val="center"/>
            <w:hideMark/>
          </w:tcPr>
          <w:p w:rsidR="00076542" w:rsidRPr="00E96BD6" w:rsidRDefault="00076542" w:rsidP="00076542">
            <w:pPr>
              <w:spacing w:after="0" w:line="240" w:lineRule="auto"/>
              <w:rPr>
                <w:rFonts w:ascii="Times New Roman" w:eastAsia="Times New Roman" w:hAnsi="Times New Roman"/>
                <w:b/>
                <w:color w:val="333333"/>
                <w:sz w:val="20"/>
                <w:szCs w:val="18"/>
                <w:lang w:val="en-US" w:eastAsia="nb-NO"/>
              </w:rPr>
            </w:pPr>
          </w:p>
        </w:tc>
        <w:tc>
          <w:tcPr>
            <w:tcW w:w="3624" w:type="dxa"/>
            <w:vMerge/>
            <w:tcBorders>
              <w:top w:val="outset" w:sz="6" w:space="0" w:color="auto"/>
              <w:left w:val="outset" w:sz="6" w:space="0" w:color="auto"/>
              <w:bottom w:val="outset" w:sz="6" w:space="0" w:color="auto"/>
              <w:right w:val="outset" w:sz="6" w:space="0" w:color="auto"/>
            </w:tcBorders>
            <w:vAlign w:val="center"/>
            <w:hideMark/>
          </w:tcPr>
          <w:p w:rsidR="00076542" w:rsidRPr="00E96BD6" w:rsidRDefault="00076542" w:rsidP="00076542">
            <w:pPr>
              <w:spacing w:after="0" w:line="240" w:lineRule="auto"/>
              <w:rPr>
                <w:rFonts w:ascii="Times New Roman" w:eastAsia="Times New Roman" w:hAnsi="Times New Roman"/>
                <w:b/>
                <w:color w:val="333333"/>
                <w:sz w:val="20"/>
                <w:szCs w:val="18"/>
                <w:lang w:val="en-US" w:eastAsia="nb-NO"/>
              </w:rPr>
            </w:pPr>
          </w:p>
        </w:tc>
        <w:tc>
          <w:tcPr>
            <w:tcW w:w="1137" w:type="dxa"/>
            <w:tcBorders>
              <w:top w:val="outset" w:sz="6" w:space="0" w:color="auto"/>
              <w:left w:val="outset" w:sz="6" w:space="0" w:color="auto"/>
              <w:bottom w:val="outset" w:sz="6" w:space="0" w:color="auto"/>
              <w:right w:val="outset" w:sz="6" w:space="0" w:color="auto"/>
            </w:tcBorders>
            <w:vAlign w:val="bottom"/>
            <w:hideMark/>
          </w:tcPr>
          <w:p w:rsidR="00076542" w:rsidRPr="00E96BD6" w:rsidRDefault="00076542" w:rsidP="00076542">
            <w:pPr>
              <w:spacing w:after="100" w:afterAutospacing="1" w:line="240" w:lineRule="auto"/>
              <w:jc w:val="center"/>
              <w:rPr>
                <w:rFonts w:ascii="Times New Roman" w:eastAsia="Times New Roman" w:hAnsi="Times New Roman"/>
                <w:b/>
                <w:color w:val="333333"/>
                <w:sz w:val="20"/>
                <w:szCs w:val="18"/>
                <w:lang w:eastAsia="nb-NO"/>
              </w:rPr>
            </w:pPr>
            <w:r w:rsidRPr="00E96BD6">
              <w:rPr>
                <w:rFonts w:ascii="Times New Roman" w:eastAsia="Times New Roman" w:hAnsi="Times New Roman"/>
                <w:b/>
                <w:color w:val="333333"/>
                <w:sz w:val="20"/>
                <w:szCs w:val="18"/>
                <w:lang w:eastAsia="nb-NO"/>
              </w:rPr>
              <w:t>1.1.2012</w:t>
            </w:r>
          </w:p>
        </w:tc>
        <w:tc>
          <w:tcPr>
            <w:tcW w:w="1137" w:type="dxa"/>
            <w:tcBorders>
              <w:top w:val="outset" w:sz="6" w:space="0" w:color="auto"/>
              <w:left w:val="outset" w:sz="6" w:space="0" w:color="auto"/>
              <w:bottom w:val="outset" w:sz="6" w:space="0" w:color="auto"/>
              <w:right w:val="outset" w:sz="6" w:space="0" w:color="auto"/>
            </w:tcBorders>
            <w:vAlign w:val="bottom"/>
            <w:hideMark/>
          </w:tcPr>
          <w:p w:rsidR="00076542" w:rsidRPr="00E96BD6" w:rsidRDefault="00076542" w:rsidP="00076542">
            <w:pPr>
              <w:spacing w:after="100" w:afterAutospacing="1" w:line="240" w:lineRule="auto"/>
              <w:jc w:val="center"/>
              <w:rPr>
                <w:rFonts w:ascii="Times New Roman" w:eastAsia="Times New Roman" w:hAnsi="Times New Roman"/>
                <w:b/>
                <w:color w:val="333333"/>
                <w:sz w:val="20"/>
                <w:szCs w:val="18"/>
                <w:lang w:eastAsia="nb-NO"/>
              </w:rPr>
            </w:pPr>
            <w:r w:rsidRPr="00E96BD6">
              <w:rPr>
                <w:rFonts w:ascii="Times New Roman" w:eastAsia="Times New Roman" w:hAnsi="Times New Roman"/>
                <w:b/>
                <w:color w:val="333333"/>
                <w:sz w:val="20"/>
                <w:szCs w:val="18"/>
                <w:lang w:eastAsia="nb-NO"/>
              </w:rPr>
              <w:t>1.1.2013</w:t>
            </w:r>
          </w:p>
        </w:tc>
        <w:tc>
          <w:tcPr>
            <w:tcW w:w="1137" w:type="dxa"/>
            <w:tcBorders>
              <w:top w:val="outset" w:sz="6" w:space="0" w:color="auto"/>
              <w:left w:val="outset" w:sz="6" w:space="0" w:color="auto"/>
              <w:bottom w:val="outset" w:sz="6" w:space="0" w:color="auto"/>
              <w:right w:val="outset" w:sz="6" w:space="0" w:color="auto"/>
            </w:tcBorders>
            <w:vAlign w:val="bottom"/>
            <w:hideMark/>
          </w:tcPr>
          <w:p w:rsidR="00076542" w:rsidRPr="00E96BD6" w:rsidRDefault="00076542" w:rsidP="00076542">
            <w:pPr>
              <w:spacing w:after="100" w:afterAutospacing="1" w:line="240" w:lineRule="auto"/>
              <w:jc w:val="center"/>
              <w:rPr>
                <w:rFonts w:ascii="Times New Roman" w:eastAsia="Times New Roman" w:hAnsi="Times New Roman"/>
                <w:b/>
                <w:color w:val="333333"/>
                <w:sz w:val="20"/>
                <w:szCs w:val="18"/>
                <w:lang w:eastAsia="nb-NO"/>
              </w:rPr>
            </w:pPr>
            <w:r w:rsidRPr="00E96BD6">
              <w:rPr>
                <w:rFonts w:ascii="Times New Roman" w:eastAsia="Times New Roman" w:hAnsi="Times New Roman"/>
                <w:b/>
                <w:color w:val="333333"/>
                <w:sz w:val="20"/>
                <w:szCs w:val="18"/>
                <w:lang w:eastAsia="nb-NO"/>
              </w:rPr>
              <w:t>1.1.2014</w:t>
            </w:r>
          </w:p>
        </w:tc>
      </w:tr>
      <w:tr w:rsidR="00076542" w:rsidRPr="00E96BD6" w:rsidTr="005A0AE0">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rsidR="00076542" w:rsidRPr="00E96BD6" w:rsidRDefault="00076542" w:rsidP="00076542">
            <w:pPr>
              <w:spacing w:after="100" w:afterAutospacing="1" w:line="240" w:lineRule="auto"/>
              <w:rPr>
                <w:rFonts w:ascii="Times New Roman" w:eastAsia="Times New Roman" w:hAnsi="Times New Roman"/>
                <w:color w:val="333333"/>
                <w:sz w:val="20"/>
                <w:szCs w:val="18"/>
                <w:lang w:eastAsia="nb-NO"/>
              </w:rPr>
            </w:pPr>
            <w:r w:rsidRPr="00E96BD6">
              <w:rPr>
                <w:rFonts w:ascii="Times New Roman" w:eastAsia="Times New Roman" w:hAnsi="Times New Roman"/>
                <w:color w:val="333333"/>
                <w:sz w:val="20"/>
                <w:szCs w:val="18"/>
                <w:lang w:eastAsia="nb-NO"/>
              </w:rPr>
              <w:t>0511 Dovre</w:t>
            </w:r>
          </w:p>
        </w:tc>
        <w:tc>
          <w:tcPr>
            <w:tcW w:w="3624" w:type="dxa"/>
            <w:tcBorders>
              <w:top w:val="outset" w:sz="6" w:space="0" w:color="auto"/>
              <w:left w:val="outset" w:sz="6" w:space="0" w:color="auto"/>
              <w:bottom w:val="outset" w:sz="6" w:space="0" w:color="auto"/>
              <w:right w:val="outset" w:sz="6" w:space="0" w:color="auto"/>
            </w:tcBorders>
            <w:vAlign w:val="center"/>
            <w:hideMark/>
          </w:tcPr>
          <w:p w:rsidR="00076542" w:rsidRPr="00E96BD6" w:rsidRDefault="00076542" w:rsidP="00076542">
            <w:pPr>
              <w:spacing w:after="100" w:afterAutospacing="1" w:line="240" w:lineRule="auto"/>
              <w:jc w:val="center"/>
              <w:rPr>
                <w:rFonts w:ascii="Times New Roman" w:eastAsia="Times New Roman" w:hAnsi="Times New Roman"/>
                <w:color w:val="333333"/>
                <w:sz w:val="20"/>
                <w:szCs w:val="18"/>
                <w:lang w:eastAsia="nb-NO"/>
              </w:rPr>
            </w:pPr>
            <w:r w:rsidRPr="00E96BD6">
              <w:rPr>
                <w:rFonts w:ascii="Times New Roman" w:eastAsia="Times New Roman" w:hAnsi="Times New Roman"/>
                <w:color w:val="333333"/>
                <w:sz w:val="20"/>
                <w:szCs w:val="18"/>
                <w:lang w:eastAsia="nb-NO"/>
              </w:rPr>
              <w:t>12</w:t>
            </w:r>
          </w:p>
        </w:tc>
        <w:tc>
          <w:tcPr>
            <w:tcW w:w="1137" w:type="dxa"/>
            <w:tcBorders>
              <w:top w:val="outset" w:sz="6" w:space="0" w:color="auto"/>
              <w:left w:val="outset" w:sz="6" w:space="0" w:color="auto"/>
              <w:bottom w:val="outset" w:sz="6" w:space="0" w:color="auto"/>
              <w:right w:val="outset" w:sz="6" w:space="0" w:color="auto"/>
            </w:tcBorders>
            <w:vAlign w:val="center"/>
            <w:hideMark/>
          </w:tcPr>
          <w:p w:rsidR="00076542" w:rsidRPr="00E96BD6" w:rsidRDefault="00076542" w:rsidP="00076542">
            <w:pPr>
              <w:spacing w:after="100" w:afterAutospacing="1" w:line="240" w:lineRule="auto"/>
              <w:jc w:val="center"/>
              <w:rPr>
                <w:rFonts w:ascii="Times New Roman" w:eastAsia="Times New Roman" w:hAnsi="Times New Roman"/>
                <w:color w:val="333333"/>
                <w:sz w:val="20"/>
                <w:szCs w:val="18"/>
                <w:lang w:eastAsia="nb-NO"/>
              </w:rPr>
            </w:pPr>
            <w:r w:rsidRPr="00E96BD6">
              <w:rPr>
                <w:rFonts w:ascii="Times New Roman" w:eastAsia="Times New Roman" w:hAnsi="Times New Roman"/>
                <w:color w:val="333333"/>
                <w:sz w:val="20"/>
                <w:szCs w:val="18"/>
                <w:lang w:eastAsia="nb-NO"/>
              </w:rPr>
              <w:t>36</w:t>
            </w:r>
          </w:p>
        </w:tc>
        <w:tc>
          <w:tcPr>
            <w:tcW w:w="1137" w:type="dxa"/>
            <w:tcBorders>
              <w:top w:val="outset" w:sz="6" w:space="0" w:color="auto"/>
              <w:left w:val="outset" w:sz="6" w:space="0" w:color="auto"/>
              <w:bottom w:val="outset" w:sz="6" w:space="0" w:color="auto"/>
              <w:right w:val="outset" w:sz="6" w:space="0" w:color="auto"/>
            </w:tcBorders>
            <w:vAlign w:val="center"/>
            <w:hideMark/>
          </w:tcPr>
          <w:p w:rsidR="00076542" w:rsidRPr="00E96BD6" w:rsidRDefault="00076542" w:rsidP="00076542">
            <w:pPr>
              <w:spacing w:after="100" w:afterAutospacing="1" w:line="240" w:lineRule="auto"/>
              <w:jc w:val="center"/>
              <w:rPr>
                <w:rFonts w:ascii="Times New Roman" w:eastAsia="Times New Roman" w:hAnsi="Times New Roman"/>
                <w:color w:val="333333"/>
                <w:sz w:val="20"/>
                <w:szCs w:val="18"/>
                <w:lang w:eastAsia="nb-NO"/>
              </w:rPr>
            </w:pPr>
            <w:r w:rsidRPr="00E96BD6">
              <w:rPr>
                <w:rFonts w:ascii="Times New Roman" w:eastAsia="Times New Roman" w:hAnsi="Times New Roman"/>
                <w:color w:val="333333"/>
                <w:sz w:val="20"/>
                <w:szCs w:val="18"/>
                <w:lang w:eastAsia="nb-NO"/>
              </w:rPr>
              <w:t>65</w:t>
            </w:r>
          </w:p>
        </w:tc>
        <w:tc>
          <w:tcPr>
            <w:tcW w:w="1137" w:type="dxa"/>
            <w:tcBorders>
              <w:top w:val="outset" w:sz="6" w:space="0" w:color="auto"/>
              <w:left w:val="outset" w:sz="6" w:space="0" w:color="auto"/>
              <w:bottom w:val="outset" w:sz="6" w:space="0" w:color="auto"/>
              <w:right w:val="outset" w:sz="6" w:space="0" w:color="auto"/>
            </w:tcBorders>
            <w:vAlign w:val="center"/>
            <w:hideMark/>
          </w:tcPr>
          <w:p w:rsidR="00076542" w:rsidRPr="00E96BD6" w:rsidRDefault="00076542" w:rsidP="00076542">
            <w:pPr>
              <w:spacing w:after="100" w:afterAutospacing="1" w:line="240" w:lineRule="auto"/>
              <w:jc w:val="center"/>
              <w:rPr>
                <w:rFonts w:ascii="Times New Roman" w:eastAsia="Times New Roman" w:hAnsi="Times New Roman"/>
                <w:color w:val="333333"/>
                <w:sz w:val="20"/>
                <w:szCs w:val="18"/>
                <w:lang w:eastAsia="nb-NO"/>
              </w:rPr>
            </w:pPr>
            <w:r w:rsidRPr="00E96BD6">
              <w:rPr>
                <w:rFonts w:ascii="Times New Roman" w:eastAsia="Times New Roman" w:hAnsi="Times New Roman"/>
                <w:color w:val="333333"/>
                <w:sz w:val="20"/>
                <w:szCs w:val="18"/>
                <w:lang w:eastAsia="nb-NO"/>
              </w:rPr>
              <w:t>83</w:t>
            </w:r>
          </w:p>
        </w:tc>
      </w:tr>
      <w:tr w:rsidR="00076542" w:rsidRPr="00E96BD6" w:rsidTr="005A0AE0">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rsidR="00076542" w:rsidRPr="00E96BD6" w:rsidRDefault="00076542" w:rsidP="00076542">
            <w:pPr>
              <w:spacing w:after="100" w:afterAutospacing="1" w:line="240" w:lineRule="auto"/>
              <w:rPr>
                <w:rFonts w:ascii="Times New Roman" w:eastAsia="Times New Roman" w:hAnsi="Times New Roman"/>
                <w:color w:val="333333"/>
                <w:sz w:val="20"/>
                <w:szCs w:val="18"/>
                <w:lang w:eastAsia="nb-NO"/>
              </w:rPr>
            </w:pPr>
            <w:r w:rsidRPr="00E96BD6">
              <w:rPr>
                <w:rFonts w:ascii="Times New Roman" w:eastAsia="Times New Roman" w:hAnsi="Times New Roman"/>
                <w:color w:val="333333"/>
                <w:sz w:val="20"/>
                <w:szCs w:val="18"/>
                <w:lang w:eastAsia="nb-NO"/>
              </w:rPr>
              <w:t>0520 Ringebu</w:t>
            </w:r>
          </w:p>
        </w:tc>
        <w:tc>
          <w:tcPr>
            <w:tcW w:w="3624" w:type="dxa"/>
            <w:tcBorders>
              <w:top w:val="outset" w:sz="6" w:space="0" w:color="auto"/>
              <w:left w:val="outset" w:sz="6" w:space="0" w:color="auto"/>
              <w:bottom w:val="outset" w:sz="6" w:space="0" w:color="auto"/>
              <w:right w:val="outset" w:sz="6" w:space="0" w:color="auto"/>
            </w:tcBorders>
            <w:vAlign w:val="center"/>
            <w:hideMark/>
          </w:tcPr>
          <w:p w:rsidR="00076542" w:rsidRPr="00E96BD6" w:rsidRDefault="00076542" w:rsidP="00076542">
            <w:pPr>
              <w:spacing w:after="100" w:afterAutospacing="1" w:line="240" w:lineRule="auto"/>
              <w:jc w:val="center"/>
              <w:rPr>
                <w:rFonts w:ascii="Times New Roman" w:eastAsia="Times New Roman" w:hAnsi="Times New Roman"/>
                <w:color w:val="333333"/>
                <w:sz w:val="20"/>
                <w:szCs w:val="18"/>
                <w:lang w:eastAsia="nb-NO"/>
              </w:rPr>
            </w:pPr>
            <w:r w:rsidRPr="00E96BD6">
              <w:rPr>
                <w:rFonts w:ascii="Times New Roman" w:eastAsia="Times New Roman" w:hAnsi="Times New Roman"/>
                <w:color w:val="333333"/>
                <w:sz w:val="20"/>
                <w:szCs w:val="18"/>
                <w:lang w:eastAsia="nb-NO"/>
              </w:rPr>
              <w:t>45</w:t>
            </w:r>
          </w:p>
        </w:tc>
        <w:tc>
          <w:tcPr>
            <w:tcW w:w="1137" w:type="dxa"/>
            <w:tcBorders>
              <w:top w:val="outset" w:sz="6" w:space="0" w:color="auto"/>
              <w:left w:val="outset" w:sz="6" w:space="0" w:color="auto"/>
              <w:bottom w:val="outset" w:sz="6" w:space="0" w:color="auto"/>
              <w:right w:val="outset" w:sz="6" w:space="0" w:color="auto"/>
            </w:tcBorders>
            <w:vAlign w:val="center"/>
            <w:hideMark/>
          </w:tcPr>
          <w:p w:rsidR="00076542" w:rsidRPr="00E96BD6" w:rsidRDefault="00076542" w:rsidP="00076542">
            <w:pPr>
              <w:spacing w:after="100" w:afterAutospacing="1" w:line="240" w:lineRule="auto"/>
              <w:jc w:val="center"/>
              <w:rPr>
                <w:rFonts w:ascii="Times New Roman" w:eastAsia="Times New Roman" w:hAnsi="Times New Roman"/>
                <w:color w:val="333333"/>
                <w:sz w:val="20"/>
                <w:szCs w:val="18"/>
                <w:lang w:eastAsia="nb-NO"/>
              </w:rPr>
            </w:pPr>
            <w:r w:rsidRPr="00E96BD6">
              <w:rPr>
                <w:rFonts w:ascii="Times New Roman" w:eastAsia="Times New Roman" w:hAnsi="Times New Roman"/>
                <w:color w:val="333333"/>
                <w:sz w:val="20"/>
                <w:szCs w:val="18"/>
                <w:lang w:eastAsia="nb-NO"/>
              </w:rPr>
              <w:t>68</w:t>
            </w:r>
          </w:p>
        </w:tc>
        <w:tc>
          <w:tcPr>
            <w:tcW w:w="1137" w:type="dxa"/>
            <w:tcBorders>
              <w:top w:val="outset" w:sz="6" w:space="0" w:color="auto"/>
              <w:left w:val="outset" w:sz="6" w:space="0" w:color="auto"/>
              <w:bottom w:val="outset" w:sz="6" w:space="0" w:color="auto"/>
              <w:right w:val="outset" w:sz="6" w:space="0" w:color="auto"/>
            </w:tcBorders>
            <w:vAlign w:val="center"/>
            <w:hideMark/>
          </w:tcPr>
          <w:p w:rsidR="00076542" w:rsidRPr="00E96BD6" w:rsidRDefault="00076542" w:rsidP="00076542">
            <w:pPr>
              <w:spacing w:after="100" w:afterAutospacing="1" w:line="240" w:lineRule="auto"/>
              <w:jc w:val="center"/>
              <w:rPr>
                <w:rFonts w:ascii="Times New Roman" w:eastAsia="Times New Roman" w:hAnsi="Times New Roman"/>
                <w:color w:val="333333"/>
                <w:sz w:val="20"/>
                <w:szCs w:val="18"/>
                <w:lang w:eastAsia="nb-NO"/>
              </w:rPr>
            </w:pPr>
            <w:r w:rsidRPr="00E96BD6">
              <w:rPr>
                <w:rFonts w:ascii="Times New Roman" w:eastAsia="Times New Roman" w:hAnsi="Times New Roman"/>
                <w:color w:val="333333"/>
                <w:sz w:val="20"/>
                <w:szCs w:val="18"/>
                <w:lang w:eastAsia="nb-NO"/>
              </w:rPr>
              <w:t>85</w:t>
            </w:r>
          </w:p>
        </w:tc>
        <w:tc>
          <w:tcPr>
            <w:tcW w:w="1137" w:type="dxa"/>
            <w:tcBorders>
              <w:top w:val="outset" w:sz="6" w:space="0" w:color="auto"/>
              <w:left w:val="outset" w:sz="6" w:space="0" w:color="auto"/>
              <w:bottom w:val="outset" w:sz="6" w:space="0" w:color="auto"/>
              <w:right w:val="outset" w:sz="6" w:space="0" w:color="auto"/>
            </w:tcBorders>
            <w:vAlign w:val="center"/>
            <w:hideMark/>
          </w:tcPr>
          <w:p w:rsidR="00076542" w:rsidRPr="00E96BD6" w:rsidRDefault="00076542" w:rsidP="00076542">
            <w:pPr>
              <w:spacing w:after="100" w:afterAutospacing="1" w:line="240" w:lineRule="auto"/>
              <w:jc w:val="center"/>
              <w:rPr>
                <w:rFonts w:ascii="Times New Roman" w:eastAsia="Times New Roman" w:hAnsi="Times New Roman"/>
                <w:color w:val="333333"/>
                <w:sz w:val="20"/>
                <w:szCs w:val="18"/>
                <w:lang w:eastAsia="nb-NO"/>
              </w:rPr>
            </w:pPr>
            <w:r w:rsidRPr="00E96BD6">
              <w:rPr>
                <w:rFonts w:ascii="Times New Roman" w:eastAsia="Times New Roman" w:hAnsi="Times New Roman"/>
                <w:color w:val="333333"/>
                <w:sz w:val="20"/>
                <w:szCs w:val="18"/>
                <w:lang w:eastAsia="nb-NO"/>
              </w:rPr>
              <w:t>94</w:t>
            </w:r>
          </w:p>
        </w:tc>
      </w:tr>
      <w:tr w:rsidR="00076542" w:rsidRPr="00E96BD6" w:rsidTr="005A0AE0">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rsidR="00076542" w:rsidRPr="00E96BD6" w:rsidRDefault="00076542" w:rsidP="00076542">
            <w:pPr>
              <w:spacing w:after="100" w:afterAutospacing="1" w:line="240" w:lineRule="auto"/>
              <w:rPr>
                <w:rFonts w:ascii="Times New Roman" w:eastAsia="Times New Roman" w:hAnsi="Times New Roman"/>
                <w:color w:val="333333"/>
                <w:sz w:val="20"/>
                <w:szCs w:val="18"/>
                <w:lang w:eastAsia="nb-NO"/>
              </w:rPr>
            </w:pPr>
            <w:r w:rsidRPr="00E96BD6">
              <w:rPr>
                <w:rFonts w:ascii="Times New Roman" w:eastAsia="Times New Roman" w:hAnsi="Times New Roman"/>
                <w:color w:val="333333"/>
                <w:sz w:val="20"/>
                <w:szCs w:val="18"/>
                <w:lang w:eastAsia="nb-NO"/>
              </w:rPr>
              <w:t>0941 Bykle</w:t>
            </w:r>
          </w:p>
        </w:tc>
        <w:tc>
          <w:tcPr>
            <w:tcW w:w="3624" w:type="dxa"/>
            <w:tcBorders>
              <w:top w:val="outset" w:sz="6" w:space="0" w:color="auto"/>
              <w:left w:val="outset" w:sz="6" w:space="0" w:color="auto"/>
              <w:bottom w:val="outset" w:sz="6" w:space="0" w:color="auto"/>
              <w:right w:val="outset" w:sz="6" w:space="0" w:color="auto"/>
            </w:tcBorders>
            <w:vAlign w:val="center"/>
            <w:hideMark/>
          </w:tcPr>
          <w:p w:rsidR="00076542" w:rsidRPr="00E96BD6" w:rsidRDefault="00076542" w:rsidP="00076542">
            <w:pPr>
              <w:spacing w:after="100" w:afterAutospacing="1" w:line="240" w:lineRule="auto"/>
              <w:jc w:val="center"/>
              <w:rPr>
                <w:rFonts w:ascii="Times New Roman" w:eastAsia="Times New Roman" w:hAnsi="Times New Roman"/>
                <w:color w:val="333333"/>
                <w:sz w:val="20"/>
                <w:szCs w:val="18"/>
                <w:lang w:eastAsia="nb-NO"/>
              </w:rPr>
            </w:pPr>
            <w:r w:rsidRPr="00E96BD6">
              <w:rPr>
                <w:rFonts w:ascii="Times New Roman" w:eastAsia="Times New Roman" w:hAnsi="Times New Roman"/>
                <w:color w:val="333333"/>
                <w:sz w:val="20"/>
                <w:szCs w:val="18"/>
                <w:lang w:eastAsia="nb-NO"/>
              </w:rPr>
              <w:t>12</w:t>
            </w:r>
          </w:p>
        </w:tc>
        <w:tc>
          <w:tcPr>
            <w:tcW w:w="1137" w:type="dxa"/>
            <w:tcBorders>
              <w:top w:val="outset" w:sz="6" w:space="0" w:color="auto"/>
              <w:left w:val="outset" w:sz="6" w:space="0" w:color="auto"/>
              <w:bottom w:val="outset" w:sz="6" w:space="0" w:color="auto"/>
              <w:right w:val="outset" w:sz="6" w:space="0" w:color="auto"/>
            </w:tcBorders>
            <w:vAlign w:val="center"/>
            <w:hideMark/>
          </w:tcPr>
          <w:p w:rsidR="00076542" w:rsidRPr="00E96BD6" w:rsidRDefault="00076542" w:rsidP="00076542">
            <w:pPr>
              <w:spacing w:after="100" w:afterAutospacing="1" w:line="240" w:lineRule="auto"/>
              <w:jc w:val="center"/>
              <w:rPr>
                <w:rFonts w:ascii="Times New Roman" w:eastAsia="Times New Roman" w:hAnsi="Times New Roman"/>
                <w:color w:val="333333"/>
                <w:sz w:val="20"/>
                <w:szCs w:val="18"/>
                <w:lang w:eastAsia="nb-NO"/>
              </w:rPr>
            </w:pPr>
            <w:r w:rsidRPr="00E96BD6">
              <w:rPr>
                <w:rFonts w:ascii="Times New Roman" w:eastAsia="Times New Roman" w:hAnsi="Times New Roman"/>
                <w:color w:val="333333"/>
                <w:sz w:val="20"/>
                <w:szCs w:val="18"/>
                <w:lang w:eastAsia="nb-NO"/>
              </w:rPr>
              <w:t>4,0</w:t>
            </w:r>
          </w:p>
        </w:tc>
        <w:tc>
          <w:tcPr>
            <w:tcW w:w="1137" w:type="dxa"/>
            <w:tcBorders>
              <w:top w:val="outset" w:sz="6" w:space="0" w:color="auto"/>
              <w:left w:val="outset" w:sz="6" w:space="0" w:color="auto"/>
              <w:bottom w:val="outset" w:sz="6" w:space="0" w:color="auto"/>
              <w:right w:val="outset" w:sz="6" w:space="0" w:color="auto"/>
            </w:tcBorders>
            <w:vAlign w:val="center"/>
            <w:hideMark/>
          </w:tcPr>
          <w:p w:rsidR="00076542" w:rsidRPr="00E96BD6" w:rsidRDefault="00076542" w:rsidP="00076542">
            <w:pPr>
              <w:spacing w:after="100" w:afterAutospacing="1" w:line="240" w:lineRule="auto"/>
              <w:jc w:val="center"/>
              <w:rPr>
                <w:rFonts w:ascii="Times New Roman" w:eastAsia="Times New Roman" w:hAnsi="Times New Roman"/>
                <w:color w:val="333333"/>
                <w:sz w:val="20"/>
                <w:szCs w:val="18"/>
                <w:lang w:eastAsia="nb-NO"/>
              </w:rPr>
            </w:pPr>
            <w:r w:rsidRPr="00E96BD6">
              <w:rPr>
                <w:rFonts w:ascii="Times New Roman" w:eastAsia="Times New Roman" w:hAnsi="Times New Roman"/>
                <w:color w:val="333333"/>
                <w:sz w:val="20"/>
                <w:szCs w:val="18"/>
                <w:lang w:eastAsia="nb-NO"/>
              </w:rPr>
              <w:t>8,8</w:t>
            </w:r>
          </w:p>
        </w:tc>
        <w:tc>
          <w:tcPr>
            <w:tcW w:w="1137" w:type="dxa"/>
            <w:tcBorders>
              <w:top w:val="outset" w:sz="6" w:space="0" w:color="auto"/>
              <w:left w:val="outset" w:sz="6" w:space="0" w:color="auto"/>
              <w:bottom w:val="outset" w:sz="6" w:space="0" w:color="auto"/>
              <w:right w:val="outset" w:sz="6" w:space="0" w:color="auto"/>
            </w:tcBorders>
            <w:vAlign w:val="center"/>
            <w:hideMark/>
          </w:tcPr>
          <w:p w:rsidR="00076542" w:rsidRPr="00E96BD6" w:rsidRDefault="00076542" w:rsidP="00076542">
            <w:pPr>
              <w:spacing w:after="100" w:afterAutospacing="1" w:line="240" w:lineRule="auto"/>
              <w:jc w:val="center"/>
              <w:rPr>
                <w:rFonts w:ascii="Times New Roman" w:eastAsia="Times New Roman" w:hAnsi="Times New Roman"/>
                <w:color w:val="333333"/>
                <w:sz w:val="20"/>
                <w:szCs w:val="18"/>
                <w:lang w:eastAsia="nb-NO"/>
              </w:rPr>
            </w:pPr>
            <w:r w:rsidRPr="00E96BD6">
              <w:rPr>
                <w:rFonts w:ascii="Times New Roman" w:eastAsia="Times New Roman" w:hAnsi="Times New Roman"/>
                <w:color w:val="333333"/>
                <w:sz w:val="20"/>
                <w:szCs w:val="18"/>
                <w:lang w:eastAsia="nb-NO"/>
              </w:rPr>
              <w:t>71</w:t>
            </w:r>
          </w:p>
        </w:tc>
      </w:tr>
      <w:tr w:rsidR="00076542" w:rsidRPr="00E96BD6" w:rsidTr="005A0AE0">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rsidR="00076542" w:rsidRPr="00E96BD6" w:rsidRDefault="00076542" w:rsidP="00076542">
            <w:pPr>
              <w:spacing w:after="100" w:afterAutospacing="1" w:line="240" w:lineRule="auto"/>
              <w:rPr>
                <w:rFonts w:ascii="Times New Roman" w:eastAsia="Times New Roman" w:hAnsi="Times New Roman"/>
                <w:color w:val="333333"/>
                <w:sz w:val="20"/>
                <w:szCs w:val="18"/>
                <w:lang w:eastAsia="nb-NO"/>
              </w:rPr>
            </w:pPr>
            <w:r w:rsidRPr="00E96BD6">
              <w:rPr>
                <w:rFonts w:ascii="Times New Roman" w:eastAsia="Times New Roman" w:hAnsi="Times New Roman"/>
                <w:color w:val="333333"/>
                <w:sz w:val="20"/>
                <w:szCs w:val="18"/>
                <w:lang w:eastAsia="nb-NO"/>
              </w:rPr>
              <w:t>1750 Vikna</w:t>
            </w:r>
          </w:p>
        </w:tc>
        <w:tc>
          <w:tcPr>
            <w:tcW w:w="3624" w:type="dxa"/>
            <w:tcBorders>
              <w:top w:val="outset" w:sz="6" w:space="0" w:color="auto"/>
              <w:left w:val="outset" w:sz="6" w:space="0" w:color="auto"/>
              <w:bottom w:val="outset" w:sz="6" w:space="0" w:color="auto"/>
              <w:right w:val="outset" w:sz="6" w:space="0" w:color="auto"/>
            </w:tcBorders>
            <w:vAlign w:val="center"/>
            <w:hideMark/>
          </w:tcPr>
          <w:p w:rsidR="00076542" w:rsidRPr="00E96BD6" w:rsidRDefault="00076542" w:rsidP="00076542">
            <w:pPr>
              <w:spacing w:after="100" w:afterAutospacing="1" w:line="240" w:lineRule="auto"/>
              <w:jc w:val="center"/>
              <w:rPr>
                <w:rFonts w:ascii="Times New Roman" w:eastAsia="Times New Roman" w:hAnsi="Times New Roman"/>
                <w:color w:val="333333"/>
                <w:sz w:val="20"/>
                <w:szCs w:val="18"/>
                <w:lang w:eastAsia="nb-NO"/>
              </w:rPr>
            </w:pPr>
            <w:r w:rsidRPr="00E96BD6">
              <w:rPr>
                <w:rFonts w:ascii="Times New Roman" w:eastAsia="Times New Roman" w:hAnsi="Times New Roman"/>
                <w:color w:val="333333"/>
                <w:sz w:val="20"/>
                <w:szCs w:val="18"/>
                <w:lang w:eastAsia="nb-NO"/>
              </w:rPr>
              <w:t>28</w:t>
            </w:r>
          </w:p>
        </w:tc>
        <w:tc>
          <w:tcPr>
            <w:tcW w:w="1137" w:type="dxa"/>
            <w:tcBorders>
              <w:top w:val="outset" w:sz="6" w:space="0" w:color="auto"/>
              <w:left w:val="outset" w:sz="6" w:space="0" w:color="auto"/>
              <w:bottom w:val="outset" w:sz="6" w:space="0" w:color="auto"/>
              <w:right w:val="outset" w:sz="6" w:space="0" w:color="auto"/>
            </w:tcBorders>
            <w:vAlign w:val="center"/>
            <w:hideMark/>
          </w:tcPr>
          <w:p w:rsidR="00076542" w:rsidRPr="00E96BD6" w:rsidRDefault="00076542" w:rsidP="00076542">
            <w:pPr>
              <w:spacing w:after="100" w:afterAutospacing="1" w:line="240" w:lineRule="auto"/>
              <w:jc w:val="center"/>
              <w:rPr>
                <w:rFonts w:ascii="Times New Roman" w:eastAsia="Times New Roman" w:hAnsi="Times New Roman"/>
                <w:color w:val="333333"/>
                <w:sz w:val="20"/>
                <w:szCs w:val="18"/>
                <w:lang w:eastAsia="nb-NO"/>
              </w:rPr>
            </w:pPr>
            <w:r w:rsidRPr="00E96BD6">
              <w:rPr>
                <w:rFonts w:ascii="Times New Roman" w:eastAsia="Times New Roman" w:hAnsi="Times New Roman"/>
                <w:color w:val="333333"/>
                <w:sz w:val="20"/>
                <w:szCs w:val="18"/>
                <w:lang w:eastAsia="nb-NO"/>
              </w:rPr>
              <w:t>51</w:t>
            </w:r>
          </w:p>
        </w:tc>
        <w:tc>
          <w:tcPr>
            <w:tcW w:w="1137" w:type="dxa"/>
            <w:tcBorders>
              <w:top w:val="outset" w:sz="6" w:space="0" w:color="auto"/>
              <w:left w:val="outset" w:sz="6" w:space="0" w:color="auto"/>
              <w:bottom w:val="outset" w:sz="6" w:space="0" w:color="auto"/>
              <w:right w:val="outset" w:sz="6" w:space="0" w:color="auto"/>
            </w:tcBorders>
            <w:vAlign w:val="center"/>
            <w:hideMark/>
          </w:tcPr>
          <w:p w:rsidR="00076542" w:rsidRPr="00E96BD6" w:rsidRDefault="00076542" w:rsidP="00076542">
            <w:pPr>
              <w:spacing w:after="100" w:afterAutospacing="1" w:line="240" w:lineRule="auto"/>
              <w:jc w:val="center"/>
              <w:rPr>
                <w:rFonts w:ascii="Times New Roman" w:eastAsia="Times New Roman" w:hAnsi="Times New Roman"/>
                <w:color w:val="333333"/>
                <w:sz w:val="20"/>
                <w:szCs w:val="18"/>
                <w:lang w:eastAsia="nb-NO"/>
              </w:rPr>
            </w:pPr>
            <w:r w:rsidRPr="00E96BD6">
              <w:rPr>
                <w:rFonts w:ascii="Times New Roman" w:eastAsia="Times New Roman" w:hAnsi="Times New Roman"/>
                <w:color w:val="333333"/>
                <w:sz w:val="20"/>
                <w:szCs w:val="18"/>
                <w:lang w:eastAsia="nb-NO"/>
              </w:rPr>
              <w:t>52</w:t>
            </w:r>
          </w:p>
        </w:tc>
        <w:tc>
          <w:tcPr>
            <w:tcW w:w="1137" w:type="dxa"/>
            <w:tcBorders>
              <w:top w:val="outset" w:sz="6" w:space="0" w:color="auto"/>
              <w:left w:val="outset" w:sz="6" w:space="0" w:color="auto"/>
              <w:bottom w:val="outset" w:sz="6" w:space="0" w:color="auto"/>
              <w:right w:val="outset" w:sz="6" w:space="0" w:color="auto"/>
            </w:tcBorders>
            <w:vAlign w:val="center"/>
            <w:hideMark/>
          </w:tcPr>
          <w:p w:rsidR="00076542" w:rsidRPr="00E96BD6" w:rsidRDefault="00076542" w:rsidP="00076542">
            <w:pPr>
              <w:spacing w:after="100" w:afterAutospacing="1" w:line="240" w:lineRule="auto"/>
              <w:jc w:val="center"/>
              <w:rPr>
                <w:rFonts w:ascii="Times New Roman" w:eastAsia="Times New Roman" w:hAnsi="Times New Roman"/>
                <w:color w:val="333333"/>
                <w:sz w:val="20"/>
                <w:szCs w:val="18"/>
                <w:lang w:eastAsia="nb-NO"/>
              </w:rPr>
            </w:pPr>
            <w:r w:rsidRPr="00E96BD6">
              <w:rPr>
                <w:rFonts w:ascii="Times New Roman" w:eastAsia="Times New Roman" w:hAnsi="Times New Roman"/>
                <w:color w:val="333333"/>
                <w:sz w:val="20"/>
                <w:szCs w:val="18"/>
                <w:lang w:eastAsia="nb-NO"/>
              </w:rPr>
              <w:t>99</w:t>
            </w:r>
          </w:p>
        </w:tc>
      </w:tr>
      <w:tr w:rsidR="00076542" w:rsidRPr="00E96BD6" w:rsidTr="005A0AE0">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rsidR="00076542" w:rsidRPr="00E96BD6" w:rsidRDefault="00076542" w:rsidP="00076542">
            <w:pPr>
              <w:spacing w:after="100" w:afterAutospacing="1" w:line="240" w:lineRule="auto"/>
              <w:rPr>
                <w:rFonts w:ascii="Times New Roman" w:eastAsia="Times New Roman" w:hAnsi="Times New Roman"/>
                <w:color w:val="333333"/>
                <w:sz w:val="20"/>
                <w:szCs w:val="18"/>
                <w:lang w:eastAsia="nb-NO"/>
              </w:rPr>
            </w:pPr>
            <w:r w:rsidRPr="00E96BD6">
              <w:rPr>
                <w:rFonts w:ascii="Times New Roman" w:eastAsia="Times New Roman" w:hAnsi="Times New Roman"/>
                <w:color w:val="333333"/>
                <w:sz w:val="20"/>
                <w:szCs w:val="18"/>
                <w:lang w:eastAsia="nb-NO"/>
              </w:rPr>
              <w:t>1903 Harstad</w:t>
            </w:r>
          </w:p>
        </w:tc>
        <w:tc>
          <w:tcPr>
            <w:tcW w:w="3624" w:type="dxa"/>
            <w:tcBorders>
              <w:top w:val="outset" w:sz="6" w:space="0" w:color="auto"/>
              <w:left w:val="outset" w:sz="6" w:space="0" w:color="auto"/>
              <w:bottom w:val="outset" w:sz="6" w:space="0" w:color="auto"/>
              <w:right w:val="outset" w:sz="6" w:space="0" w:color="auto"/>
            </w:tcBorders>
            <w:vAlign w:val="center"/>
            <w:hideMark/>
          </w:tcPr>
          <w:p w:rsidR="00076542" w:rsidRPr="00E96BD6" w:rsidRDefault="00076542" w:rsidP="00076542">
            <w:pPr>
              <w:spacing w:after="100" w:afterAutospacing="1" w:line="240" w:lineRule="auto"/>
              <w:jc w:val="center"/>
              <w:rPr>
                <w:rFonts w:ascii="Times New Roman" w:eastAsia="Times New Roman" w:hAnsi="Times New Roman"/>
                <w:color w:val="333333"/>
                <w:sz w:val="20"/>
                <w:szCs w:val="18"/>
                <w:lang w:eastAsia="nb-NO"/>
              </w:rPr>
            </w:pPr>
            <w:r w:rsidRPr="00E96BD6">
              <w:rPr>
                <w:rFonts w:ascii="Times New Roman" w:eastAsia="Times New Roman" w:hAnsi="Times New Roman"/>
                <w:color w:val="333333"/>
                <w:sz w:val="20"/>
                <w:szCs w:val="18"/>
                <w:lang w:eastAsia="nb-NO"/>
              </w:rPr>
              <w:t>93</w:t>
            </w:r>
          </w:p>
        </w:tc>
        <w:tc>
          <w:tcPr>
            <w:tcW w:w="1137" w:type="dxa"/>
            <w:tcBorders>
              <w:top w:val="outset" w:sz="6" w:space="0" w:color="auto"/>
              <w:left w:val="outset" w:sz="6" w:space="0" w:color="auto"/>
              <w:bottom w:val="outset" w:sz="6" w:space="0" w:color="auto"/>
              <w:right w:val="outset" w:sz="6" w:space="0" w:color="auto"/>
            </w:tcBorders>
            <w:vAlign w:val="center"/>
            <w:hideMark/>
          </w:tcPr>
          <w:p w:rsidR="00076542" w:rsidRPr="00E96BD6" w:rsidRDefault="00076542" w:rsidP="00076542">
            <w:pPr>
              <w:spacing w:after="100" w:afterAutospacing="1" w:line="240" w:lineRule="auto"/>
              <w:jc w:val="center"/>
              <w:rPr>
                <w:rFonts w:ascii="Times New Roman" w:eastAsia="Times New Roman" w:hAnsi="Times New Roman"/>
                <w:color w:val="333333"/>
                <w:sz w:val="20"/>
                <w:szCs w:val="18"/>
                <w:lang w:eastAsia="nb-NO"/>
              </w:rPr>
            </w:pPr>
            <w:r w:rsidRPr="00E96BD6">
              <w:rPr>
                <w:rFonts w:ascii="Times New Roman" w:eastAsia="Times New Roman" w:hAnsi="Times New Roman"/>
                <w:color w:val="333333"/>
                <w:sz w:val="20"/>
                <w:szCs w:val="18"/>
                <w:lang w:eastAsia="nb-NO"/>
              </w:rPr>
              <w:t>75</w:t>
            </w:r>
          </w:p>
        </w:tc>
        <w:tc>
          <w:tcPr>
            <w:tcW w:w="1137" w:type="dxa"/>
            <w:tcBorders>
              <w:top w:val="outset" w:sz="6" w:space="0" w:color="auto"/>
              <w:left w:val="outset" w:sz="6" w:space="0" w:color="auto"/>
              <w:bottom w:val="outset" w:sz="6" w:space="0" w:color="auto"/>
              <w:right w:val="outset" w:sz="6" w:space="0" w:color="auto"/>
            </w:tcBorders>
            <w:vAlign w:val="center"/>
            <w:hideMark/>
          </w:tcPr>
          <w:p w:rsidR="00076542" w:rsidRPr="00E96BD6" w:rsidRDefault="00076542" w:rsidP="00076542">
            <w:pPr>
              <w:spacing w:after="100" w:afterAutospacing="1" w:line="240" w:lineRule="auto"/>
              <w:jc w:val="center"/>
              <w:rPr>
                <w:rFonts w:ascii="Times New Roman" w:eastAsia="Times New Roman" w:hAnsi="Times New Roman"/>
                <w:color w:val="333333"/>
                <w:sz w:val="20"/>
                <w:szCs w:val="18"/>
                <w:lang w:eastAsia="nb-NO"/>
              </w:rPr>
            </w:pPr>
            <w:r w:rsidRPr="00E96BD6">
              <w:rPr>
                <w:rFonts w:ascii="Times New Roman" w:eastAsia="Times New Roman" w:hAnsi="Times New Roman"/>
                <w:color w:val="333333"/>
                <w:sz w:val="20"/>
                <w:szCs w:val="18"/>
                <w:lang w:eastAsia="nb-NO"/>
              </w:rPr>
              <w:t>81</w:t>
            </w:r>
          </w:p>
        </w:tc>
        <w:tc>
          <w:tcPr>
            <w:tcW w:w="1137" w:type="dxa"/>
            <w:tcBorders>
              <w:top w:val="outset" w:sz="6" w:space="0" w:color="auto"/>
              <w:left w:val="outset" w:sz="6" w:space="0" w:color="auto"/>
              <w:bottom w:val="outset" w:sz="6" w:space="0" w:color="auto"/>
              <w:right w:val="outset" w:sz="6" w:space="0" w:color="auto"/>
            </w:tcBorders>
            <w:vAlign w:val="center"/>
            <w:hideMark/>
          </w:tcPr>
          <w:p w:rsidR="00076542" w:rsidRPr="00E96BD6" w:rsidRDefault="00076542" w:rsidP="00076542">
            <w:pPr>
              <w:spacing w:after="100" w:afterAutospacing="1" w:line="240" w:lineRule="auto"/>
              <w:jc w:val="center"/>
              <w:rPr>
                <w:rFonts w:ascii="Times New Roman" w:eastAsia="Times New Roman" w:hAnsi="Times New Roman"/>
                <w:color w:val="333333"/>
                <w:sz w:val="20"/>
                <w:szCs w:val="18"/>
                <w:lang w:eastAsia="nb-NO"/>
              </w:rPr>
            </w:pPr>
            <w:r w:rsidRPr="00E96BD6">
              <w:rPr>
                <w:rFonts w:ascii="Times New Roman" w:eastAsia="Times New Roman" w:hAnsi="Times New Roman"/>
                <w:color w:val="333333"/>
                <w:sz w:val="20"/>
                <w:szCs w:val="18"/>
                <w:lang w:eastAsia="nb-NO"/>
              </w:rPr>
              <w:t>81</w:t>
            </w:r>
          </w:p>
        </w:tc>
      </w:tr>
      <w:tr w:rsidR="00076542" w:rsidRPr="00E96BD6" w:rsidTr="005A0AE0">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rsidR="00076542" w:rsidRPr="00E96BD6" w:rsidRDefault="00076542" w:rsidP="00076542">
            <w:pPr>
              <w:spacing w:after="100" w:afterAutospacing="1" w:line="240" w:lineRule="auto"/>
              <w:rPr>
                <w:rFonts w:ascii="Times New Roman" w:eastAsia="Times New Roman" w:hAnsi="Times New Roman"/>
                <w:color w:val="333333"/>
                <w:sz w:val="20"/>
                <w:szCs w:val="18"/>
                <w:lang w:eastAsia="nb-NO"/>
              </w:rPr>
            </w:pPr>
            <w:r w:rsidRPr="00E96BD6">
              <w:rPr>
                <w:rFonts w:ascii="Times New Roman" w:eastAsia="Times New Roman" w:hAnsi="Times New Roman"/>
                <w:color w:val="333333"/>
                <w:sz w:val="20"/>
                <w:szCs w:val="18"/>
                <w:lang w:eastAsia="nb-NO"/>
              </w:rPr>
              <w:t>1913 Skånland</w:t>
            </w:r>
          </w:p>
        </w:tc>
        <w:tc>
          <w:tcPr>
            <w:tcW w:w="3624" w:type="dxa"/>
            <w:tcBorders>
              <w:top w:val="outset" w:sz="6" w:space="0" w:color="auto"/>
              <w:left w:val="outset" w:sz="6" w:space="0" w:color="auto"/>
              <w:bottom w:val="outset" w:sz="6" w:space="0" w:color="auto"/>
              <w:right w:val="outset" w:sz="6" w:space="0" w:color="auto"/>
            </w:tcBorders>
            <w:vAlign w:val="center"/>
            <w:hideMark/>
          </w:tcPr>
          <w:p w:rsidR="00076542" w:rsidRPr="00E96BD6" w:rsidRDefault="00076542" w:rsidP="00076542">
            <w:pPr>
              <w:spacing w:after="100" w:afterAutospacing="1" w:line="240" w:lineRule="auto"/>
              <w:jc w:val="center"/>
              <w:rPr>
                <w:rFonts w:ascii="Times New Roman" w:eastAsia="Times New Roman" w:hAnsi="Times New Roman"/>
                <w:color w:val="333333"/>
                <w:sz w:val="20"/>
                <w:szCs w:val="18"/>
                <w:lang w:eastAsia="nb-NO"/>
              </w:rPr>
            </w:pPr>
            <w:r w:rsidRPr="00E96BD6">
              <w:rPr>
                <w:rFonts w:ascii="Times New Roman" w:eastAsia="Times New Roman" w:hAnsi="Times New Roman"/>
                <w:color w:val="333333"/>
                <w:sz w:val="20"/>
                <w:szCs w:val="18"/>
                <w:lang w:eastAsia="nb-NO"/>
              </w:rPr>
              <w:t>72</w:t>
            </w:r>
          </w:p>
        </w:tc>
        <w:tc>
          <w:tcPr>
            <w:tcW w:w="1137" w:type="dxa"/>
            <w:tcBorders>
              <w:top w:val="outset" w:sz="6" w:space="0" w:color="auto"/>
              <w:left w:val="outset" w:sz="6" w:space="0" w:color="auto"/>
              <w:bottom w:val="outset" w:sz="6" w:space="0" w:color="auto"/>
              <w:right w:val="outset" w:sz="6" w:space="0" w:color="auto"/>
            </w:tcBorders>
            <w:vAlign w:val="center"/>
            <w:hideMark/>
          </w:tcPr>
          <w:p w:rsidR="00076542" w:rsidRPr="00E96BD6" w:rsidRDefault="00076542" w:rsidP="00076542">
            <w:pPr>
              <w:spacing w:after="100" w:afterAutospacing="1" w:line="240" w:lineRule="auto"/>
              <w:jc w:val="center"/>
              <w:rPr>
                <w:rFonts w:ascii="Times New Roman" w:eastAsia="Times New Roman" w:hAnsi="Times New Roman"/>
                <w:color w:val="333333"/>
                <w:sz w:val="20"/>
                <w:szCs w:val="18"/>
                <w:lang w:eastAsia="nb-NO"/>
              </w:rPr>
            </w:pPr>
            <w:r w:rsidRPr="00E96BD6">
              <w:rPr>
                <w:rFonts w:ascii="Times New Roman" w:eastAsia="Times New Roman" w:hAnsi="Times New Roman"/>
                <w:color w:val="333333"/>
                <w:sz w:val="20"/>
                <w:szCs w:val="18"/>
                <w:lang w:eastAsia="nb-NO"/>
              </w:rPr>
              <w:t>7,6</w:t>
            </w:r>
          </w:p>
        </w:tc>
        <w:tc>
          <w:tcPr>
            <w:tcW w:w="1137" w:type="dxa"/>
            <w:tcBorders>
              <w:top w:val="outset" w:sz="6" w:space="0" w:color="auto"/>
              <w:left w:val="outset" w:sz="6" w:space="0" w:color="auto"/>
              <w:bottom w:val="outset" w:sz="6" w:space="0" w:color="auto"/>
              <w:right w:val="outset" w:sz="6" w:space="0" w:color="auto"/>
            </w:tcBorders>
            <w:vAlign w:val="center"/>
            <w:hideMark/>
          </w:tcPr>
          <w:p w:rsidR="00076542" w:rsidRPr="00E96BD6" w:rsidRDefault="00076542" w:rsidP="00076542">
            <w:pPr>
              <w:spacing w:after="100" w:afterAutospacing="1" w:line="240" w:lineRule="auto"/>
              <w:jc w:val="center"/>
              <w:rPr>
                <w:rFonts w:ascii="Times New Roman" w:eastAsia="Times New Roman" w:hAnsi="Times New Roman"/>
                <w:color w:val="333333"/>
                <w:sz w:val="20"/>
                <w:szCs w:val="18"/>
                <w:lang w:eastAsia="nb-NO"/>
              </w:rPr>
            </w:pPr>
            <w:r w:rsidRPr="00E96BD6">
              <w:rPr>
                <w:rFonts w:ascii="Times New Roman" w:eastAsia="Times New Roman" w:hAnsi="Times New Roman"/>
                <w:color w:val="333333"/>
                <w:sz w:val="20"/>
                <w:szCs w:val="18"/>
                <w:lang w:eastAsia="nb-NO"/>
              </w:rPr>
              <w:t>85</w:t>
            </w:r>
          </w:p>
        </w:tc>
        <w:tc>
          <w:tcPr>
            <w:tcW w:w="1137" w:type="dxa"/>
            <w:tcBorders>
              <w:top w:val="outset" w:sz="6" w:space="0" w:color="auto"/>
              <w:left w:val="outset" w:sz="6" w:space="0" w:color="auto"/>
              <w:bottom w:val="outset" w:sz="6" w:space="0" w:color="auto"/>
              <w:right w:val="outset" w:sz="6" w:space="0" w:color="auto"/>
            </w:tcBorders>
            <w:vAlign w:val="center"/>
            <w:hideMark/>
          </w:tcPr>
          <w:p w:rsidR="00076542" w:rsidRPr="00E96BD6" w:rsidRDefault="00076542" w:rsidP="00076542">
            <w:pPr>
              <w:spacing w:after="100" w:afterAutospacing="1" w:line="240" w:lineRule="auto"/>
              <w:jc w:val="center"/>
              <w:rPr>
                <w:rFonts w:ascii="Times New Roman" w:eastAsia="Times New Roman" w:hAnsi="Times New Roman"/>
                <w:color w:val="333333"/>
                <w:sz w:val="20"/>
                <w:szCs w:val="18"/>
                <w:lang w:eastAsia="nb-NO"/>
              </w:rPr>
            </w:pPr>
            <w:r w:rsidRPr="00E96BD6">
              <w:rPr>
                <w:rFonts w:ascii="Times New Roman" w:eastAsia="Times New Roman" w:hAnsi="Times New Roman"/>
                <w:color w:val="333333"/>
                <w:sz w:val="20"/>
                <w:szCs w:val="18"/>
                <w:lang w:eastAsia="nb-NO"/>
              </w:rPr>
              <w:t>86</w:t>
            </w:r>
          </w:p>
        </w:tc>
      </w:tr>
      <w:tr w:rsidR="00076542" w:rsidRPr="00E96BD6" w:rsidTr="005A0AE0">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rsidR="00076542" w:rsidRPr="00E96BD6" w:rsidRDefault="00076542" w:rsidP="00076542">
            <w:pPr>
              <w:spacing w:after="100" w:afterAutospacing="1" w:line="240" w:lineRule="auto"/>
              <w:rPr>
                <w:rFonts w:ascii="Times New Roman" w:eastAsia="Times New Roman" w:hAnsi="Times New Roman"/>
                <w:color w:val="333333"/>
                <w:sz w:val="20"/>
                <w:szCs w:val="18"/>
                <w:lang w:eastAsia="nb-NO"/>
              </w:rPr>
            </w:pPr>
            <w:r w:rsidRPr="00E96BD6">
              <w:rPr>
                <w:rFonts w:ascii="Times New Roman" w:eastAsia="Times New Roman" w:hAnsi="Times New Roman"/>
                <w:color w:val="333333"/>
                <w:sz w:val="20"/>
                <w:szCs w:val="18"/>
                <w:lang w:eastAsia="nb-NO"/>
              </w:rPr>
              <w:t>1919 Gratangen</w:t>
            </w:r>
          </w:p>
        </w:tc>
        <w:tc>
          <w:tcPr>
            <w:tcW w:w="3624" w:type="dxa"/>
            <w:tcBorders>
              <w:top w:val="outset" w:sz="6" w:space="0" w:color="auto"/>
              <w:left w:val="outset" w:sz="6" w:space="0" w:color="auto"/>
              <w:bottom w:val="outset" w:sz="6" w:space="0" w:color="auto"/>
              <w:right w:val="outset" w:sz="6" w:space="0" w:color="auto"/>
            </w:tcBorders>
            <w:vAlign w:val="center"/>
            <w:hideMark/>
          </w:tcPr>
          <w:p w:rsidR="00076542" w:rsidRPr="00E96BD6" w:rsidRDefault="00076542" w:rsidP="00076542">
            <w:pPr>
              <w:spacing w:after="100" w:afterAutospacing="1" w:line="240" w:lineRule="auto"/>
              <w:jc w:val="center"/>
              <w:rPr>
                <w:rFonts w:ascii="Times New Roman" w:eastAsia="Times New Roman" w:hAnsi="Times New Roman"/>
                <w:color w:val="333333"/>
                <w:sz w:val="20"/>
                <w:szCs w:val="18"/>
                <w:lang w:eastAsia="nb-NO"/>
              </w:rPr>
            </w:pPr>
            <w:r w:rsidRPr="00E96BD6">
              <w:rPr>
                <w:rFonts w:ascii="Times New Roman" w:eastAsia="Times New Roman" w:hAnsi="Times New Roman"/>
                <w:color w:val="333333"/>
                <w:sz w:val="20"/>
                <w:szCs w:val="18"/>
                <w:lang w:eastAsia="nb-NO"/>
              </w:rPr>
              <w:t>33</w:t>
            </w:r>
          </w:p>
        </w:tc>
        <w:tc>
          <w:tcPr>
            <w:tcW w:w="1137" w:type="dxa"/>
            <w:tcBorders>
              <w:top w:val="outset" w:sz="6" w:space="0" w:color="auto"/>
              <w:left w:val="outset" w:sz="6" w:space="0" w:color="auto"/>
              <w:bottom w:val="outset" w:sz="6" w:space="0" w:color="auto"/>
              <w:right w:val="outset" w:sz="6" w:space="0" w:color="auto"/>
            </w:tcBorders>
            <w:vAlign w:val="center"/>
            <w:hideMark/>
          </w:tcPr>
          <w:p w:rsidR="00076542" w:rsidRPr="00E96BD6" w:rsidRDefault="00076542" w:rsidP="00076542">
            <w:pPr>
              <w:spacing w:after="100" w:afterAutospacing="1" w:line="240" w:lineRule="auto"/>
              <w:jc w:val="center"/>
              <w:rPr>
                <w:rFonts w:ascii="Times New Roman" w:eastAsia="Times New Roman" w:hAnsi="Times New Roman"/>
                <w:color w:val="333333"/>
                <w:sz w:val="20"/>
                <w:szCs w:val="18"/>
                <w:lang w:eastAsia="nb-NO"/>
              </w:rPr>
            </w:pPr>
            <w:r w:rsidRPr="00E96BD6">
              <w:rPr>
                <w:rFonts w:ascii="Times New Roman" w:eastAsia="Times New Roman" w:hAnsi="Times New Roman"/>
                <w:color w:val="333333"/>
                <w:sz w:val="20"/>
                <w:szCs w:val="18"/>
                <w:lang w:eastAsia="nb-NO"/>
              </w:rPr>
              <w:t>8,4</w:t>
            </w:r>
          </w:p>
        </w:tc>
        <w:tc>
          <w:tcPr>
            <w:tcW w:w="1137" w:type="dxa"/>
            <w:tcBorders>
              <w:top w:val="outset" w:sz="6" w:space="0" w:color="auto"/>
              <w:left w:val="outset" w:sz="6" w:space="0" w:color="auto"/>
              <w:bottom w:val="outset" w:sz="6" w:space="0" w:color="auto"/>
              <w:right w:val="outset" w:sz="6" w:space="0" w:color="auto"/>
            </w:tcBorders>
            <w:vAlign w:val="center"/>
            <w:hideMark/>
          </w:tcPr>
          <w:p w:rsidR="00076542" w:rsidRPr="00E96BD6" w:rsidRDefault="00076542" w:rsidP="00076542">
            <w:pPr>
              <w:spacing w:after="100" w:afterAutospacing="1" w:line="240" w:lineRule="auto"/>
              <w:jc w:val="center"/>
              <w:rPr>
                <w:rFonts w:ascii="Times New Roman" w:eastAsia="Times New Roman" w:hAnsi="Times New Roman"/>
                <w:color w:val="333333"/>
                <w:sz w:val="20"/>
                <w:szCs w:val="18"/>
                <w:lang w:eastAsia="nb-NO"/>
              </w:rPr>
            </w:pPr>
            <w:r w:rsidRPr="00E96BD6">
              <w:rPr>
                <w:rFonts w:ascii="Times New Roman" w:eastAsia="Times New Roman" w:hAnsi="Times New Roman"/>
                <w:color w:val="333333"/>
                <w:sz w:val="20"/>
                <w:szCs w:val="18"/>
                <w:lang w:eastAsia="nb-NO"/>
              </w:rPr>
              <w:t>78</w:t>
            </w:r>
          </w:p>
        </w:tc>
        <w:tc>
          <w:tcPr>
            <w:tcW w:w="1137" w:type="dxa"/>
            <w:tcBorders>
              <w:top w:val="outset" w:sz="6" w:space="0" w:color="auto"/>
              <w:left w:val="outset" w:sz="6" w:space="0" w:color="auto"/>
              <w:bottom w:val="outset" w:sz="6" w:space="0" w:color="auto"/>
              <w:right w:val="outset" w:sz="6" w:space="0" w:color="auto"/>
            </w:tcBorders>
            <w:vAlign w:val="center"/>
            <w:hideMark/>
          </w:tcPr>
          <w:p w:rsidR="00076542" w:rsidRPr="00E96BD6" w:rsidRDefault="00076542" w:rsidP="00076542">
            <w:pPr>
              <w:spacing w:after="100" w:afterAutospacing="1" w:line="240" w:lineRule="auto"/>
              <w:jc w:val="center"/>
              <w:rPr>
                <w:rFonts w:ascii="Times New Roman" w:eastAsia="Times New Roman" w:hAnsi="Times New Roman"/>
                <w:color w:val="333333"/>
                <w:sz w:val="20"/>
                <w:szCs w:val="18"/>
                <w:lang w:eastAsia="nb-NO"/>
              </w:rPr>
            </w:pPr>
            <w:r w:rsidRPr="00E96BD6">
              <w:rPr>
                <w:rFonts w:ascii="Times New Roman" w:eastAsia="Times New Roman" w:hAnsi="Times New Roman"/>
                <w:color w:val="333333"/>
                <w:sz w:val="20"/>
                <w:szCs w:val="18"/>
                <w:lang w:eastAsia="nb-NO"/>
              </w:rPr>
              <w:t>79</w:t>
            </w:r>
          </w:p>
        </w:tc>
      </w:tr>
      <w:tr w:rsidR="00076542" w:rsidRPr="00E96BD6" w:rsidTr="005A0AE0">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rsidR="00076542" w:rsidRPr="00E96BD6" w:rsidRDefault="00076542" w:rsidP="00076542">
            <w:pPr>
              <w:spacing w:after="100" w:afterAutospacing="1" w:line="240" w:lineRule="auto"/>
              <w:rPr>
                <w:rFonts w:ascii="Times New Roman" w:eastAsia="Times New Roman" w:hAnsi="Times New Roman"/>
                <w:color w:val="333333"/>
                <w:sz w:val="20"/>
                <w:szCs w:val="18"/>
                <w:lang w:eastAsia="nb-NO"/>
              </w:rPr>
            </w:pPr>
            <w:r w:rsidRPr="00E96BD6">
              <w:rPr>
                <w:rFonts w:ascii="Times New Roman" w:eastAsia="Times New Roman" w:hAnsi="Times New Roman"/>
                <w:color w:val="333333"/>
                <w:sz w:val="20"/>
                <w:szCs w:val="18"/>
                <w:lang w:eastAsia="nb-NO"/>
              </w:rPr>
              <w:t>Norway</w:t>
            </w:r>
          </w:p>
        </w:tc>
        <w:tc>
          <w:tcPr>
            <w:tcW w:w="3624" w:type="dxa"/>
            <w:tcBorders>
              <w:top w:val="outset" w:sz="6" w:space="0" w:color="auto"/>
              <w:left w:val="outset" w:sz="6" w:space="0" w:color="auto"/>
              <w:bottom w:val="outset" w:sz="6" w:space="0" w:color="auto"/>
              <w:right w:val="outset" w:sz="6" w:space="0" w:color="auto"/>
            </w:tcBorders>
            <w:hideMark/>
          </w:tcPr>
          <w:p w:rsidR="00076542" w:rsidRPr="00E96BD6" w:rsidRDefault="00076542" w:rsidP="00076542">
            <w:pPr>
              <w:spacing w:after="100" w:afterAutospacing="1" w:line="240" w:lineRule="auto"/>
              <w:jc w:val="center"/>
              <w:rPr>
                <w:rFonts w:ascii="Times New Roman" w:eastAsia="Times New Roman" w:hAnsi="Times New Roman"/>
                <w:color w:val="333333"/>
                <w:sz w:val="20"/>
                <w:szCs w:val="18"/>
                <w:lang w:eastAsia="nb-NO"/>
              </w:rPr>
            </w:pPr>
            <w:r w:rsidRPr="00E96BD6">
              <w:rPr>
                <w:rFonts w:ascii="Times New Roman" w:eastAsia="Times New Roman" w:hAnsi="Times New Roman"/>
                <w:color w:val="333333"/>
                <w:sz w:val="20"/>
                <w:szCs w:val="18"/>
                <w:lang w:eastAsia="nb-NO"/>
              </w:rPr>
              <w:t>2</w:t>
            </w:r>
          </w:p>
        </w:tc>
        <w:tc>
          <w:tcPr>
            <w:tcW w:w="1137" w:type="dxa"/>
            <w:tcBorders>
              <w:top w:val="outset" w:sz="6" w:space="0" w:color="auto"/>
              <w:left w:val="outset" w:sz="6" w:space="0" w:color="auto"/>
              <w:bottom w:val="outset" w:sz="6" w:space="0" w:color="auto"/>
              <w:right w:val="outset" w:sz="6" w:space="0" w:color="auto"/>
            </w:tcBorders>
            <w:vAlign w:val="center"/>
            <w:hideMark/>
          </w:tcPr>
          <w:p w:rsidR="00076542" w:rsidRPr="00E96BD6" w:rsidRDefault="00076542" w:rsidP="00076542">
            <w:pPr>
              <w:spacing w:after="100" w:afterAutospacing="1" w:line="240" w:lineRule="auto"/>
              <w:jc w:val="center"/>
              <w:rPr>
                <w:rFonts w:ascii="Times New Roman" w:eastAsia="Times New Roman" w:hAnsi="Times New Roman"/>
                <w:color w:val="333333"/>
                <w:sz w:val="20"/>
                <w:szCs w:val="18"/>
                <w:lang w:eastAsia="nb-NO"/>
              </w:rPr>
            </w:pPr>
            <w:r w:rsidRPr="00E96BD6">
              <w:rPr>
                <w:rFonts w:ascii="Times New Roman" w:eastAsia="Times New Roman" w:hAnsi="Times New Roman"/>
                <w:color w:val="333333"/>
                <w:sz w:val="20"/>
                <w:szCs w:val="18"/>
                <w:lang w:eastAsia="nb-NO"/>
              </w:rPr>
              <w:t>71</w:t>
            </w:r>
          </w:p>
        </w:tc>
        <w:tc>
          <w:tcPr>
            <w:tcW w:w="1137" w:type="dxa"/>
            <w:tcBorders>
              <w:top w:val="outset" w:sz="6" w:space="0" w:color="auto"/>
              <w:left w:val="outset" w:sz="6" w:space="0" w:color="auto"/>
              <w:bottom w:val="outset" w:sz="6" w:space="0" w:color="auto"/>
              <w:right w:val="outset" w:sz="6" w:space="0" w:color="auto"/>
            </w:tcBorders>
            <w:vAlign w:val="center"/>
            <w:hideMark/>
          </w:tcPr>
          <w:p w:rsidR="00076542" w:rsidRPr="00E96BD6" w:rsidRDefault="00076542" w:rsidP="00076542">
            <w:pPr>
              <w:spacing w:after="100" w:afterAutospacing="1" w:line="240" w:lineRule="auto"/>
              <w:jc w:val="center"/>
              <w:rPr>
                <w:rFonts w:ascii="Times New Roman" w:eastAsia="Times New Roman" w:hAnsi="Times New Roman"/>
                <w:color w:val="333333"/>
                <w:sz w:val="20"/>
                <w:szCs w:val="18"/>
                <w:lang w:eastAsia="nb-NO"/>
              </w:rPr>
            </w:pPr>
            <w:r w:rsidRPr="00E96BD6">
              <w:rPr>
                <w:rFonts w:ascii="Times New Roman" w:eastAsia="Times New Roman" w:hAnsi="Times New Roman"/>
                <w:color w:val="333333"/>
                <w:sz w:val="20"/>
                <w:szCs w:val="18"/>
                <w:lang w:eastAsia="nb-NO"/>
              </w:rPr>
              <w:t>74</w:t>
            </w:r>
          </w:p>
        </w:tc>
        <w:tc>
          <w:tcPr>
            <w:tcW w:w="1137" w:type="dxa"/>
            <w:tcBorders>
              <w:top w:val="outset" w:sz="6" w:space="0" w:color="auto"/>
              <w:left w:val="outset" w:sz="6" w:space="0" w:color="auto"/>
              <w:bottom w:val="outset" w:sz="6" w:space="0" w:color="auto"/>
              <w:right w:val="outset" w:sz="6" w:space="0" w:color="auto"/>
            </w:tcBorders>
            <w:vAlign w:val="center"/>
            <w:hideMark/>
          </w:tcPr>
          <w:p w:rsidR="00076542" w:rsidRPr="00E96BD6" w:rsidRDefault="00076542" w:rsidP="00076542">
            <w:pPr>
              <w:spacing w:after="100" w:afterAutospacing="1" w:line="240" w:lineRule="auto"/>
              <w:jc w:val="center"/>
              <w:rPr>
                <w:rFonts w:ascii="Times New Roman" w:eastAsia="Times New Roman" w:hAnsi="Times New Roman"/>
                <w:color w:val="333333"/>
                <w:sz w:val="20"/>
                <w:szCs w:val="18"/>
                <w:lang w:eastAsia="nb-NO"/>
              </w:rPr>
            </w:pPr>
            <w:r w:rsidRPr="00E96BD6">
              <w:rPr>
                <w:rFonts w:ascii="Times New Roman" w:eastAsia="Times New Roman" w:hAnsi="Times New Roman"/>
                <w:color w:val="333333"/>
                <w:sz w:val="20"/>
                <w:szCs w:val="18"/>
                <w:lang w:eastAsia="nb-NO"/>
              </w:rPr>
              <w:t>77</w:t>
            </w:r>
          </w:p>
        </w:tc>
      </w:tr>
    </w:tbl>
    <w:p w:rsidR="000D273E" w:rsidRPr="00D75710" w:rsidRDefault="000D273E" w:rsidP="003F19E3">
      <w:pPr>
        <w:rPr>
          <w:rStyle w:val="hps"/>
          <w:rFonts w:ascii="Times New Roman" w:hAnsi="Times New Roman"/>
          <w:color w:val="222222"/>
          <w:lang w:val="en-US"/>
        </w:rPr>
      </w:pPr>
    </w:p>
    <w:p w:rsidR="00D81A89" w:rsidRPr="00E96BD6" w:rsidRDefault="00E30936" w:rsidP="00A44C12">
      <w:pPr>
        <w:spacing w:line="360" w:lineRule="auto"/>
        <w:rPr>
          <w:rFonts w:ascii="Times New Roman" w:hAnsi="Times New Roman"/>
          <w:sz w:val="24"/>
          <w:lang w:val="en-GB"/>
        </w:rPr>
      </w:pPr>
      <w:r w:rsidRPr="00E96BD6">
        <w:rPr>
          <w:rStyle w:val="hps"/>
          <w:rFonts w:ascii="Times New Roman" w:hAnsi="Times New Roman"/>
          <w:color w:val="222222"/>
          <w:sz w:val="24"/>
          <w:lang w:val="en-US"/>
        </w:rPr>
        <w:t>SN is currently developing a check for under coverage in the Business Register (BR)</w:t>
      </w:r>
      <w:r w:rsidR="00D81A89" w:rsidRPr="00E96BD6">
        <w:rPr>
          <w:rStyle w:val="hps"/>
          <w:rFonts w:ascii="Times New Roman" w:hAnsi="Times New Roman"/>
          <w:color w:val="222222"/>
          <w:sz w:val="24"/>
          <w:lang w:val="en-US"/>
        </w:rPr>
        <w:t xml:space="preserve"> w</w:t>
      </w:r>
      <w:r w:rsidR="00337B1C" w:rsidRPr="00E96BD6">
        <w:rPr>
          <w:rStyle w:val="hps"/>
          <w:rFonts w:ascii="Times New Roman" w:hAnsi="Times New Roman"/>
          <w:color w:val="222222"/>
          <w:sz w:val="24"/>
          <w:lang w:val="en-US"/>
        </w:rPr>
        <w:t>hich</w:t>
      </w:r>
      <w:r w:rsidR="00D81A89" w:rsidRPr="00E96BD6">
        <w:rPr>
          <w:rStyle w:val="hps"/>
          <w:rFonts w:ascii="Times New Roman" w:hAnsi="Times New Roman"/>
          <w:color w:val="222222"/>
          <w:sz w:val="24"/>
          <w:lang w:val="en-US"/>
        </w:rPr>
        <w:t xml:space="preserve"> combines information from different register based sources</w:t>
      </w:r>
      <w:r w:rsidRPr="00E96BD6">
        <w:rPr>
          <w:rStyle w:val="hps"/>
          <w:rFonts w:ascii="Times New Roman" w:hAnsi="Times New Roman"/>
          <w:color w:val="222222"/>
          <w:sz w:val="24"/>
          <w:lang w:val="en-US"/>
        </w:rPr>
        <w:t xml:space="preserve">. </w:t>
      </w:r>
      <w:r w:rsidRPr="00E96BD6">
        <w:rPr>
          <w:rFonts w:ascii="Times New Roman" w:hAnsi="Times New Roman"/>
          <w:sz w:val="24"/>
          <w:lang w:val="en-GB"/>
        </w:rPr>
        <w:t>The Register on Employers and Employees</w:t>
      </w:r>
      <w:r w:rsidR="005A0AE0" w:rsidRPr="00E96BD6">
        <w:rPr>
          <w:rFonts w:ascii="Times New Roman" w:hAnsi="Times New Roman"/>
          <w:sz w:val="24"/>
          <w:lang w:val="en-GB"/>
        </w:rPr>
        <w:t xml:space="preserve"> is </w:t>
      </w:r>
      <w:r w:rsidRPr="00E96BD6">
        <w:rPr>
          <w:rFonts w:ascii="Times New Roman" w:hAnsi="Times New Roman"/>
          <w:sz w:val="24"/>
          <w:lang w:val="en-GB"/>
        </w:rPr>
        <w:t>matched to the Business Register (BR) and the CPR. The</w:t>
      </w:r>
      <w:r w:rsidR="00D81A89" w:rsidRPr="00E96BD6">
        <w:rPr>
          <w:rFonts w:ascii="Times New Roman" w:hAnsi="Times New Roman"/>
          <w:sz w:val="24"/>
          <w:lang w:val="en-GB"/>
        </w:rPr>
        <w:t xml:space="preserve"> BR provides </w:t>
      </w:r>
      <w:r w:rsidRPr="00E96BD6">
        <w:rPr>
          <w:rFonts w:ascii="Times New Roman" w:hAnsi="Times New Roman"/>
          <w:sz w:val="24"/>
          <w:lang w:val="en-GB"/>
        </w:rPr>
        <w:t>addresses</w:t>
      </w:r>
      <w:r w:rsidR="00D81A89" w:rsidRPr="00E96BD6">
        <w:rPr>
          <w:rFonts w:ascii="Times New Roman" w:hAnsi="Times New Roman"/>
          <w:sz w:val="24"/>
          <w:lang w:val="en-GB"/>
        </w:rPr>
        <w:t xml:space="preserve"> of the employers</w:t>
      </w:r>
      <w:r w:rsidRPr="00E96BD6">
        <w:rPr>
          <w:rFonts w:ascii="Times New Roman" w:hAnsi="Times New Roman"/>
          <w:sz w:val="24"/>
          <w:lang w:val="en-GB"/>
        </w:rPr>
        <w:t xml:space="preserve">. </w:t>
      </w:r>
      <w:r w:rsidR="00D81A89" w:rsidRPr="00E96BD6">
        <w:rPr>
          <w:rFonts w:ascii="Times New Roman" w:hAnsi="Times New Roman"/>
          <w:sz w:val="24"/>
          <w:lang w:val="en-GB"/>
        </w:rPr>
        <w:t xml:space="preserve">The CPR provides addresses </w:t>
      </w:r>
      <w:r w:rsidR="00337B1C" w:rsidRPr="00E96BD6">
        <w:rPr>
          <w:rFonts w:ascii="Times New Roman" w:hAnsi="Times New Roman"/>
          <w:sz w:val="24"/>
          <w:lang w:val="en-GB"/>
        </w:rPr>
        <w:t>of</w:t>
      </w:r>
      <w:r w:rsidR="00D81A89" w:rsidRPr="00E96BD6">
        <w:rPr>
          <w:rFonts w:ascii="Times New Roman" w:hAnsi="Times New Roman"/>
          <w:sz w:val="24"/>
          <w:lang w:val="en-GB"/>
        </w:rPr>
        <w:t xml:space="preserve"> the employees. A </w:t>
      </w:r>
      <w:r w:rsidR="00337B1C" w:rsidRPr="00E96BD6">
        <w:rPr>
          <w:rFonts w:ascii="Times New Roman" w:hAnsi="Times New Roman"/>
          <w:sz w:val="24"/>
          <w:lang w:val="en-GB"/>
        </w:rPr>
        <w:t xml:space="preserve">geographical </w:t>
      </w:r>
      <w:r w:rsidR="00D81A89" w:rsidRPr="00E96BD6">
        <w:rPr>
          <w:rFonts w:ascii="Times New Roman" w:hAnsi="Times New Roman"/>
          <w:sz w:val="24"/>
          <w:lang w:val="en-GB"/>
        </w:rPr>
        <w:t xml:space="preserve">cluster of employees without </w:t>
      </w:r>
      <w:r w:rsidR="00C37D7B" w:rsidRPr="00E96BD6">
        <w:rPr>
          <w:rFonts w:ascii="Times New Roman" w:hAnsi="Times New Roman"/>
          <w:sz w:val="24"/>
          <w:lang w:val="en-GB"/>
        </w:rPr>
        <w:t xml:space="preserve">a local kind of activity unit of the </w:t>
      </w:r>
      <w:r w:rsidR="00337B1C" w:rsidRPr="00E96BD6">
        <w:rPr>
          <w:rFonts w:ascii="Times New Roman" w:hAnsi="Times New Roman"/>
          <w:sz w:val="24"/>
          <w:lang w:val="en-GB"/>
        </w:rPr>
        <w:t xml:space="preserve">employer in reasonable distance </w:t>
      </w:r>
      <w:r w:rsidR="00D81A89" w:rsidRPr="00E96BD6">
        <w:rPr>
          <w:rFonts w:ascii="Times New Roman" w:hAnsi="Times New Roman"/>
          <w:sz w:val="24"/>
          <w:lang w:val="en-GB"/>
        </w:rPr>
        <w:t>might indicate under coverage in the BR</w:t>
      </w:r>
      <w:r w:rsidR="005A0AE0" w:rsidRPr="00E96BD6">
        <w:rPr>
          <w:rFonts w:ascii="Times New Roman" w:hAnsi="Times New Roman"/>
          <w:sz w:val="24"/>
          <w:lang w:val="en-GB"/>
        </w:rPr>
        <w:t xml:space="preserve"> (a missing local kind of activity unit)</w:t>
      </w:r>
      <w:r w:rsidR="00D81A89" w:rsidRPr="00E96BD6">
        <w:rPr>
          <w:rFonts w:ascii="Times New Roman" w:hAnsi="Times New Roman"/>
          <w:sz w:val="24"/>
          <w:lang w:val="en-GB"/>
        </w:rPr>
        <w:t>. The check is yet to be developed, and should of course take into account specific properties of the NACE-code of the enterprise (e.g. long distance commuting in building activity). But the first tests look promising.</w:t>
      </w:r>
    </w:p>
    <w:p w:rsidR="00E16C7E" w:rsidRPr="00E96BD6" w:rsidRDefault="00E52B7B" w:rsidP="00A44C12">
      <w:pPr>
        <w:spacing w:line="360" w:lineRule="auto"/>
        <w:rPr>
          <w:rFonts w:ascii="Times New Roman" w:hAnsi="Times New Roman"/>
          <w:sz w:val="24"/>
          <w:lang w:val="en-GB"/>
        </w:rPr>
      </w:pPr>
      <w:r w:rsidRPr="00E96BD6">
        <w:rPr>
          <w:rStyle w:val="hps"/>
          <w:rFonts w:ascii="Times New Roman" w:hAnsi="Times New Roman"/>
          <w:color w:val="222222"/>
          <w:sz w:val="24"/>
          <w:lang w:val="en-US"/>
        </w:rPr>
        <w:t>R</w:t>
      </w:r>
      <w:r w:rsidR="00E16C7E" w:rsidRPr="00E96BD6">
        <w:rPr>
          <w:rStyle w:val="hps"/>
          <w:rFonts w:ascii="Times New Roman" w:hAnsi="Times New Roman"/>
          <w:color w:val="222222"/>
          <w:sz w:val="24"/>
          <w:lang w:val="en-US"/>
        </w:rPr>
        <w:t>egister owners are interested in the results of quality measurements across registers. SN is at the very beginning of exploring quality issues across registers. Work ahead will be defining quality checks across sources</w:t>
      </w:r>
      <w:r w:rsidR="005A0AE0" w:rsidRPr="00E96BD6">
        <w:rPr>
          <w:rStyle w:val="hps"/>
          <w:rFonts w:ascii="Times New Roman" w:hAnsi="Times New Roman"/>
          <w:color w:val="222222"/>
          <w:sz w:val="24"/>
          <w:lang w:val="en-US"/>
        </w:rPr>
        <w:t>, programming the checks</w:t>
      </w:r>
      <w:r w:rsidR="00E16C7E" w:rsidRPr="00E96BD6">
        <w:rPr>
          <w:rStyle w:val="hps"/>
          <w:rFonts w:ascii="Times New Roman" w:hAnsi="Times New Roman"/>
          <w:color w:val="222222"/>
          <w:sz w:val="24"/>
          <w:lang w:val="en-US"/>
        </w:rPr>
        <w:t>, measuring and reporting quality, and presenting the result to the users and the owners of the registers.</w:t>
      </w:r>
      <w:r w:rsidR="00400A5B" w:rsidRPr="00E96BD6">
        <w:rPr>
          <w:rStyle w:val="hps"/>
          <w:rFonts w:ascii="Times New Roman" w:hAnsi="Times New Roman"/>
          <w:color w:val="222222"/>
          <w:sz w:val="24"/>
          <w:lang w:val="en-US"/>
        </w:rPr>
        <w:t xml:space="preserve"> Finally SN will make recommendations on how register quality can be improved across the sources.</w:t>
      </w:r>
      <w:r w:rsidR="00E16C7E" w:rsidRPr="00E96BD6">
        <w:rPr>
          <w:rStyle w:val="hps"/>
          <w:rFonts w:ascii="Times New Roman" w:hAnsi="Times New Roman"/>
          <w:color w:val="222222"/>
          <w:sz w:val="24"/>
          <w:lang w:val="en-US"/>
        </w:rPr>
        <w:t xml:space="preserve"> </w:t>
      </w:r>
      <w:r w:rsidR="00400A5B" w:rsidRPr="00E96BD6">
        <w:rPr>
          <w:rStyle w:val="hps"/>
          <w:rFonts w:ascii="Times New Roman" w:hAnsi="Times New Roman"/>
          <w:color w:val="222222"/>
          <w:sz w:val="24"/>
          <w:lang w:val="en-US"/>
        </w:rPr>
        <w:t xml:space="preserve">This must be done within </w:t>
      </w:r>
      <w:r w:rsidR="00400A5B" w:rsidRPr="00E96BD6">
        <w:rPr>
          <w:rFonts w:ascii="Times New Roman" w:hAnsi="Times New Roman"/>
          <w:sz w:val="24"/>
          <w:lang w:val="en-GB"/>
        </w:rPr>
        <w:t>the provision on secrecy from the Norwegian Statistics Act and preferable be supported by an agreement on data processing.</w:t>
      </w:r>
    </w:p>
    <w:p w:rsidR="00E973CC" w:rsidRPr="00E96BD6" w:rsidRDefault="000D273E" w:rsidP="00A44C12">
      <w:pPr>
        <w:keepNext/>
        <w:spacing w:after="0" w:line="360" w:lineRule="auto"/>
        <w:rPr>
          <w:rStyle w:val="hps"/>
          <w:rFonts w:ascii="Times New Roman" w:hAnsi="Times New Roman"/>
          <w:b/>
          <w:color w:val="222222"/>
          <w:sz w:val="24"/>
          <w:lang w:val="en"/>
        </w:rPr>
      </w:pPr>
      <w:r w:rsidRPr="00E96BD6">
        <w:rPr>
          <w:rStyle w:val="hps"/>
          <w:rFonts w:ascii="Times New Roman" w:hAnsi="Times New Roman"/>
          <w:b/>
          <w:color w:val="222222"/>
          <w:sz w:val="24"/>
          <w:lang w:val="en"/>
        </w:rPr>
        <w:lastRenderedPageBreak/>
        <w:t xml:space="preserve">4 </w:t>
      </w:r>
      <w:r w:rsidR="00DA3EB5" w:rsidRPr="00E96BD6">
        <w:rPr>
          <w:rStyle w:val="hps"/>
          <w:rFonts w:ascii="Times New Roman" w:hAnsi="Times New Roman"/>
          <w:b/>
          <w:color w:val="222222"/>
          <w:sz w:val="24"/>
          <w:lang w:val="en"/>
        </w:rPr>
        <w:t>Final</w:t>
      </w:r>
      <w:r w:rsidR="00893663" w:rsidRPr="00E96BD6">
        <w:rPr>
          <w:rStyle w:val="hps"/>
          <w:rFonts w:ascii="Times New Roman" w:hAnsi="Times New Roman"/>
          <w:b/>
          <w:color w:val="222222"/>
          <w:sz w:val="24"/>
          <w:lang w:val="en"/>
        </w:rPr>
        <w:t xml:space="preserve"> remarks</w:t>
      </w:r>
      <w:r w:rsidR="00E973CC" w:rsidRPr="00E96BD6">
        <w:rPr>
          <w:rStyle w:val="hps"/>
          <w:rFonts w:ascii="Times New Roman" w:hAnsi="Times New Roman"/>
          <w:b/>
          <w:color w:val="222222"/>
          <w:sz w:val="24"/>
          <w:lang w:val="en"/>
        </w:rPr>
        <w:t xml:space="preserve"> </w:t>
      </w:r>
    </w:p>
    <w:p w:rsidR="00565C97" w:rsidRPr="00E96BD6" w:rsidRDefault="001207FE" w:rsidP="00A44C12">
      <w:pPr>
        <w:keepNext/>
        <w:spacing w:line="360" w:lineRule="auto"/>
        <w:rPr>
          <w:rFonts w:ascii="Times New Roman" w:hAnsi="Times New Roman"/>
          <w:sz w:val="24"/>
          <w:lang w:val="en-US"/>
        </w:rPr>
      </w:pPr>
      <w:r w:rsidRPr="00E96BD6">
        <w:rPr>
          <w:rFonts w:ascii="Times New Roman" w:hAnsi="Times New Roman"/>
          <w:sz w:val="24"/>
          <w:lang w:val="en-US"/>
        </w:rPr>
        <w:t>T</w:t>
      </w:r>
      <w:r w:rsidR="00565C97" w:rsidRPr="00E96BD6">
        <w:rPr>
          <w:rFonts w:ascii="Times New Roman" w:hAnsi="Times New Roman"/>
          <w:sz w:val="24"/>
          <w:lang w:val="en-US"/>
        </w:rPr>
        <w:t>here is a difference between good quality data from registers and good quality register based statistics. Zhang and Hendriks (2012) have outlined problems with input data fr</w:t>
      </w:r>
      <w:r w:rsidR="00F521C1" w:rsidRPr="00E96BD6">
        <w:rPr>
          <w:rFonts w:ascii="Times New Roman" w:hAnsi="Times New Roman"/>
          <w:sz w:val="24"/>
          <w:lang w:val="en-US"/>
        </w:rPr>
        <w:t>o</w:t>
      </w:r>
      <w:r w:rsidR="00565C97" w:rsidRPr="00E96BD6">
        <w:rPr>
          <w:rFonts w:ascii="Times New Roman" w:hAnsi="Times New Roman"/>
          <w:sz w:val="24"/>
          <w:lang w:val="en-US"/>
        </w:rPr>
        <w:t xml:space="preserve">m registers to the </w:t>
      </w:r>
      <w:r w:rsidR="00432ED0" w:rsidRPr="00E96BD6">
        <w:rPr>
          <w:rFonts w:ascii="Times New Roman" w:hAnsi="Times New Roman"/>
          <w:sz w:val="24"/>
          <w:lang w:val="en-US"/>
        </w:rPr>
        <w:t>2011</w:t>
      </w:r>
      <w:r w:rsidR="00565C97" w:rsidRPr="00E96BD6">
        <w:rPr>
          <w:rFonts w:ascii="Times New Roman" w:hAnsi="Times New Roman"/>
          <w:sz w:val="24"/>
          <w:lang w:val="en-US"/>
        </w:rPr>
        <w:t xml:space="preserve"> Norwegian Census. Statistical methods of micro integration were needed to create a complete (“one-number”) census data file of linked dwellings and households. They developed an approach that meets the need for detailed tabulation required by the census, while maintaining the existing ‘marginal’ statistics on the dwelling stock and the households from register based sources.</w:t>
      </w:r>
    </w:p>
    <w:p w:rsidR="005A0AE0" w:rsidRPr="00E96BD6" w:rsidRDefault="00565C97" w:rsidP="00A44C12">
      <w:pPr>
        <w:spacing w:line="360" w:lineRule="auto"/>
        <w:rPr>
          <w:rFonts w:ascii="Times New Roman" w:hAnsi="Times New Roman"/>
          <w:sz w:val="24"/>
          <w:lang w:val="en-US"/>
        </w:rPr>
      </w:pPr>
      <w:r w:rsidRPr="00E96BD6">
        <w:rPr>
          <w:rFonts w:ascii="Times New Roman" w:hAnsi="Times New Roman"/>
          <w:sz w:val="24"/>
          <w:lang w:val="en-US"/>
        </w:rPr>
        <w:t>One of t</w:t>
      </w:r>
      <w:r w:rsidR="00F521C1" w:rsidRPr="00E96BD6">
        <w:rPr>
          <w:rFonts w:ascii="Times New Roman" w:hAnsi="Times New Roman"/>
          <w:sz w:val="24"/>
          <w:lang w:val="en-US"/>
        </w:rPr>
        <w:t>he problems with input data from registers i</w:t>
      </w:r>
      <w:r w:rsidRPr="00E96BD6">
        <w:rPr>
          <w:rFonts w:ascii="Times New Roman" w:hAnsi="Times New Roman"/>
          <w:sz w:val="24"/>
          <w:lang w:val="en-US"/>
        </w:rPr>
        <w:t>s relevance or definitional error</w:t>
      </w:r>
      <w:r w:rsidR="00CF03B7" w:rsidRPr="00E96BD6">
        <w:rPr>
          <w:rFonts w:ascii="Times New Roman" w:hAnsi="Times New Roman"/>
          <w:sz w:val="24"/>
          <w:lang w:val="en-US"/>
        </w:rPr>
        <w:t>.</w:t>
      </w:r>
      <w:r w:rsidRPr="00E96BD6">
        <w:rPr>
          <w:rFonts w:ascii="Times New Roman" w:hAnsi="Times New Roman"/>
          <w:sz w:val="24"/>
          <w:lang w:val="en-US"/>
        </w:rPr>
        <w:t xml:space="preserve"> The problem of definition errors was </w:t>
      </w:r>
      <w:r w:rsidR="00F53831" w:rsidRPr="00E96BD6">
        <w:rPr>
          <w:rFonts w:ascii="Times New Roman" w:hAnsi="Times New Roman"/>
          <w:sz w:val="24"/>
          <w:lang w:val="en-US"/>
        </w:rPr>
        <w:t xml:space="preserve">also </w:t>
      </w:r>
      <w:r w:rsidRPr="00E96BD6">
        <w:rPr>
          <w:rFonts w:ascii="Times New Roman" w:hAnsi="Times New Roman"/>
          <w:sz w:val="24"/>
          <w:lang w:val="en-US"/>
        </w:rPr>
        <w:t xml:space="preserve">addressed by Sagelvmo </w:t>
      </w:r>
      <w:r w:rsidR="00EF370F">
        <w:rPr>
          <w:rFonts w:ascii="Times New Roman" w:hAnsi="Times New Roman"/>
          <w:sz w:val="24"/>
          <w:lang w:val="en-US"/>
        </w:rPr>
        <w:t>[4]</w:t>
      </w:r>
      <w:r w:rsidRPr="00E96BD6">
        <w:rPr>
          <w:rFonts w:ascii="Times New Roman" w:hAnsi="Times New Roman"/>
          <w:sz w:val="24"/>
          <w:lang w:val="en-US"/>
        </w:rPr>
        <w:t>.</w:t>
      </w:r>
      <w:r w:rsidR="00F521C1" w:rsidRPr="00E96BD6">
        <w:rPr>
          <w:rFonts w:ascii="Times New Roman" w:hAnsi="Times New Roman"/>
          <w:sz w:val="24"/>
          <w:lang w:val="en-US"/>
        </w:rPr>
        <w:t xml:space="preserve"> Administrative registers are developed for a specific purpose which not necessarily</w:t>
      </w:r>
      <w:r w:rsidR="00F53831" w:rsidRPr="00E96BD6">
        <w:rPr>
          <w:rFonts w:ascii="Times New Roman" w:hAnsi="Times New Roman"/>
          <w:sz w:val="24"/>
          <w:lang w:val="en-US"/>
        </w:rPr>
        <w:t xml:space="preserve"> is complying with </w:t>
      </w:r>
      <w:r w:rsidR="00F521C1" w:rsidRPr="00E96BD6">
        <w:rPr>
          <w:rFonts w:ascii="Times New Roman" w:hAnsi="Times New Roman"/>
          <w:sz w:val="24"/>
          <w:lang w:val="en-US"/>
        </w:rPr>
        <w:t xml:space="preserve">a statisticians need for data. The purpose of a statistician is </w:t>
      </w:r>
      <w:r w:rsidR="00F53831" w:rsidRPr="00E96BD6">
        <w:rPr>
          <w:rFonts w:ascii="Times New Roman" w:hAnsi="Times New Roman"/>
          <w:sz w:val="24"/>
          <w:lang w:val="en-US"/>
        </w:rPr>
        <w:t xml:space="preserve">to reflect the real world </w:t>
      </w:r>
      <w:r w:rsidR="00F521C1" w:rsidRPr="00E96BD6">
        <w:rPr>
          <w:rFonts w:ascii="Times New Roman" w:hAnsi="Times New Roman"/>
          <w:sz w:val="24"/>
          <w:lang w:val="en-US"/>
        </w:rPr>
        <w:t>as close as possible. Therefor a statistician must be able to handle changes in the register which are the result of political decisions. One has to know the purpose of the register, a sound knowledge of the subject matter and not at least, have sufficient resources to make the transition from good quality register based data to good quality statistics from registers.</w:t>
      </w:r>
    </w:p>
    <w:p w:rsidR="002E6422" w:rsidRPr="00E96BD6" w:rsidRDefault="00E642CF" w:rsidP="00A44C12">
      <w:pPr>
        <w:spacing w:after="0" w:line="360" w:lineRule="auto"/>
        <w:rPr>
          <w:rFonts w:ascii="Times New Roman" w:hAnsi="Times New Roman"/>
          <w:sz w:val="24"/>
          <w:lang w:val="en-US"/>
        </w:rPr>
      </w:pPr>
      <w:r w:rsidRPr="00E96BD6">
        <w:rPr>
          <w:rFonts w:ascii="Times New Roman" w:hAnsi="Times New Roman"/>
          <w:b/>
          <w:sz w:val="24"/>
          <w:lang w:val="en-US"/>
        </w:rPr>
        <w:t>Litterature</w:t>
      </w:r>
    </w:p>
    <w:p w:rsidR="00847532" w:rsidRPr="00E96BD6" w:rsidRDefault="00784977" w:rsidP="00EF370F">
      <w:pPr>
        <w:spacing w:line="240" w:lineRule="auto"/>
        <w:ind w:left="567" w:hanging="567"/>
        <w:rPr>
          <w:rFonts w:ascii="Times New Roman" w:hAnsi="Times New Roman"/>
          <w:i/>
          <w:sz w:val="24"/>
          <w:lang w:val="en-GB"/>
        </w:rPr>
      </w:pPr>
      <w:r>
        <w:rPr>
          <w:rFonts w:ascii="Times New Roman" w:hAnsi="Times New Roman"/>
          <w:sz w:val="24"/>
          <w:lang w:val="en-GB"/>
        </w:rPr>
        <w:t xml:space="preserve">[1] </w:t>
      </w:r>
      <w:r w:rsidR="00847532" w:rsidRPr="00E96BD6">
        <w:rPr>
          <w:rFonts w:ascii="Times New Roman" w:hAnsi="Times New Roman"/>
          <w:sz w:val="24"/>
          <w:lang w:val="en-GB"/>
        </w:rPr>
        <w:t xml:space="preserve">Daas, P. and S. Ossen 2011: Report on methods preferred for the quality indicators of administrative data sources. </w:t>
      </w:r>
      <w:r w:rsidR="00847532" w:rsidRPr="00E96BD6">
        <w:rPr>
          <w:rFonts w:ascii="Times New Roman" w:hAnsi="Times New Roman"/>
          <w:i/>
          <w:sz w:val="24"/>
          <w:lang w:val="en-GB"/>
        </w:rPr>
        <w:t>Deliverable 4.2 BLUE-Enterprise and Trade Statistics. European Commission European Research Ar</w:t>
      </w:r>
      <w:r w:rsidR="001D0D42" w:rsidRPr="00E96BD6">
        <w:rPr>
          <w:rFonts w:ascii="Times New Roman" w:hAnsi="Times New Roman"/>
          <w:i/>
          <w:sz w:val="24"/>
          <w:lang w:val="en-GB"/>
        </w:rPr>
        <w:t>ea, Seventh framework programme</w:t>
      </w:r>
    </w:p>
    <w:p w:rsidR="00F53831" w:rsidRPr="00E96BD6" w:rsidRDefault="00784977" w:rsidP="00EF370F">
      <w:pPr>
        <w:spacing w:line="240" w:lineRule="auto"/>
        <w:ind w:left="567" w:hanging="567"/>
        <w:rPr>
          <w:rFonts w:ascii="Times New Roman" w:hAnsi="Times New Roman"/>
          <w:i/>
          <w:sz w:val="24"/>
          <w:lang w:val="en-GB"/>
        </w:rPr>
      </w:pPr>
      <w:r>
        <w:rPr>
          <w:rFonts w:ascii="Times New Roman" w:hAnsi="Times New Roman"/>
          <w:sz w:val="24"/>
          <w:lang w:val="en-GB"/>
        </w:rPr>
        <w:t>[2]</w:t>
      </w:r>
      <w:r w:rsidR="00EF370F">
        <w:rPr>
          <w:rFonts w:ascii="Times New Roman" w:hAnsi="Times New Roman"/>
          <w:sz w:val="24"/>
          <w:lang w:val="en-GB"/>
        </w:rPr>
        <w:t xml:space="preserve"> </w:t>
      </w:r>
      <w:r w:rsidR="00F53831" w:rsidRPr="00E96BD6">
        <w:rPr>
          <w:rFonts w:ascii="Times New Roman" w:hAnsi="Times New Roman"/>
          <w:sz w:val="24"/>
          <w:lang w:val="en-GB"/>
        </w:rPr>
        <w:t xml:space="preserve">Hendriks, C. and J. Åmberg 2011: Building and maintaining quality in register populations. </w:t>
      </w:r>
      <w:r w:rsidR="00F53831" w:rsidRPr="00E96BD6">
        <w:rPr>
          <w:rFonts w:ascii="Times New Roman" w:hAnsi="Times New Roman"/>
          <w:i/>
          <w:sz w:val="24"/>
          <w:lang w:val="en-GB"/>
        </w:rPr>
        <w:t>Paper to the 58</w:t>
      </w:r>
      <w:r w:rsidR="00F53831" w:rsidRPr="00E96BD6">
        <w:rPr>
          <w:rFonts w:ascii="Times New Roman" w:hAnsi="Times New Roman"/>
          <w:i/>
          <w:sz w:val="24"/>
          <w:vertAlign w:val="superscript"/>
          <w:lang w:val="en-GB"/>
        </w:rPr>
        <w:t>th</w:t>
      </w:r>
      <w:r w:rsidR="00F53831" w:rsidRPr="00E96BD6">
        <w:rPr>
          <w:rFonts w:ascii="Times New Roman" w:hAnsi="Times New Roman"/>
          <w:i/>
          <w:sz w:val="24"/>
          <w:lang w:val="en-GB"/>
        </w:rPr>
        <w:t xml:space="preserve"> ISI Congress (</w:t>
      </w:r>
      <w:smartTag w:uri="urn:schemas-microsoft-com:office:smarttags" w:element="place">
        <w:smartTag w:uri="urn:schemas-microsoft-com:office:smarttags" w:element="City">
          <w:r w:rsidR="00F53831" w:rsidRPr="00E96BD6">
            <w:rPr>
              <w:rFonts w:ascii="Times New Roman" w:hAnsi="Times New Roman"/>
              <w:i/>
              <w:sz w:val="24"/>
              <w:lang w:val="en-GB"/>
            </w:rPr>
            <w:t>Dublin</w:t>
          </w:r>
        </w:smartTag>
        <w:r w:rsidR="00F53831" w:rsidRPr="00E96BD6">
          <w:rPr>
            <w:rFonts w:ascii="Times New Roman" w:hAnsi="Times New Roman"/>
            <w:i/>
            <w:sz w:val="24"/>
            <w:lang w:val="en-GB"/>
          </w:rPr>
          <w:t xml:space="preserve">, </w:t>
        </w:r>
        <w:smartTag w:uri="urn:schemas-microsoft-com:office:smarttags" w:element="country-region">
          <w:r w:rsidR="00F53831" w:rsidRPr="00E96BD6">
            <w:rPr>
              <w:rFonts w:ascii="Times New Roman" w:hAnsi="Times New Roman"/>
              <w:i/>
              <w:sz w:val="24"/>
              <w:lang w:val="en-GB"/>
            </w:rPr>
            <w:t>Ireland</w:t>
          </w:r>
        </w:smartTag>
      </w:smartTag>
      <w:r w:rsidR="00F53831" w:rsidRPr="00E96BD6">
        <w:rPr>
          <w:rFonts w:ascii="Times New Roman" w:hAnsi="Times New Roman"/>
          <w:i/>
          <w:sz w:val="24"/>
          <w:lang w:val="en-GB"/>
        </w:rPr>
        <w:t>, 21-26 August 2011)</w:t>
      </w:r>
    </w:p>
    <w:p w:rsidR="001D0D42" w:rsidRPr="00E96BD6" w:rsidRDefault="00784977" w:rsidP="00EF370F">
      <w:pPr>
        <w:spacing w:line="240" w:lineRule="auto"/>
        <w:ind w:left="550" w:hanging="550"/>
        <w:rPr>
          <w:rFonts w:ascii="Times New Roman" w:hAnsi="Times New Roman"/>
          <w:i/>
          <w:sz w:val="24"/>
          <w:lang w:val="en-GB"/>
        </w:rPr>
      </w:pPr>
      <w:r>
        <w:rPr>
          <w:rFonts w:ascii="Times New Roman" w:hAnsi="Times New Roman"/>
          <w:sz w:val="24"/>
          <w:lang w:val="en-GB"/>
        </w:rPr>
        <w:t>[3]</w:t>
      </w:r>
      <w:r w:rsidR="00EF370F">
        <w:rPr>
          <w:rFonts w:ascii="Times New Roman" w:hAnsi="Times New Roman"/>
          <w:sz w:val="24"/>
          <w:lang w:val="en-GB"/>
        </w:rPr>
        <w:t xml:space="preserve"> </w:t>
      </w:r>
      <w:r w:rsidR="001D0D42" w:rsidRPr="00E96BD6">
        <w:rPr>
          <w:rFonts w:ascii="Times New Roman" w:hAnsi="Times New Roman"/>
          <w:sz w:val="24"/>
          <w:lang w:val="en-GB"/>
        </w:rPr>
        <w:t xml:space="preserve">Hendriks, C. 2012: Input data quality in register based statistics – The Norwegian experience. </w:t>
      </w:r>
      <w:r w:rsidR="001D0D42" w:rsidRPr="00E96BD6">
        <w:rPr>
          <w:rFonts w:ascii="Times New Roman" w:hAnsi="Times New Roman"/>
          <w:i/>
          <w:sz w:val="24"/>
          <w:lang w:val="en-GB"/>
        </w:rPr>
        <w:t>Paper to the Joint Statistical Meetings (</w:t>
      </w:r>
      <w:smartTag w:uri="urn:schemas-microsoft-com:office:smarttags" w:element="place">
        <w:smartTag w:uri="urn:schemas-microsoft-com:office:smarttags" w:element="City">
          <w:r w:rsidR="001D0D42" w:rsidRPr="00E96BD6">
            <w:rPr>
              <w:rFonts w:ascii="Times New Roman" w:hAnsi="Times New Roman"/>
              <w:i/>
              <w:sz w:val="24"/>
              <w:lang w:val="en-GB"/>
            </w:rPr>
            <w:t>San Diego</w:t>
          </w:r>
        </w:smartTag>
        <w:r w:rsidR="001D0D42" w:rsidRPr="00E96BD6">
          <w:rPr>
            <w:rFonts w:ascii="Times New Roman" w:hAnsi="Times New Roman"/>
            <w:i/>
            <w:sz w:val="24"/>
            <w:lang w:val="en-GB"/>
          </w:rPr>
          <w:t xml:space="preserve">, </w:t>
        </w:r>
        <w:smartTag w:uri="urn:schemas-microsoft-com:office:smarttags" w:element="country-region">
          <w:r w:rsidR="001D0D42" w:rsidRPr="00E96BD6">
            <w:rPr>
              <w:rFonts w:ascii="Times New Roman" w:hAnsi="Times New Roman"/>
              <w:i/>
              <w:sz w:val="24"/>
              <w:lang w:val="en-GB"/>
            </w:rPr>
            <w:t>USA</w:t>
          </w:r>
        </w:smartTag>
      </w:smartTag>
      <w:r w:rsidR="001D0D42" w:rsidRPr="00E96BD6">
        <w:rPr>
          <w:rFonts w:ascii="Times New Roman" w:hAnsi="Times New Roman"/>
          <w:i/>
          <w:sz w:val="24"/>
          <w:lang w:val="en-GB"/>
        </w:rPr>
        <w:t>, 28 July – 2 August 2012)</w:t>
      </w:r>
    </w:p>
    <w:p w:rsidR="001D0D42" w:rsidRPr="00784977" w:rsidRDefault="00784977" w:rsidP="00EF370F">
      <w:pPr>
        <w:spacing w:line="240" w:lineRule="auto"/>
        <w:ind w:left="567" w:hanging="567"/>
        <w:rPr>
          <w:rFonts w:ascii="Times New Roman" w:hAnsi="Times New Roman"/>
          <w:i/>
          <w:sz w:val="24"/>
        </w:rPr>
      </w:pPr>
      <w:r>
        <w:rPr>
          <w:rFonts w:ascii="Times New Roman" w:hAnsi="Times New Roman"/>
          <w:sz w:val="24"/>
        </w:rPr>
        <w:t xml:space="preserve">[4] </w:t>
      </w:r>
      <w:r w:rsidR="001D0D42" w:rsidRPr="00E96BD6">
        <w:rPr>
          <w:rFonts w:ascii="Times New Roman" w:hAnsi="Times New Roman"/>
          <w:sz w:val="24"/>
        </w:rPr>
        <w:t xml:space="preserve">Sagelvmo, I. 2013: Bruk av registerdata til statistikkformål – når er kvaliteten bra nok? </w:t>
      </w:r>
      <w:r w:rsidR="001D0D42" w:rsidRPr="00784977">
        <w:rPr>
          <w:rFonts w:ascii="Times New Roman" w:hAnsi="Times New Roman"/>
          <w:i/>
          <w:sz w:val="24"/>
        </w:rPr>
        <w:t>Paper to the Nordic Statistician Meeting (Bergen, 14-16 August 2013), Norwegian only</w:t>
      </w:r>
    </w:p>
    <w:p w:rsidR="00B41358" w:rsidRPr="00E96BD6" w:rsidRDefault="00784977" w:rsidP="00EF370F">
      <w:pPr>
        <w:spacing w:line="240" w:lineRule="auto"/>
        <w:ind w:left="567" w:hanging="567"/>
        <w:rPr>
          <w:rFonts w:ascii="Times New Roman" w:hAnsi="Times New Roman"/>
          <w:i/>
          <w:sz w:val="24"/>
        </w:rPr>
      </w:pPr>
      <w:r>
        <w:rPr>
          <w:rFonts w:ascii="Times New Roman" w:hAnsi="Times New Roman"/>
          <w:sz w:val="24"/>
        </w:rPr>
        <w:t xml:space="preserve">[5] </w:t>
      </w:r>
      <w:r w:rsidR="00F53831" w:rsidRPr="00E96BD6">
        <w:rPr>
          <w:rFonts w:ascii="Times New Roman" w:hAnsi="Times New Roman"/>
          <w:sz w:val="24"/>
        </w:rPr>
        <w:t>Tønnesen, M., S. V. Pedersen, K. Vassenden and J. Åmberg 201</w:t>
      </w:r>
      <w:r w:rsidR="00B41358" w:rsidRPr="00E96BD6">
        <w:rPr>
          <w:rFonts w:ascii="Times New Roman" w:hAnsi="Times New Roman"/>
          <w:sz w:val="24"/>
        </w:rPr>
        <w:t>4</w:t>
      </w:r>
      <w:r w:rsidR="00F53831" w:rsidRPr="00E96BD6">
        <w:rPr>
          <w:rFonts w:ascii="Times New Roman" w:hAnsi="Times New Roman"/>
          <w:sz w:val="24"/>
        </w:rPr>
        <w:t xml:space="preserve">: Uregistrert flytting fra Norge – kartlegging av omfanget. </w:t>
      </w:r>
      <w:r w:rsidR="00F53831" w:rsidRPr="00E96BD6">
        <w:rPr>
          <w:rFonts w:ascii="Times New Roman" w:hAnsi="Times New Roman"/>
          <w:i/>
          <w:sz w:val="24"/>
        </w:rPr>
        <w:t>Unpublished paper</w:t>
      </w:r>
      <w:r w:rsidR="00D4342F" w:rsidRPr="00E96BD6">
        <w:rPr>
          <w:rFonts w:ascii="Times New Roman" w:hAnsi="Times New Roman"/>
          <w:i/>
          <w:sz w:val="24"/>
        </w:rPr>
        <w:t>,</w:t>
      </w:r>
      <w:r w:rsidR="001D0D42" w:rsidRPr="00E96BD6">
        <w:rPr>
          <w:rFonts w:ascii="Times New Roman" w:hAnsi="Times New Roman"/>
          <w:i/>
          <w:sz w:val="24"/>
        </w:rPr>
        <w:t xml:space="preserve"> Norwegian only</w:t>
      </w:r>
    </w:p>
    <w:p w:rsidR="0029416A" w:rsidRDefault="00784977" w:rsidP="00EF370F">
      <w:pPr>
        <w:spacing w:line="240" w:lineRule="auto"/>
        <w:ind w:left="567" w:hanging="567"/>
        <w:rPr>
          <w:rFonts w:ascii="Times New Roman" w:hAnsi="Times New Roman"/>
          <w:i/>
          <w:lang w:val="en-US"/>
        </w:rPr>
      </w:pPr>
      <w:r>
        <w:rPr>
          <w:rFonts w:ascii="Times New Roman" w:hAnsi="Times New Roman"/>
          <w:sz w:val="24"/>
          <w:lang w:val="en-GB"/>
        </w:rPr>
        <w:t xml:space="preserve">[6] </w:t>
      </w:r>
      <w:r w:rsidR="00C17C04" w:rsidRPr="00E96BD6">
        <w:rPr>
          <w:rFonts w:ascii="Times New Roman" w:hAnsi="Times New Roman"/>
          <w:sz w:val="24"/>
          <w:lang w:val="en-GB"/>
        </w:rPr>
        <w:t>UNECE 2007: Register based statistics in the Nordic countries. Review on best practices with focus on p</w:t>
      </w:r>
      <w:r w:rsidR="001D0D42" w:rsidRPr="00E96BD6">
        <w:rPr>
          <w:rFonts w:ascii="Times New Roman" w:hAnsi="Times New Roman"/>
          <w:sz w:val="24"/>
          <w:lang w:val="en-GB"/>
        </w:rPr>
        <w:t>opulation and social statistics</w:t>
      </w:r>
    </w:p>
    <w:p w:rsidR="00D9393F" w:rsidRPr="00E71071" w:rsidRDefault="00D9393F" w:rsidP="00F94BD4">
      <w:pPr>
        <w:spacing w:after="0"/>
        <w:rPr>
          <w:rFonts w:ascii="Times New Roman" w:hAnsi="Times New Roman"/>
          <w:i/>
          <w:lang w:val="en-US"/>
        </w:rPr>
      </w:pPr>
      <w:r>
        <w:rPr>
          <w:rFonts w:ascii="Times New Roman" w:hAnsi="Times New Roman"/>
          <w:i/>
          <w:lang w:val="en-US"/>
        </w:rPr>
        <w:br w:type="page"/>
      </w:r>
      <w:r w:rsidRPr="002937A9">
        <w:rPr>
          <w:rFonts w:ascii="Times New Roman" w:hAnsi="Times New Roman"/>
          <w:b/>
          <w:lang w:val="en-US"/>
        </w:rPr>
        <w:lastRenderedPageBreak/>
        <w:t>Appendix: Example of a quality report for registered persons in the Central Population Register</w:t>
      </w:r>
    </w:p>
    <w:p w:rsidR="00D9393F" w:rsidRPr="002937A9" w:rsidRDefault="00D9393F" w:rsidP="00F94BD4">
      <w:pPr>
        <w:spacing w:after="0"/>
        <w:rPr>
          <w:rFonts w:ascii="Times New Roman" w:hAnsi="Times New Roman"/>
          <w:b/>
          <w:lang w:val="en-US"/>
        </w:rPr>
      </w:pPr>
      <w:r>
        <w:rPr>
          <w:rFonts w:ascii="Times New Roman" w:hAnsi="Times New Roman"/>
          <w:b/>
          <w:lang w:val="en-US"/>
        </w:rPr>
        <w:t>Table</w:t>
      </w:r>
      <w:r w:rsidRPr="002937A9">
        <w:rPr>
          <w:rFonts w:ascii="Times New Roman" w:hAnsi="Times New Roman"/>
          <w:b/>
          <w:lang w:val="en-US"/>
        </w:rPr>
        <w:t xml:space="preserve"> 1: </w:t>
      </w:r>
      <w:r w:rsidRPr="002937A9">
        <w:rPr>
          <w:rFonts w:ascii="Times New Roman" w:hAnsi="Times New Roman"/>
          <w:lang w:val="en-US"/>
        </w:rPr>
        <w:t>Quality report for registered persons in the Central Population Register, 2012-2014.</w:t>
      </w:r>
    </w:p>
    <w:tbl>
      <w:tblPr>
        <w:tblW w:w="9950" w:type="dxa"/>
        <w:tblInd w:w="70" w:type="dxa"/>
        <w:tblCellMar>
          <w:left w:w="70" w:type="dxa"/>
          <w:right w:w="70" w:type="dxa"/>
        </w:tblCellMar>
        <w:tblLook w:val="04A0" w:firstRow="1" w:lastRow="0" w:firstColumn="1" w:lastColumn="0" w:noHBand="0" w:noVBand="1"/>
      </w:tblPr>
      <w:tblGrid>
        <w:gridCol w:w="6215"/>
        <w:gridCol w:w="950"/>
        <w:gridCol w:w="950"/>
        <w:gridCol w:w="950"/>
        <w:gridCol w:w="885"/>
      </w:tblGrid>
      <w:tr w:rsidR="00D9393F" w:rsidRPr="002937A9" w:rsidTr="00526BDB">
        <w:trPr>
          <w:trHeight w:val="510"/>
        </w:trPr>
        <w:tc>
          <w:tcPr>
            <w:tcW w:w="6215" w:type="dxa"/>
            <w:tcBorders>
              <w:top w:val="single" w:sz="4" w:space="0" w:color="auto"/>
              <w:left w:val="single" w:sz="4" w:space="0" w:color="auto"/>
              <w:bottom w:val="single" w:sz="4" w:space="0" w:color="auto"/>
              <w:right w:val="nil"/>
            </w:tcBorders>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b/>
                <w:bCs/>
                <w:sz w:val="18"/>
                <w:szCs w:val="20"/>
                <w:lang w:eastAsia="nb-NO"/>
              </w:rPr>
            </w:pPr>
          </w:p>
        </w:tc>
        <w:tc>
          <w:tcPr>
            <w:tcW w:w="950" w:type="dxa"/>
            <w:tcBorders>
              <w:top w:val="single" w:sz="4" w:space="0" w:color="auto"/>
              <w:left w:val="nil"/>
              <w:bottom w:val="single" w:sz="4" w:space="0" w:color="auto"/>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b/>
                <w:bCs/>
                <w:sz w:val="18"/>
                <w:szCs w:val="20"/>
                <w:lang w:eastAsia="nb-NO"/>
              </w:rPr>
            </w:pPr>
            <w:r w:rsidRPr="00562525">
              <w:rPr>
                <w:rFonts w:ascii="Times New Roman" w:eastAsia="Times New Roman" w:hAnsi="Times New Roman"/>
                <w:b/>
                <w:bCs/>
                <w:sz w:val="18"/>
                <w:szCs w:val="20"/>
                <w:lang w:eastAsia="nb-NO"/>
              </w:rPr>
              <w:t>01.01.2012</w:t>
            </w:r>
          </w:p>
        </w:tc>
        <w:tc>
          <w:tcPr>
            <w:tcW w:w="950" w:type="dxa"/>
            <w:tcBorders>
              <w:top w:val="single" w:sz="4" w:space="0" w:color="auto"/>
              <w:left w:val="nil"/>
              <w:bottom w:val="single" w:sz="4" w:space="0" w:color="auto"/>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b/>
                <w:bCs/>
                <w:sz w:val="18"/>
                <w:szCs w:val="20"/>
                <w:lang w:eastAsia="nb-NO"/>
              </w:rPr>
            </w:pPr>
            <w:r w:rsidRPr="00562525">
              <w:rPr>
                <w:rFonts w:ascii="Times New Roman" w:eastAsia="Times New Roman" w:hAnsi="Times New Roman"/>
                <w:b/>
                <w:bCs/>
                <w:sz w:val="18"/>
                <w:szCs w:val="20"/>
                <w:lang w:eastAsia="nb-NO"/>
              </w:rPr>
              <w:t>01.01.2013</w:t>
            </w:r>
          </w:p>
        </w:tc>
        <w:tc>
          <w:tcPr>
            <w:tcW w:w="950" w:type="dxa"/>
            <w:tcBorders>
              <w:top w:val="single" w:sz="4" w:space="0" w:color="auto"/>
              <w:left w:val="nil"/>
              <w:bottom w:val="single" w:sz="4" w:space="0" w:color="auto"/>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b/>
                <w:bCs/>
                <w:sz w:val="18"/>
                <w:szCs w:val="20"/>
                <w:lang w:eastAsia="nb-NO"/>
              </w:rPr>
            </w:pPr>
            <w:r w:rsidRPr="00562525">
              <w:rPr>
                <w:rFonts w:ascii="Times New Roman" w:eastAsia="Times New Roman" w:hAnsi="Times New Roman"/>
                <w:b/>
                <w:bCs/>
                <w:sz w:val="18"/>
                <w:szCs w:val="20"/>
                <w:lang w:eastAsia="nb-NO"/>
              </w:rPr>
              <w:t>01.01.2014</w:t>
            </w:r>
          </w:p>
        </w:tc>
        <w:tc>
          <w:tcPr>
            <w:tcW w:w="885" w:type="dxa"/>
            <w:tcBorders>
              <w:top w:val="single" w:sz="4" w:space="0" w:color="auto"/>
              <w:left w:val="nil"/>
              <w:bottom w:val="single" w:sz="4" w:space="0" w:color="auto"/>
              <w:right w:val="single" w:sz="4" w:space="0" w:color="auto"/>
            </w:tcBorders>
            <w:shd w:val="clear" w:color="auto" w:fill="auto"/>
            <w:vAlign w:val="bottom"/>
            <w:hideMark/>
          </w:tcPr>
          <w:p w:rsidR="00D9393F" w:rsidRPr="00562525" w:rsidRDefault="00D9393F" w:rsidP="00D9393F">
            <w:pPr>
              <w:spacing w:after="0" w:line="240" w:lineRule="auto"/>
              <w:jc w:val="right"/>
              <w:rPr>
                <w:rFonts w:ascii="Times New Roman" w:eastAsia="Times New Roman" w:hAnsi="Times New Roman"/>
                <w:b/>
                <w:bCs/>
                <w:sz w:val="18"/>
                <w:szCs w:val="20"/>
                <w:lang w:eastAsia="nb-NO"/>
              </w:rPr>
            </w:pPr>
            <w:r w:rsidRPr="00562525">
              <w:rPr>
                <w:rFonts w:ascii="Times New Roman" w:eastAsia="Times New Roman" w:hAnsi="Times New Roman"/>
                <w:b/>
                <w:bCs/>
                <w:sz w:val="18"/>
                <w:szCs w:val="20"/>
                <w:lang w:eastAsia="nb-NO"/>
              </w:rPr>
              <w:t xml:space="preserve"> Change</w:t>
            </w:r>
            <w:r w:rsidRPr="00562525">
              <w:rPr>
                <w:rFonts w:ascii="Times New Roman" w:eastAsia="Times New Roman" w:hAnsi="Times New Roman"/>
                <w:b/>
                <w:bCs/>
                <w:sz w:val="18"/>
                <w:szCs w:val="20"/>
                <w:lang w:eastAsia="nb-NO"/>
              </w:rPr>
              <w:br/>
              <w:t xml:space="preserve">2013-14 </w:t>
            </w:r>
          </w:p>
        </w:tc>
      </w:tr>
      <w:tr w:rsidR="00D9393F" w:rsidRPr="002937A9" w:rsidTr="00526BDB">
        <w:trPr>
          <w:trHeight w:val="255"/>
        </w:trPr>
        <w:tc>
          <w:tcPr>
            <w:tcW w:w="6215" w:type="dxa"/>
            <w:tcBorders>
              <w:top w:val="nil"/>
              <w:left w:val="single" w:sz="4" w:space="0" w:color="auto"/>
              <w:bottom w:val="nil"/>
              <w:right w:val="nil"/>
            </w:tcBorders>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Quality indicator, per 1000</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5,4</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5,7</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5,2</w:t>
            </w:r>
          </w:p>
        </w:tc>
        <w:tc>
          <w:tcPr>
            <w:tcW w:w="885" w:type="dxa"/>
            <w:tcBorders>
              <w:top w:val="nil"/>
              <w:left w:val="nil"/>
              <w:bottom w:val="nil"/>
              <w:right w:val="single" w:sz="4" w:space="0" w:color="auto"/>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0,5</w:t>
            </w:r>
          </w:p>
        </w:tc>
      </w:tr>
      <w:tr w:rsidR="00D9393F" w:rsidRPr="002937A9" w:rsidTr="00526BDB">
        <w:trPr>
          <w:trHeight w:val="255"/>
        </w:trPr>
        <w:tc>
          <w:tcPr>
            <w:tcW w:w="6215" w:type="dxa"/>
            <w:tcBorders>
              <w:top w:val="nil"/>
              <w:left w:val="single" w:sz="4" w:space="0" w:color="auto"/>
              <w:bottom w:val="nil"/>
              <w:right w:val="nil"/>
            </w:tcBorders>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Number of checks</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 xml:space="preserve">            29 </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 xml:space="preserve">            29 </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 xml:space="preserve">            29 </w:t>
            </w:r>
          </w:p>
        </w:tc>
        <w:tc>
          <w:tcPr>
            <w:tcW w:w="885" w:type="dxa"/>
            <w:tcBorders>
              <w:top w:val="nil"/>
              <w:left w:val="nil"/>
              <w:bottom w:val="nil"/>
              <w:right w:val="single" w:sz="4" w:space="0" w:color="auto"/>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 xml:space="preserve">          -   </w:t>
            </w:r>
          </w:p>
        </w:tc>
      </w:tr>
      <w:tr w:rsidR="00D9393F" w:rsidRPr="002937A9" w:rsidTr="00526BDB">
        <w:trPr>
          <w:trHeight w:val="255"/>
        </w:trPr>
        <w:tc>
          <w:tcPr>
            <w:tcW w:w="6215" w:type="dxa"/>
            <w:tcBorders>
              <w:top w:val="nil"/>
              <w:left w:val="single" w:sz="4" w:space="0" w:color="auto"/>
              <w:bottom w:val="nil"/>
              <w:right w:val="nil"/>
            </w:tcBorders>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Number of positive indicators</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 xml:space="preserve">    784 396 </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 xml:space="preserve">    841 040 </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 xml:space="preserve">    777 584 </w:t>
            </w:r>
          </w:p>
        </w:tc>
        <w:tc>
          <w:tcPr>
            <w:tcW w:w="885" w:type="dxa"/>
            <w:tcBorders>
              <w:top w:val="nil"/>
              <w:left w:val="nil"/>
              <w:bottom w:val="nil"/>
              <w:right w:val="single" w:sz="4" w:space="0" w:color="auto"/>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 xml:space="preserve">  (63 456)</w:t>
            </w:r>
          </w:p>
        </w:tc>
      </w:tr>
      <w:tr w:rsidR="00D9393F" w:rsidRPr="002937A9" w:rsidTr="00526BDB">
        <w:trPr>
          <w:trHeight w:val="255"/>
        </w:trPr>
        <w:tc>
          <w:tcPr>
            <w:tcW w:w="6215" w:type="dxa"/>
            <w:tcBorders>
              <w:top w:val="nil"/>
              <w:left w:val="single" w:sz="4" w:space="0" w:color="auto"/>
              <w:bottom w:val="nil"/>
              <w:right w:val="nil"/>
            </w:tcBorders>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sz w:val="18"/>
                <w:szCs w:val="20"/>
                <w:lang w:val="en-US" w:eastAsia="nb-NO"/>
              </w:rPr>
            </w:pPr>
            <w:r w:rsidRPr="00562525">
              <w:rPr>
                <w:rFonts w:ascii="Times New Roman" w:eastAsia="Times New Roman" w:hAnsi="Times New Roman"/>
                <w:sz w:val="18"/>
                <w:szCs w:val="20"/>
                <w:lang w:val="en-US" w:eastAsia="nb-NO"/>
              </w:rPr>
              <w:t>Number of records (registered persons)</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val="en-US" w:eastAsia="nb-NO"/>
              </w:rPr>
              <w:t xml:space="preserve"> </w:t>
            </w:r>
            <w:r w:rsidRPr="00562525">
              <w:rPr>
                <w:rFonts w:ascii="Times New Roman" w:eastAsia="Times New Roman" w:hAnsi="Times New Roman"/>
                <w:sz w:val="18"/>
                <w:szCs w:val="20"/>
                <w:lang w:eastAsia="nb-NO"/>
              </w:rPr>
              <w:t xml:space="preserve">4 983 756 </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 xml:space="preserve"> 5 049 958 </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 xml:space="preserve"> 5 107 477 </w:t>
            </w:r>
          </w:p>
        </w:tc>
        <w:tc>
          <w:tcPr>
            <w:tcW w:w="885" w:type="dxa"/>
            <w:tcBorders>
              <w:top w:val="nil"/>
              <w:left w:val="nil"/>
              <w:bottom w:val="nil"/>
              <w:right w:val="single" w:sz="4" w:space="0" w:color="auto"/>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 xml:space="preserve">   57 519 </w:t>
            </w:r>
          </w:p>
        </w:tc>
      </w:tr>
      <w:tr w:rsidR="00D9393F" w:rsidRPr="002937A9" w:rsidTr="00526BDB">
        <w:trPr>
          <w:trHeight w:val="255"/>
        </w:trPr>
        <w:tc>
          <w:tcPr>
            <w:tcW w:w="6215" w:type="dxa"/>
            <w:tcBorders>
              <w:top w:val="nil"/>
              <w:left w:val="single" w:sz="4" w:space="0" w:color="auto"/>
              <w:bottom w:val="nil"/>
              <w:right w:val="nil"/>
            </w:tcBorders>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sz w:val="18"/>
                <w:szCs w:val="20"/>
                <w:lang w:val="en-US" w:eastAsia="nb-NO"/>
              </w:rPr>
            </w:pPr>
            <w:r w:rsidRPr="00562525">
              <w:rPr>
                <w:rFonts w:ascii="Times New Roman" w:eastAsia="Times New Roman" w:hAnsi="Times New Roman"/>
                <w:sz w:val="18"/>
                <w:szCs w:val="20"/>
                <w:lang w:val="en-US" w:eastAsia="nb-NO"/>
              </w:rPr>
              <w:t>Number of records (registered persons) with positive indicators</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val="en-US" w:eastAsia="nb-NO"/>
              </w:rPr>
              <w:t xml:space="preserve">    </w:t>
            </w:r>
            <w:r w:rsidRPr="00562525">
              <w:rPr>
                <w:rFonts w:ascii="Times New Roman" w:eastAsia="Times New Roman" w:hAnsi="Times New Roman"/>
                <w:sz w:val="18"/>
                <w:szCs w:val="20"/>
                <w:lang w:eastAsia="nb-NO"/>
              </w:rPr>
              <w:t xml:space="preserve">496 247 </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 xml:space="preserve">    523 357 </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 xml:space="preserve">    469 152 </w:t>
            </w:r>
          </w:p>
        </w:tc>
        <w:tc>
          <w:tcPr>
            <w:tcW w:w="885" w:type="dxa"/>
            <w:tcBorders>
              <w:top w:val="nil"/>
              <w:left w:val="nil"/>
              <w:bottom w:val="nil"/>
              <w:right w:val="single" w:sz="4" w:space="0" w:color="auto"/>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 xml:space="preserve">  (54 205)</w:t>
            </w:r>
          </w:p>
        </w:tc>
      </w:tr>
      <w:tr w:rsidR="00D9393F" w:rsidRPr="002937A9" w:rsidTr="00526BDB">
        <w:trPr>
          <w:trHeight w:val="255"/>
        </w:trPr>
        <w:tc>
          <w:tcPr>
            <w:tcW w:w="6215" w:type="dxa"/>
            <w:tcBorders>
              <w:top w:val="nil"/>
              <w:left w:val="single" w:sz="4" w:space="0" w:color="auto"/>
              <w:bottom w:val="nil"/>
              <w:right w:val="nil"/>
            </w:tcBorders>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sz w:val="18"/>
                <w:szCs w:val="20"/>
                <w:lang w:val="en-US" w:eastAsia="nb-NO"/>
              </w:rPr>
            </w:pPr>
            <w:r w:rsidRPr="00562525">
              <w:rPr>
                <w:rFonts w:ascii="Times New Roman" w:eastAsia="Times New Roman" w:hAnsi="Times New Roman"/>
                <w:sz w:val="18"/>
                <w:szCs w:val="20"/>
                <w:lang w:val="en-US" w:eastAsia="nb-NO"/>
              </w:rPr>
              <w:t>Number of records (registered persons) with negative indicators</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val="en-US" w:eastAsia="nb-NO"/>
              </w:rPr>
              <w:t xml:space="preserve"> </w:t>
            </w:r>
            <w:r w:rsidRPr="00562525">
              <w:rPr>
                <w:rFonts w:ascii="Times New Roman" w:eastAsia="Times New Roman" w:hAnsi="Times New Roman"/>
                <w:sz w:val="18"/>
                <w:szCs w:val="20"/>
                <w:lang w:eastAsia="nb-NO"/>
              </w:rPr>
              <w:t xml:space="preserve">4 487 509 </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 xml:space="preserve"> 4 526 601 </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 xml:space="preserve"> 4 638 325 </w:t>
            </w:r>
          </w:p>
        </w:tc>
        <w:tc>
          <w:tcPr>
            <w:tcW w:w="885" w:type="dxa"/>
            <w:tcBorders>
              <w:top w:val="nil"/>
              <w:left w:val="nil"/>
              <w:bottom w:val="nil"/>
              <w:right w:val="single" w:sz="4" w:space="0" w:color="auto"/>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 xml:space="preserve"> 111 724 </w:t>
            </w:r>
          </w:p>
        </w:tc>
      </w:tr>
      <w:tr w:rsidR="00D9393F" w:rsidRPr="002937A9" w:rsidTr="00526BDB">
        <w:trPr>
          <w:trHeight w:val="255"/>
        </w:trPr>
        <w:tc>
          <w:tcPr>
            <w:tcW w:w="6215" w:type="dxa"/>
            <w:tcBorders>
              <w:top w:val="nil"/>
              <w:left w:val="single" w:sz="4" w:space="0" w:color="auto"/>
              <w:right w:val="nil"/>
            </w:tcBorders>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sz w:val="18"/>
                <w:szCs w:val="20"/>
                <w:lang w:eastAsia="nb-NO"/>
              </w:rPr>
            </w:pPr>
          </w:p>
        </w:tc>
        <w:tc>
          <w:tcPr>
            <w:tcW w:w="950" w:type="dxa"/>
            <w:tcBorders>
              <w:top w:val="nil"/>
              <w:left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p>
        </w:tc>
        <w:tc>
          <w:tcPr>
            <w:tcW w:w="950" w:type="dxa"/>
            <w:tcBorders>
              <w:top w:val="nil"/>
              <w:left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p>
        </w:tc>
        <w:tc>
          <w:tcPr>
            <w:tcW w:w="950" w:type="dxa"/>
            <w:tcBorders>
              <w:top w:val="nil"/>
              <w:left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p>
        </w:tc>
        <w:tc>
          <w:tcPr>
            <w:tcW w:w="885" w:type="dxa"/>
            <w:tcBorders>
              <w:top w:val="nil"/>
              <w:left w:val="nil"/>
              <w:right w:val="single" w:sz="4" w:space="0" w:color="auto"/>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p>
        </w:tc>
      </w:tr>
      <w:tr w:rsidR="00D9393F" w:rsidRPr="002937A9" w:rsidTr="00526BDB">
        <w:trPr>
          <w:trHeight w:val="255"/>
        </w:trPr>
        <w:tc>
          <w:tcPr>
            <w:tcW w:w="6215" w:type="dxa"/>
            <w:tcBorders>
              <w:top w:val="nil"/>
              <w:left w:val="single" w:sz="4" w:space="0" w:color="auto"/>
              <w:bottom w:val="single" w:sz="4" w:space="0" w:color="auto"/>
              <w:right w:val="nil"/>
            </w:tcBorders>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b/>
                <w:bCs/>
                <w:sz w:val="18"/>
                <w:szCs w:val="20"/>
                <w:lang w:eastAsia="nb-NO"/>
              </w:rPr>
            </w:pPr>
            <w:r w:rsidRPr="00562525">
              <w:rPr>
                <w:rFonts w:ascii="Times New Roman" w:eastAsia="Times New Roman" w:hAnsi="Times New Roman"/>
                <w:b/>
                <w:bCs/>
                <w:sz w:val="18"/>
                <w:szCs w:val="20"/>
                <w:lang w:eastAsia="nb-NO"/>
              </w:rPr>
              <w:t>C2 Accuracy</w:t>
            </w:r>
          </w:p>
        </w:tc>
        <w:tc>
          <w:tcPr>
            <w:tcW w:w="950" w:type="dxa"/>
            <w:tcBorders>
              <w:top w:val="nil"/>
              <w:left w:val="nil"/>
              <w:bottom w:val="single" w:sz="4" w:space="0" w:color="auto"/>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b/>
                <w:bCs/>
                <w:sz w:val="18"/>
                <w:szCs w:val="20"/>
                <w:lang w:eastAsia="nb-NO"/>
              </w:rPr>
            </w:pPr>
          </w:p>
        </w:tc>
        <w:tc>
          <w:tcPr>
            <w:tcW w:w="950" w:type="dxa"/>
            <w:tcBorders>
              <w:top w:val="nil"/>
              <w:left w:val="nil"/>
              <w:bottom w:val="single" w:sz="4" w:space="0" w:color="auto"/>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p>
        </w:tc>
        <w:tc>
          <w:tcPr>
            <w:tcW w:w="950" w:type="dxa"/>
            <w:tcBorders>
              <w:top w:val="nil"/>
              <w:left w:val="nil"/>
              <w:bottom w:val="single" w:sz="4" w:space="0" w:color="auto"/>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p>
        </w:tc>
        <w:tc>
          <w:tcPr>
            <w:tcW w:w="885" w:type="dxa"/>
            <w:tcBorders>
              <w:top w:val="nil"/>
              <w:left w:val="nil"/>
              <w:bottom w:val="single" w:sz="4" w:space="0" w:color="auto"/>
              <w:right w:val="single" w:sz="4" w:space="0" w:color="auto"/>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p>
        </w:tc>
      </w:tr>
      <w:tr w:rsidR="00D9393F" w:rsidRPr="002937A9" w:rsidTr="00526BDB">
        <w:trPr>
          <w:trHeight w:val="255"/>
        </w:trPr>
        <w:tc>
          <w:tcPr>
            <w:tcW w:w="6215" w:type="dxa"/>
            <w:tcBorders>
              <w:top w:val="single" w:sz="4" w:space="0" w:color="auto"/>
              <w:left w:val="single" w:sz="4" w:space="0" w:color="auto"/>
              <w:bottom w:val="nil"/>
              <w:right w:val="nil"/>
            </w:tcBorders>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b/>
                <w:bCs/>
                <w:sz w:val="18"/>
                <w:szCs w:val="20"/>
                <w:lang w:eastAsia="nb-NO"/>
              </w:rPr>
            </w:pPr>
            <w:r w:rsidRPr="00562525">
              <w:rPr>
                <w:rFonts w:ascii="Times New Roman" w:eastAsia="Times New Roman" w:hAnsi="Times New Roman"/>
                <w:b/>
                <w:bCs/>
                <w:sz w:val="18"/>
                <w:szCs w:val="20"/>
                <w:lang w:eastAsia="nb-NO"/>
              </w:rPr>
              <w:t>C21 Identifiability</w:t>
            </w:r>
          </w:p>
        </w:tc>
        <w:tc>
          <w:tcPr>
            <w:tcW w:w="950" w:type="dxa"/>
            <w:tcBorders>
              <w:top w:val="single" w:sz="4" w:space="0" w:color="auto"/>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b/>
                <w:bCs/>
                <w:sz w:val="18"/>
                <w:szCs w:val="20"/>
                <w:lang w:eastAsia="nb-NO"/>
              </w:rPr>
            </w:pPr>
          </w:p>
        </w:tc>
        <w:tc>
          <w:tcPr>
            <w:tcW w:w="950" w:type="dxa"/>
            <w:tcBorders>
              <w:top w:val="single" w:sz="4" w:space="0" w:color="auto"/>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p>
        </w:tc>
        <w:tc>
          <w:tcPr>
            <w:tcW w:w="950" w:type="dxa"/>
            <w:tcBorders>
              <w:top w:val="single" w:sz="4" w:space="0" w:color="auto"/>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p>
        </w:tc>
        <w:tc>
          <w:tcPr>
            <w:tcW w:w="885" w:type="dxa"/>
            <w:tcBorders>
              <w:top w:val="single" w:sz="4" w:space="0" w:color="auto"/>
              <w:left w:val="nil"/>
              <w:bottom w:val="nil"/>
              <w:right w:val="single" w:sz="4" w:space="0" w:color="auto"/>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p>
        </w:tc>
      </w:tr>
      <w:tr w:rsidR="00D9393F" w:rsidRPr="002937A9" w:rsidTr="00526BDB">
        <w:trPr>
          <w:trHeight w:val="255"/>
        </w:trPr>
        <w:tc>
          <w:tcPr>
            <w:tcW w:w="6215" w:type="dxa"/>
            <w:tcBorders>
              <w:top w:val="nil"/>
              <w:left w:val="single" w:sz="4" w:space="0" w:color="auto"/>
              <w:bottom w:val="nil"/>
              <w:right w:val="nil"/>
            </w:tcBorders>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sz w:val="18"/>
                <w:szCs w:val="20"/>
                <w:lang w:val="en-US" w:eastAsia="nb-NO"/>
              </w:rPr>
            </w:pPr>
            <w:r w:rsidRPr="00562525">
              <w:rPr>
                <w:rFonts w:ascii="Times New Roman" w:eastAsia="Times New Roman" w:hAnsi="Times New Roman"/>
                <w:sz w:val="18"/>
                <w:szCs w:val="20"/>
                <w:lang w:val="en-US" w:eastAsia="nb-NO"/>
              </w:rPr>
              <w:t>C21A Use of dicontinued PIN on the transaction</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val="en-US" w:eastAsia="nb-NO"/>
              </w:rPr>
              <w:t xml:space="preserve">            </w:t>
            </w:r>
            <w:r w:rsidRPr="00562525">
              <w:rPr>
                <w:rFonts w:ascii="Times New Roman" w:eastAsia="Times New Roman" w:hAnsi="Times New Roman"/>
                <w:sz w:val="18"/>
                <w:szCs w:val="20"/>
                <w:lang w:eastAsia="nb-NO"/>
              </w:rPr>
              <w:t xml:space="preserve">-   </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 xml:space="preserve">              7 </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 xml:space="preserve">            -   </w:t>
            </w:r>
          </w:p>
        </w:tc>
        <w:tc>
          <w:tcPr>
            <w:tcW w:w="885" w:type="dxa"/>
            <w:tcBorders>
              <w:top w:val="nil"/>
              <w:left w:val="nil"/>
              <w:bottom w:val="nil"/>
              <w:right w:val="single" w:sz="4" w:space="0" w:color="auto"/>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 xml:space="preserve">          (7)</w:t>
            </w:r>
          </w:p>
        </w:tc>
      </w:tr>
      <w:tr w:rsidR="00D9393F" w:rsidRPr="002937A9" w:rsidTr="00526BDB">
        <w:trPr>
          <w:trHeight w:val="255"/>
        </w:trPr>
        <w:tc>
          <w:tcPr>
            <w:tcW w:w="6215" w:type="dxa"/>
            <w:tcBorders>
              <w:top w:val="nil"/>
              <w:left w:val="single" w:sz="4" w:space="0" w:color="auto"/>
              <w:bottom w:val="nil"/>
              <w:right w:val="nil"/>
            </w:tcBorders>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b/>
                <w:bCs/>
                <w:sz w:val="18"/>
                <w:szCs w:val="20"/>
                <w:lang w:eastAsia="nb-NO"/>
              </w:rPr>
            </w:pPr>
            <w:r w:rsidRPr="00562525">
              <w:rPr>
                <w:rFonts w:ascii="Times New Roman" w:eastAsia="Times New Roman" w:hAnsi="Times New Roman"/>
                <w:b/>
                <w:bCs/>
                <w:sz w:val="18"/>
                <w:szCs w:val="20"/>
                <w:lang w:eastAsia="nb-NO"/>
              </w:rPr>
              <w:t>C22 Inconsistent unit</w:t>
            </w:r>
            <w:r w:rsidR="00D4342F">
              <w:rPr>
                <w:rFonts w:ascii="Times New Roman" w:eastAsia="Times New Roman" w:hAnsi="Times New Roman"/>
                <w:b/>
                <w:bCs/>
                <w:sz w:val="18"/>
                <w:szCs w:val="20"/>
                <w:lang w:eastAsia="nb-NO"/>
              </w:rPr>
              <w:t>s</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p>
        </w:tc>
        <w:tc>
          <w:tcPr>
            <w:tcW w:w="885" w:type="dxa"/>
            <w:tcBorders>
              <w:top w:val="nil"/>
              <w:left w:val="nil"/>
              <w:bottom w:val="nil"/>
              <w:right w:val="single" w:sz="4" w:space="0" w:color="auto"/>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p>
        </w:tc>
      </w:tr>
      <w:tr w:rsidR="00D9393F" w:rsidRPr="002937A9" w:rsidTr="00526BDB">
        <w:trPr>
          <w:trHeight w:val="255"/>
        </w:trPr>
        <w:tc>
          <w:tcPr>
            <w:tcW w:w="6215" w:type="dxa"/>
            <w:tcBorders>
              <w:top w:val="nil"/>
              <w:left w:val="single" w:sz="4" w:space="0" w:color="auto"/>
              <w:bottom w:val="nil"/>
              <w:right w:val="nil"/>
            </w:tcBorders>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sz w:val="18"/>
                <w:szCs w:val="20"/>
                <w:lang w:val="en-US" w:eastAsia="nb-NO"/>
              </w:rPr>
            </w:pPr>
            <w:r w:rsidRPr="00562525">
              <w:rPr>
                <w:rFonts w:ascii="Times New Roman" w:eastAsia="Times New Roman" w:hAnsi="Times New Roman"/>
                <w:sz w:val="18"/>
                <w:szCs w:val="20"/>
                <w:lang w:val="en-US" w:eastAsia="nb-NO"/>
              </w:rPr>
              <w:t>C22A Spouses/partners have different civil status</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val="en-US" w:eastAsia="nb-NO"/>
              </w:rPr>
              <w:t xml:space="preserve">      </w:t>
            </w:r>
            <w:r w:rsidRPr="00562525">
              <w:rPr>
                <w:rFonts w:ascii="Times New Roman" w:eastAsia="Times New Roman" w:hAnsi="Times New Roman"/>
                <w:sz w:val="18"/>
                <w:szCs w:val="20"/>
                <w:lang w:eastAsia="nb-NO"/>
              </w:rPr>
              <w:t xml:space="preserve">49 015 </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 xml:space="preserve">      54 768 </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 xml:space="preserve">      58 814 </w:t>
            </w:r>
          </w:p>
        </w:tc>
        <w:tc>
          <w:tcPr>
            <w:tcW w:w="885" w:type="dxa"/>
            <w:tcBorders>
              <w:top w:val="nil"/>
              <w:left w:val="nil"/>
              <w:bottom w:val="nil"/>
              <w:right w:val="single" w:sz="4" w:space="0" w:color="auto"/>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 xml:space="preserve">     4 046 </w:t>
            </w:r>
          </w:p>
        </w:tc>
      </w:tr>
      <w:tr w:rsidR="00D9393F" w:rsidRPr="002937A9" w:rsidTr="00526BDB">
        <w:trPr>
          <w:trHeight w:val="255"/>
        </w:trPr>
        <w:tc>
          <w:tcPr>
            <w:tcW w:w="6215" w:type="dxa"/>
            <w:tcBorders>
              <w:top w:val="nil"/>
              <w:left w:val="single" w:sz="4" w:space="0" w:color="auto"/>
              <w:bottom w:val="nil"/>
              <w:right w:val="nil"/>
            </w:tcBorders>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sz w:val="18"/>
                <w:szCs w:val="20"/>
                <w:lang w:val="en-US" w:eastAsia="nb-NO"/>
              </w:rPr>
            </w:pPr>
            <w:r w:rsidRPr="00562525">
              <w:rPr>
                <w:rFonts w:ascii="Times New Roman" w:eastAsia="Times New Roman" w:hAnsi="Times New Roman"/>
                <w:sz w:val="18"/>
                <w:szCs w:val="20"/>
                <w:lang w:val="en-US" w:eastAsia="nb-NO"/>
              </w:rPr>
              <w:t>C22B Spouses/partners have different date for civil status</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val="en-US" w:eastAsia="nb-NO"/>
              </w:rPr>
              <w:t xml:space="preserve">      </w:t>
            </w:r>
            <w:r w:rsidRPr="00562525">
              <w:rPr>
                <w:rFonts w:ascii="Times New Roman" w:eastAsia="Times New Roman" w:hAnsi="Times New Roman"/>
                <w:sz w:val="18"/>
                <w:szCs w:val="20"/>
                <w:lang w:eastAsia="nb-NO"/>
              </w:rPr>
              <w:t xml:space="preserve">86 502 </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 xml:space="preserve">      93 039 </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 xml:space="preserve">      97 359 </w:t>
            </w:r>
          </w:p>
        </w:tc>
        <w:tc>
          <w:tcPr>
            <w:tcW w:w="885" w:type="dxa"/>
            <w:tcBorders>
              <w:top w:val="nil"/>
              <w:left w:val="nil"/>
              <w:bottom w:val="nil"/>
              <w:right w:val="single" w:sz="4" w:space="0" w:color="auto"/>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 xml:space="preserve">     4 320 </w:t>
            </w:r>
          </w:p>
        </w:tc>
      </w:tr>
      <w:tr w:rsidR="00D9393F" w:rsidRPr="002937A9" w:rsidTr="00526BDB">
        <w:trPr>
          <w:trHeight w:val="255"/>
        </w:trPr>
        <w:tc>
          <w:tcPr>
            <w:tcW w:w="6215" w:type="dxa"/>
            <w:tcBorders>
              <w:top w:val="nil"/>
              <w:left w:val="single" w:sz="4" w:space="0" w:color="auto"/>
              <w:bottom w:val="nil"/>
              <w:right w:val="nil"/>
            </w:tcBorders>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sz w:val="18"/>
                <w:szCs w:val="20"/>
                <w:lang w:val="en-US" w:eastAsia="nb-NO"/>
              </w:rPr>
            </w:pPr>
            <w:r w:rsidRPr="00562525">
              <w:rPr>
                <w:rFonts w:ascii="Times New Roman" w:eastAsia="Times New Roman" w:hAnsi="Times New Roman"/>
                <w:sz w:val="18"/>
                <w:szCs w:val="20"/>
                <w:lang w:val="en-US" w:eastAsia="nb-NO"/>
              </w:rPr>
              <w:t>C22C Registered as a resident on Svalbard in the CPR, but not in the Svalbard reg.</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val="en-US" w:eastAsia="nb-NO"/>
              </w:rPr>
              <w:t xml:space="preserve">              </w:t>
            </w:r>
            <w:r w:rsidRPr="00562525">
              <w:rPr>
                <w:rFonts w:ascii="Times New Roman" w:eastAsia="Times New Roman" w:hAnsi="Times New Roman"/>
                <w:sz w:val="18"/>
                <w:szCs w:val="20"/>
                <w:lang w:eastAsia="nb-NO"/>
              </w:rPr>
              <w:t xml:space="preserve">8 </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 xml:space="preserve">            19 </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 xml:space="preserve">              5 </w:t>
            </w:r>
          </w:p>
        </w:tc>
        <w:tc>
          <w:tcPr>
            <w:tcW w:w="885" w:type="dxa"/>
            <w:tcBorders>
              <w:top w:val="nil"/>
              <w:left w:val="nil"/>
              <w:bottom w:val="nil"/>
              <w:right w:val="single" w:sz="4" w:space="0" w:color="auto"/>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 xml:space="preserve">        (14)</w:t>
            </w:r>
          </w:p>
        </w:tc>
      </w:tr>
      <w:tr w:rsidR="00D9393F" w:rsidRPr="002937A9" w:rsidTr="00526BDB">
        <w:trPr>
          <w:trHeight w:val="255"/>
        </w:trPr>
        <w:tc>
          <w:tcPr>
            <w:tcW w:w="6215" w:type="dxa"/>
            <w:tcBorders>
              <w:top w:val="nil"/>
              <w:left w:val="single" w:sz="4" w:space="0" w:color="auto"/>
              <w:bottom w:val="nil"/>
              <w:right w:val="nil"/>
            </w:tcBorders>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sz w:val="18"/>
                <w:szCs w:val="20"/>
                <w:lang w:val="en-US" w:eastAsia="nb-NO"/>
              </w:rPr>
            </w:pPr>
            <w:r w:rsidRPr="00562525">
              <w:rPr>
                <w:rFonts w:ascii="Times New Roman" w:eastAsia="Times New Roman" w:hAnsi="Times New Roman"/>
                <w:sz w:val="18"/>
                <w:szCs w:val="20"/>
                <w:lang w:val="en-US" w:eastAsia="nb-NO"/>
              </w:rPr>
              <w:t>C22D Persons in a family have a common family id, but not a common dwelling id</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val="en-US" w:eastAsia="nb-NO"/>
              </w:rPr>
              <w:t xml:space="preserve">       </w:t>
            </w:r>
            <w:r w:rsidRPr="00562525">
              <w:rPr>
                <w:rFonts w:ascii="Times New Roman" w:eastAsia="Times New Roman" w:hAnsi="Times New Roman"/>
                <w:sz w:val="18"/>
                <w:szCs w:val="20"/>
                <w:lang w:eastAsia="nb-NO"/>
              </w:rPr>
              <w:t xml:space="preserve">1 614 </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 xml:space="preserve">       1 409 </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 xml:space="preserve">       1 369 </w:t>
            </w:r>
          </w:p>
        </w:tc>
        <w:tc>
          <w:tcPr>
            <w:tcW w:w="885" w:type="dxa"/>
            <w:tcBorders>
              <w:top w:val="nil"/>
              <w:left w:val="nil"/>
              <w:bottom w:val="nil"/>
              <w:right w:val="single" w:sz="4" w:space="0" w:color="auto"/>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 xml:space="preserve">        (40)</w:t>
            </w:r>
          </w:p>
        </w:tc>
      </w:tr>
      <w:tr w:rsidR="00D9393F" w:rsidRPr="002937A9" w:rsidTr="00526BDB">
        <w:trPr>
          <w:trHeight w:val="255"/>
        </w:trPr>
        <w:tc>
          <w:tcPr>
            <w:tcW w:w="6215" w:type="dxa"/>
            <w:tcBorders>
              <w:top w:val="nil"/>
              <w:left w:val="single" w:sz="4" w:space="0" w:color="auto"/>
              <w:bottom w:val="nil"/>
              <w:right w:val="nil"/>
            </w:tcBorders>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b/>
                <w:bCs/>
                <w:sz w:val="18"/>
                <w:szCs w:val="20"/>
                <w:lang w:eastAsia="nb-NO"/>
              </w:rPr>
            </w:pPr>
            <w:r w:rsidRPr="00562525">
              <w:rPr>
                <w:rFonts w:ascii="Times New Roman" w:eastAsia="Times New Roman" w:hAnsi="Times New Roman"/>
                <w:b/>
                <w:bCs/>
                <w:sz w:val="18"/>
                <w:szCs w:val="20"/>
                <w:lang w:eastAsia="nb-NO"/>
              </w:rPr>
              <w:t>C24 Measurement errors</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p>
        </w:tc>
        <w:tc>
          <w:tcPr>
            <w:tcW w:w="885" w:type="dxa"/>
            <w:tcBorders>
              <w:top w:val="nil"/>
              <w:left w:val="nil"/>
              <w:bottom w:val="nil"/>
              <w:right w:val="single" w:sz="4" w:space="0" w:color="auto"/>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p>
        </w:tc>
      </w:tr>
      <w:tr w:rsidR="00D9393F" w:rsidRPr="002937A9" w:rsidTr="00526BDB">
        <w:trPr>
          <w:trHeight w:val="255"/>
        </w:trPr>
        <w:tc>
          <w:tcPr>
            <w:tcW w:w="6215" w:type="dxa"/>
            <w:tcBorders>
              <w:top w:val="nil"/>
              <w:left w:val="single" w:sz="4" w:space="0" w:color="auto"/>
              <w:bottom w:val="nil"/>
              <w:right w:val="nil"/>
            </w:tcBorders>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sz w:val="18"/>
                <w:szCs w:val="20"/>
                <w:lang w:val="en-US" w:eastAsia="nb-NO"/>
              </w:rPr>
            </w:pPr>
            <w:r w:rsidRPr="00562525">
              <w:rPr>
                <w:rFonts w:ascii="Times New Roman" w:eastAsia="Times New Roman" w:hAnsi="Times New Roman"/>
                <w:sz w:val="18"/>
                <w:szCs w:val="20"/>
                <w:lang w:val="en-US" w:eastAsia="nb-NO"/>
              </w:rPr>
              <w:t>C24A Invalid municipality number according to the Cadaster</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val="en-US" w:eastAsia="nb-NO"/>
              </w:rPr>
              <w:t xml:space="preserve">            </w:t>
            </w:r>
            <w:r w:rsidRPr="00562525">
              <w:rPr>
                <w:rFonts w:ascii="Times New Roman" w:eastAsia="Times New Roman" w:hAnsi="Times New Roman"/>
                <w:sz w:val="18"/>
                <w:szCs w:val="20"/>
                <w:lang w:eastAsia="nb-NO"/>
              </w:rPr>
              <w:t xml:space="preserve">-   </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 xml:space="preserve">            -   </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 xml:space="preserve">            -   </w:t>
            </w:r>
          </w:p>
        </w:tc>
        <w:tc>
          <w:tcPr>
            <w:tcW w:w="885" w:type="dxa"/>
            <w:tcBorders>
              <w:top w:val="nil"/>
              <w:left w:val="nil"/>
              <w:bottom w:val="nil"/>
              <w:right w:val="single" w:sz="4" w:space="0" w:color="auto"/>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 xml:space="preserve">          -   </w:t>
            </w:r>
          </w:p>
        </w:tc>
      </w:tr>
      <w:tr w:rsidR="00D9393F" w:rsidRPr="002937A9" w:rsidTr="00526BDB">
        <w:trPr>
          <w:trHeight w:val="255"/>
        </w:trPr>
        <w:tc>
          <w:tcPr>
            <w:tcW w:w="6215" w:type="dxa"/>
            <w:tcBorders>
              <w:top w:val="nil"/>
              <w:left w:val="single" w:sz="4" w:space="0" w:color="auto"/>
              <w:bottom w:val="nil"/>
              <w:right w:val="nil"/>
            </w:tcBorders>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sz w:val="18"/>
                <w:szCs w:val="20"/>
                <w:lang w:val="en-US" w:eastAsia="nb-NO"/>
              </w:rPr>
            </w:pPr>
            <w:r w:rsidRPr="00562525">
              <w:rPr>
                <w:rFonts w:ascii="Times New Roman" w:eastAsia="Times New Roman" w:hAnsi="Times New Roman"/>
                <w:sz w:val="18"/>
                <w:szCs w:val="20"/>
                <w:lang w:val="en-US" w:eastAsia="nb-NO"/>
              </w:rPr>
              <w:t>C24B Invalid street number according to the Cadaster</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val="en-US" w:eastAsia="nb-NO"/>
              </w:rPr>
              <w:t xml:space="preserve">            </w:t>
            </w:r>
            <w:r w:rsidRPr="00562525">
              <w:rPr>
                <w:rFonts w:ascii="Times New Roman" w:eastAsia="Times New Roman" w:hAnsi="Times New Roman"/>
                <w:sz w:val="18"/>
                <w:szCs w:val="20"/>
                <w:lang w:eastAsia="nb-NO"/>
              </w:rPr>
              <w:t xml:space="preserve">-   </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 xml:space="preserve">            -   </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 xml:space="preserve">            -   </w:t>
            </w:r>
          </w:p>
        </w:tc>
        <w:tc>
          <w:tcPr>
            <w:tcW w:w="885" w:type="dxa"/>
            <w:tcBorders>
              <w:top w:val="nil"/>
              <w:left w:val="nil"/>
              <w:bottom w:val="nil"/>
              <w:right w:val="single" w:sz="4" w:space="0" w:color="auto"/>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 xml:space="preserve">          -   </w:t>
            </w:r>
          </w:p>
        </w:tc>
      </w:tr>
      <w:tr w:rsidR="00D9393F" w:rsidRPr="002937A9" w:rsidTr="00526BDB">
        <w:trPr>
          <w:trHeight w:val="255"/>
        </w:trPr>
        <w:tc>
          <w:tcPr>
            <w:tcW w:w="6215" w:type="dxa"/>
            <w:tcBorders>
              <w:top w:val="nil"/>
              <w:left w:val="single" w:sz="4" w:space="0" w:color="auto"/>
              <w:bottom w:val="nil"/>
              <w:right w:val="nil"/>
            </w:tcBorders>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sz w:val="18"/>
                <w:szCs w:val="20"/>
                <w:lang w:val="en-US" w:eastAsia="nb-NO"/>
              </w:rPr>
            </w:pPr>
            <w:r w:rsidRPr="00562525">
              <w:rPr>
                <w:rFonts w:ascii="Times New Roman" w:eastAsia="Times New Roman" w:hAnsi="Times New Roman"/>
                <w:sz w:val="18"/>
                <w:szCs w:val="20"/>
                <w:lang w:val="en-US" w:eastAsia="nb-NO"/>
              </w:rPr>
              <w:t>C24C Invalid house number according to the Cadaster</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val="en-US" w:eastAsia="nb-NO"/>
              </w:rPr>
              <w:t xml:space="preserve">       </w:t>
            </w:r>
            <w:r w:rsidRPr="00562525">
              <w:rPr>
                <w:rFonts w:ascii="Times New Roman" w:eastAsia="Times New Roman" w:hAnsi="Times New Roman"/>
                <w:sz w:val="18"/>
                <w:szCs w:val="20"/>
                <w:lang w:eastAsia="nb-NO"/>
              </w:rPr>
              <w:t xml:space="preserve">3 701 </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 xml:space="preserve">       7 028 </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 xml:space="preserve">       2 293 </w:t>
            </w:r>
          </w:p>
        </w:tc>
        <w:tc>
          <w:tcPr>
            <w:tcW w:w="885" w:type="dxa"/>
            <w:tcBorders>
              <w:top w:val="nil"/>
              <w:left w:val="nil"/>
              <w:bottom w:val="nil"/>
              <w:right w:val="single" w:sz="4" w:space="0" w:color="auto"/>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 xml:space="preserve">    (4 735)</w:t>
            </w:r>
          </w:p>
        </w:tc>
      </w:tr>
      <w:tr w:rsidR="00D9393F" w:rsidRPr="002937A9" w:rsidTr="00526BDB">
        <w:trPr>
          <w:trHeight w:val="255"/>
        </w:trPr>
        <w:tc>
          <w:tcPr>
            <w:tcW w:w="6215" w:type="dxa"/>
            <w:tcBorders>
              <w:top w:val="nil"/>
              <w:left w:val="single" w:sz="4" w:space="0" w:color="auto"/>
              <w:bottom w:val="nil"/>
              <w:right w:val="nil"/>
            </w:tcBorders>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sz w:val="18"/>
                <w:szCs w:val="20"/>
                <w:lang w:val="en-US" w:eastAsia="nb-NO"/>
              </w:rPr>
            </w:pPr>
            <w:r w:rsidRPr="00562525">
              <w:rPr>
                <w:rFonts w:ascii="Times New Roman" w:eastAsia="Times New Roman" w:hAnsi="Times New Roman"/>
                <w:sz w:val="18"/>
                <w:szCs w:val="20"/>
                <w:lang w:val="en-US" w:eastAsia="nb-NO"/>
              </w:rPr>
              <w:t>C24D Invalid entrance number according to the Cadaster</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val="en-US" w:eastAsia="nb-NO"/>
              </w:rPr>
              <w:t xml:space="preserve">       </w:t>
            </w:r>
            <w:r w:rsidRPr="00562525">
              <w:rPr>
                <w:rFonts w:ascii="Times New Roman" w:eastAsia="Times New Roman" w:hAnsi="Times New Roman"/>
                <w:sz w:val="18"/>
                <w:szCs w:val="20"/>
                <w:lang w:eastAsia="nb-NO"/>
              </w:rPr>
              <w:t xml:space="preserve">1 488 </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 xml:space="preserve">       1 643 </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 xml:space="preserve">          945 </w:t>
            </w:r>
          </w:p>
        </w:tc>
        <w:tc>
          <w:tcPr>
            <w:tcW w:w="885" w:type="dxa"/>
            <w:tcBorders>
              <w:top w:val="nil"/>
              <w:left w:val="nil"/>
              <w:bottom w:val="nil"/>
              <w:right w:val="single" w:sz="4" w:space="0" w:color="auto"/>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 xml:space="preserve">      (698)</w:t>
            </w:r>
          </w:p>
        </w:tc>
      </w:tr>
      <w:tr w:rsidR="00D9393F" w:rsidRPr="002937A9" w:rsidTr="00526BDB">
        <w:trPr>
          <w:trHeight w:val="255"/>
        </w:trPr>
        <w:tc>
          <w:tcPr>
            <w:tcW w:w="6215" w:type="dxa"/>
            <w:tcBorders>
              <w:top w:val="nil"/>
              <w:left w:val="single" w:sz="4" w:space="0" w:color="auto"/>
              <w:bottom w:val="nil"/>
              <w:right w:val="nil"/>
            </w:tcBorders>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sz w:val="18"/>
                <w:szCs w:val="20"/>
                <w:lang w:val="en-US" w:eastAsia="nb-NO"/>
              </w:rPr>
            </w:pPr>
            <w:r w:rsidRPr="00562525">
              <w:rPr>
                <w:rFonts w:ascii="Times New Roman" w:eastAsia="Times New Roman" w:hAnsi="Times New Roman"/>
                <w:sz w:val="18"/>
                <w:szCs w:val="20"/>
                <w:lang w:val="en-US" w:eastAsia="nb-NO"/>
              </w:rPr>
              <w:t>C24E Invalid sub-number according to the Cadaster</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val="en-US" w:eastAsia="nb-NO"/>
              </w:rPr>
              <w:t xml:space="preserve">          </w:t>
            </w:r>
            <w:r w:rsidRPr="00562525">
              <w:rPr>
                <w:rFonts w:ascii="Times New Roman" w:eastAsia="Times New Roman" w:hAnsi="Times New Roman"/>
                <w:sz w:val="18"/>
                <w:szCs w:val="20"/>
                <w:lang w:eastAsia="nb-NO"/>
              </w:rPr>
              <w:t xml:space="preserve">490 </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 xml:space="preserve">          689 </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 xml:space="preserve">          355 </w:t>
            </w:r>
          </w:p>
        </w:tc>
        <w:tc>
          <w:tcPr>
            <w:tcW w:w="885" w:type="dxa"/>
            <w:tcBorders>
              <w:top w:val="nil"/>
              <w:left w:val="nil"/>
              <w:bottom w:val="nil"/>
              <w:right w:val="single" w:sz="4" w:space="0" w:color="auto"/>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 xml:space="preserve">      (334)</w:t>
            </w:r>
          </w:p>
        </w:tc>
      </w:tr>
      <w:tr w:rsidR="00D9393F" w:rsidRPr="002937A9" w:rsidTr="00526BDB">
        <w:trPr>
          <w:trHeight w:val="255"/>
        </w:trPr>
        <w:tc>
          <w:tcPr>
            <w:tcW w:w="6215" w:type="dxa"/>
            <w:tcBorders>
              <w:top w:val="nil"/>
              <w:left w:val="single" w:sz="4" w:space="0" w:color="auto"/>
              <w:bottom w:val="nil"/>
              <w:right w:val="nil"/>
            </w:tcBorders>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sz w:val="18"/>
                <w:szCs w:val="20"/>
                <w:lang w:val="en-US" w:eastAsia="nb-NO"/>
              </w:rPr>
            </w:pPr>
            <w:r w:rsidRPr="00562525">
              <w:rPr>
                <w:rFonts w:ascii="Times New Roman" w:eastAsia="Times New Roman" w:hAnsi="Times New Roman"/>
                <w:sz w:val="18"/>
                <w:szCs w:val="20"/>
                <w:lang w:val="en-US" w:eastAsia="nb-NO"/>
              </w:rPr>
              <w:t>C24F Invalid dwelling number according to the Cadaster</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val="en-US" w:eastAsia="nb-NO"/>
              </w:rPr>
              <w:t xml:space="preserve">      </w:t>
            </w:r>
            <w:r w:rsidRPr="00562525">
              <w:rPr>
                <w:rFonts w:ascii="Times New Roman" w:eastAsia="Times New Roman" w:hAnsi="Times New Roman"/>
                <w:sz w:val="18"/>
                <w:szCs w:val="20"/>
                <w:lang w:eastAsia="nb-NO"/>
              </w:rPr>
              <w:t xml:space="preserve">34 634 </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 xml:space="preserve">      48 248 </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 xml:space="preserve">      33 800 </w:t>
            </w:r>
          </w:p>
        </w:tc>
        <w:tc>
          <w:tcPr>
            <w:tcW w:w="885" w:type="dxa"/>
            <w:tcBorders>
              <w:top w:val="nil"/>
              <w:left w:val="nil"/>
              <w:bottom w:val="nil"/>
              <w:right w:val="single" w:sz="4" w:space="0" w:color="auto"/>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 xml:space="preserve">  (14 448)</w:t>
            </w:r>
          </w:p>
        </w:tc>
      </w:tr>
      <w:tr w:rsidR="00D9393F" w:rsidRPr="002937A9" w:rsidTr="00526BDB">
        <w:trPr>
          <w:trHeight w:val="255"/>
        </w:trPr>
        <w:tc>
          <w:tcPr>
            <w:tcW w:w="6215" w:type="dxa"/>
            <w:tcBorders>
              <w:top w:val="nil"/>
              <w:left w:val="single" w:sz="4" w:space="0" w:color="auto"/>
              <w:bottom w:val="nil"/>
              <w:right w:val="nil"/>
            </w:tcBorders>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sz w:val="18"/>
                <w:szCs w:val="20"/>
                <w:lang w:val="en-US" w:eastAsia="nb-NO"/>
              </w:rPr>
            </w:pPr>
            <w:r w:rsidRPr="00562525">
              <w:rPr>
                <w:rFonts w:ascii="Times New Roman" w:eastAsia="Times New Roman" w:hAnsi="Times New Roman"/>
                <w:sz w:val="18"/>
                <w:szCs w:val="20"/>
                <w:lang w:val="en-US" w:eastAsia="nb-NO"/>
              </w:rPr>
              <w:t>C24G Use of property id as address while street address is available in the Cadaster</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val="en-US" w:eastAsia="nb-NO"/>
              </w:rPr>
              <w:t xml:space="preserve">       </w:t>
            </w:r>
            <w:r w:rsidRPr="00562525">
              <w:rPr>
                <w:rFonts w:ascii="Times New Roman" w:eastAsia="Times New Roman" w:hAnsi="Times New Roman"/>
                <w:sz w:val="18"/>
                <w:szCs w:val="20"/>
                <w:lang w:eastAsia="nb-NO"/>
              </w:rPr>
              <w:t xml:space="preserve">4 181 </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 xml:space="preserve">       7 500 </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 xml:space="preserve">       2 538 </w:t>
            </w:r>
          </w:p>
        </w:tc>
        <w:tc>
          <w:tcPr>
            <w:tcW w:w="885" w:type="dxa"/>
            <w:tcBorders>
              <w:top w:val="nil"/>
              <w:left w:val="nil"/>
              <w:bottom w:val="nil"/>
              <w:right w:val="single" w:sz="4" w:space="0" w:color="auto"/>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 xml:space="preserve">    (4 962)</w:t>
            </w:r>
          </w:p>
        </w:tc>
      </w:tr>
      <w:tr w:rsidR="00D9393F" w:rsidRPr="002937A9" w:rsidTr="00526BDB">
        <w:trPr>
          <w:trHeight w:val="255"/>
        </w:trPr>
        <w:tc>
          <w:tcPr>
            <w:tcW w:w="6215" w:type="dxa"/>
            <w:tcBorders>
              <w:top w:val="nil"/>
              <w:left w:val="single" w:sz="4" w:space="0" w:color="auto"/>
              <w:bottom w:val="nil"/>
              <w:right w:val="nil"/>
            </w:tcBorders>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sz w:val="18"/>
                <w:szCs w:val="20"/>
                <w:lang w:val="en-US" w:eastAsia="nb-NO"/>
              </w:rPr>
            </w:pPr>
            <w:r w:rsidRPr="00562525">
              <w:rPr>
                <w:rFonts w:ascii="Times New Roman" w:eastAsia="Times New Roman" w:hAnsi="Times New Roman"/>
                <w:sz w:val="18"/>
                <w:szCs w:val="20"/>
                <w:lang w:val="en-US" w:eastAsia="nb-NO"/>
              </w:rPr>
              <w:t>C24H Use of invalid address according to the Cadaster</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val="en-US" w:eastAsia="nb-NO"/>
              </w:rPr>
              <w:t xml:space="preserve">    </w:t>
            </w:r>
            <w:r w:rsidRPr="00562525">
              <w:rPr>
                <w:rFonts w:ascii="Times New Roman" w:eastAsia="Times New Roman" w:hAnsi="Times New Roman"/>
                <w:sz w:val="18"/>
                <w:szCs w:val="20"/>
                <w:lang w:eastAsia="nb-NO"/>
              </w:rPr>
              <w:t xml:space="preserve">116 215 </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 xml:space="preserve">    128 977 </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 xml:space="preserve">    103 067 </w:t>
            </w:r>
          </w:p>
        </w:tc>
        <w:tc>
          <w:tcPr>
            <w:tcW w:w="885" w:type="dxa"/>
            <w:tcBorders>
              <w:top w:val="nil"/>
              <w:left w:val="nil"/>
              <w:bottom w:val="nil"/>
              <w:right w:val="single" w:sz="4" w:space="0" w:color="auto"/>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 xml:space="preserve">  (25 910)</w:t>
            </w:r>
          </w:p>
        </w:tc>
      </w:tr>
      <w:tr w:rsidR="00D9393F" w:rsidRPr="002937A9" w:rsidTr="00526BDB">
        <w:trPr>
          <w:trHeight w:val="255"/>
        </w:trPr>
        <w:tc>
          <w:tcPr>
            <w:tcW w:w="6215" w:type="dxa"/>
            <w:tcBorders>
              <w:top w:val="nil"/>
              <w:left w:val="single" w:sz="4" w:space="0" w:color="auto"/>
              <w:bottom w:val="nil"/>
              <w:right w:val="nil"/>
            </w:tcBorders>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b/>
                <w:bCs/>
                <w:sz w:val="18"/>
                <w:szCs w:val="20"/>
                <w:lang w:eastAsia="nb-NO"/>
              </w:rPr>
            </w:pPr>
            <w:r w:rsidRPr="00562525">
              <w:rPr>
                <w:rFonts w:ascii="Times New Roman" w:eastAsia="Times New Roman" w:hAnsi="Times New Roman"/>
                <w:b/>
                <w:bCs/>
                <w:sz w:val="18"/>
                <w:szCs w:val="20"/>
                <w:lang w:eastAsia="nb-NO"/>
              </w:rPr>
              <w:t>C25 Inconsistent values</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p>
        </w:tc>
        <w:tc>
          <w:tcPr>
            <w:tcW w:w="885" w:type="dxa"/>
            <w:tcBorders>
              <w:top w:val="nil"/>
              <w:left w:val="nil"/>
              <w:bottom w:val="nil"/>
              <w:right w:val="single" w:sz="4" w:space="0" w:color="auto"/>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p>
        </w:tc>
      </w:tr>
      <w:tr w:rsidR="00D9393F" w:rsidRPr="002937A9" w:rsidTr="00526BDB">
        <w:trPr>
          <w:trHeight w:val="255"/>
        </w:trPr>
        <w:tc>
          <w:tcPr>
            <w:tcW w:w="6215" w:type="dxa"/>
            <w:tcBorders>
              <w:top w:val="nil"/>
              <w:left w:val="single" w:sz="4" w:space="0" w:color="auto"/>
              <w:bottom w:val="nil"/>
              <w:right w:val="nil"/>
            </w:tcBorders>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sz w:val="18"/>
                <w:szCs w:val="20"/>
                <w:lang w:val="en-US" w:eastAsia="nb-NO"/>
              </w:rPr>
            </w:pPr>
            <w:r w:rsidRPr="00562525">
              <w:rPr>
                <w:rFonts w:ascii="Times New Roman" w:eastAsia="Times New Roman" w:hAnsi="Times New Roman"/>
                <w:sz w:val="18"/>
                <w:szCs w:val="20"/>
                <w:lang w:val="en-US" w:eastAsia="nb-NO"/>
              </w:rPr>
              <w:t>C25A Mother’s PIN is invalid</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val="en-US" w:eastAsia="nb-NO"/>
              </w:rPr>
              <w:t xml:space="preserve">    </w:t>
            </w:r>
            <w:r w:rsidRPr="00562525">
              <w:rPr>
                <w:rFonts w:ascii="Times New Roman" w:eastAsia="Times New Roman" w:hAnsi="Times New Roman"/>
                <w:sz w:val="18"/>
                <w:szCs w:val="20"/>
                <w:lang w:eastAsia="nb-NO"/>
              </w:rPr>
              <w:t xml:space="preserve">106 283 </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 xml:space="preserve">    102 018 </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 xml:space="preserve">      97 808 </w:t>
            </w:r>
          </w:p>
        </w:tc>
        <w:tc>
          <w:tcPr>
            <w:tcW w:w="885" w:type="dxa"/>
            <w:tcBorders>
              <w:top w:val="nil"/>
              <w:left w:val="nil"/>
              <w:bottom w:val="nil"/>
              <w:right w:val="single" w:sz="4" w:space="0" w:color="auto"/>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 xml:space="preserve">    (4 210)</w:t>
            </w:r>
          </w:p>
        </w:tc>
      </w:tr>
      <w:tr w:rsidR="00D9393F" w:rsidRPr="002937A9" w:rsidTr="00526BDB">
        <w:trPr>
          <w:trHeight w:val="255"/>
        </w:trPr>
        <w:tc>
          <w:tcPr>
            <w:tcW w:w="6215" w:type="dxa"/>
            <w:tcBorders>
              <w:top w:val="nil"/>
              <w:left w:val="single" w:sz="4" w:space="0" w:color="auto"/>
              <w:bottom w:val="nil"/>
              <w:right w:val="nil"/>
            </w:tcBorders>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sz w:val="18"/>
                <w:szCs w:val="20"/>
                <w:lang w:val="en-US" w:eastAsia="nb-NO"/>
              </w:rPr>
            </w:pPr>
            <w:r w:rsidRPr="00562525">
              <w:rPr>
                <w:rFonts w:ascii="Times New Roman" w:eastAsia="Times New Roman" w:hAnsi="Times New Roman"/>
                <w:sz w:val="18"/>
                <w:szCs w:val="20"/>
                <w:lang w:val="en-US" w:eastAsia="nb-NO"/>
              </w:rPr>
              <w:t>C25D Father’s PIN is invalid</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val="en-US" w:eastAsia="nb-NO"/>
              </w:rPr>
              <w:t xml:space="preserve">    </w:t>
            </w:r>
            <w:r w:rsidRPr="00562525">
              <w:rPr>
                <w:rFonts w:ascii="Times New Roman" w:eastAsia="Times New Roman" w:hAnsi="Times New Roman"/>
                <w:sz w:val="18"/>
                <w:szCs w:val="20"/>
                <w:lang w:eastAsia="nb-NO"/>
              </w:rPr>
              <w:t xml:space="preserve">134 902 </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 xml:space="preserve">    130 588 </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 xml:space="preserve">    126 460 </w:t>
            </w:r>
          </w:p>
        </w:tc>
        <w:tc>
          <w:tcPr>
            <w:tcW w:w="885" w:type="dxa"/>
            <w:tcBorders>
              <w:top w:val="nil"/>
              <w:left w:val="nil"/>
              <w:bottom w:val="nil"/>
              <w:right w:val="single" w:sz="4" w:space="0" w:color="auto"/>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 xml:space="preserve">    (4 128)</w:t>
            </w:r>
          </w:p>
        </w:tc>
      </w:tr>
      <w:tr w:rsidR="00D9393F" w:rsidRPr="002937A9" w:rsidTr="00526BDB">
        <w:trPr>
          <w:trHeight w:val="255"/>
        </w:trPr>
        <w:tc>
          <w:tcPr>
            <w:tcW w:w="6215" w:type="dxa"/>
            <w:tcBorders>
              <w:top w:val="nil"/>
              <w:left w:val="single" w:sz="4" w:space="0" w:color="auto"/>
              <w:bottom w:val="nil"/>
              <w:right w:val="nil"/>
            </w:tcBorders>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sz w:val="18"/>
                <w:szCs w:val="20"/>
                <w:lang w:val="en-US" w:eastAsia="nb-NO"/>
              </w:rPr>
            </w:pPr>
            <w:r w:rsidRPr="00562525">
              <w:rPr>
                <w:rFonts w:ascii="Times New Roman" w:eastAsia="Times New Roman" w:hAnsi="Times New Roman"/>
                <w:sz w:val="18"/>
                <w:szCs w:val="20"/>
                <w:lang w:val="en-US" w:eastAsia="nb-NO"/>
              </w:rPr>
              <w:t>C25C Spouse’s/partner’s PIN is invalid</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val="en-US" w:eastAsia="nb-NO"/>
              </w:rPr>
              <w:t xml:space="preserve">      </w:t>
            </w:r>
            <w:r w:rsidRPr="00562525">
              <w:rPr>
                <w:rFonts w:ascii="Times New Roman" w:eastAsia="Times New Roman" w:hAnsi="Times New Roman"/>
                <w:sz w:val="18"/>
                <w:szCs w:val="20"/>
                <w:lang w:eastAsia="nb-NO"/>
              </w:rPr>
              <w:t xml:space="preserve">36 800 </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 xml:space="preserve">      43 590 </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 xml:space="preserve">      48 660 </w:t>
            </w:r>
          </w:p>
        </w:tc>
        <w:tc>
          <w:tcPr>
            <w:tcW w:w="885" w:type="dxa"/>
            <w:tcBorders>
              <w:top w:val="nil"/>
              <w:left w:val="nil"/>
              <w:bottom w:val="nil"/>
              <w:right w:val="single" w:sz="4" w:space="0" w:color="auto"/>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 xml:space="preserve">     5 070 </w:t>
            </w:r>
          </w:p>
        </w:tc>
      </w:tr>
      <w:tr w:rsidR="00D9393F" w:rsidRPr="002937A9" w:rsidTr="00526BDB">
        <w:trPr>
          <w:trHeight w:val="255"/>
        </w:trPr>
        <w:tc>
          <w:tcPr>
            <w:tcW w:w="6215" w:type="dxa"/>
            <w:tcBorders>
              <w:top w:val="nil"/>
              <w:left w:val="single" w:sz="4" w:space="0" w:color="auto"/>
              <w:bottom w:val="nil"/>
              <w:right w:val="nil"/>
            </w:tcBorders>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sz w:val="18"/>
                <w:szCs w:val="20"/>
                <w:lang w:val="en-US" w:eastAsia="nb-NO"/>
              </w:rPr>
            </w:pPr>
            <w:r w:rsidRPr="00562525">
              <w:rPr>
                <w:rFonts w:ascii="Times New Roman" w:eastAsia="Times New Roman" w:hAnsi="Times New Roman"/>
                <w:sz w:val="18"/>
                <w:szCs w:val="20"/>
                <w:lang w:val="en-US" w:eastAsia="nb-NO"/>
              </w:rPr>
              <w:t>C25D Dnr indicates birth before 1900</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val="en-US" w:eastAsia="nb-NO"/>
              </w:rPr>
              <w:t xml:space="preserve">            </w:t>
            </w:r>
            <w:r w:rsidRPr="00562525">
              <w:rPr>
                <w:rFonts w:ascii="Times New Roman" w:eastAsia="Times New Roman" w:hAnsi="Times New Roman"/>
                <w:sz w:val="18"/>
                <w:szCs w:val="20"/>
                <w:lang w:eastAsia="nb-NO"/>
              </w:rPr>
              <w:t xml:space="preserve">-   </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 xml:space="preserve">            -   </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 xml:space="preserve">            -   </w:t>
            </w:r>
          </w:p>
        </w:tc>
        <w:tc>
          <w:tcPr>
            <w:tcW w:w="885" w:type="dxa"/>
            <w:tcBorders>
              <w:top w:val="nil"/>
              <w:left w:val="nil"/>
              <w:bottom w:val="nil"/>
              <w:right w:val="single" w:sz="4" w:space="0" w:color="auto"/>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 xml:space="preserve">          -   </w:t>
            </w:r>
          </w:p>
        </w:tc>
      </w:tr>
      <w:tr w:rsidR="00D9393F" w:rsidRPr="002937A9" w:rsidTr="00526BDB">
        <w:trPr>
          <w:trHeight w:val="255"/>
        </w:trPr>
        <w:tc>
          <w:tcPr>
            <w:tcW w:w="6215" w:type="dxa"/>
            <w:tcBorders>
              <w:top w:val="nil"/>
              <w:left w:val="single" w:sz="4" w:space="0" w:color="auto"/>
              <w:bottom w:val="nil"/>
              <w:right w:val="nil"/>
            </w:tcBorders>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sz w:val="18"/>
                <w:szCs w:val="20"/>
                <w:lang w:val="en-US" w:eastAsia="nb-NO"/>
              </w:rPr>
            </w:pPr>
            <w:r w:rsidRPr="00562525">
              <w:rPr>
                <w:rFonts w:ascii="Times New Roman" w:eastAsia="Times New Roman" w:hAnsi="Times New Roman"/>
                <w:sz w:val="18"/>
                <w:szCs w:val="20"/>
                <w:lang w:val="en-US" w:eastAsia="nb-NO"/>
              </w:rPr>
              <w:t>C25E Illogical sequence for civil status values</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val="en-US" w:eastAsia="nb-NO"/>
              </w:rPr>
              <w:t xml:space="preserve">       </w:t>
            </w:r>
            <w:r w:rsidRPr="00562525">
              <w:rPr>
                <w:rFonts w:ascii="Times New Roman" w:eastAsia="Times New Roman" w:hAnsi="Times New Roman"/>
                <w:sz w:val="18"/>
                <w:szCs w:val="20"/>
                <w:lang w:eastAsia="nb-NO"/>
              </w:rPr>
              <w:t xml:space="preserve">2 431 </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 xml:space="preserve">       2 986 </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 xml:space="preserve">       3 605 </w:t>
            </w:r>
          </w:p>
        </w:tc>
        <w:tc>
          <w:tcPr>
            <w:tcW w:w="885" w:type="dxa"/>
            <w:tcBorders>
              <w:top w:val="nil"/>
              <w:left w:val="nil"/>
              <w:bottom w:val="nil"/>
              <w:right w:val="single" w:sz="4" w:space="0" w:color="auto"/>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 xml:space="preserve">       619 </w:t>
            </w:r>
          </w:p>
        </w:tc>
      </w:tr>
      <w:tr w:rsidR="00D9393F" w:rsidRPr="002937A9" w:rsidTr="00526BDB">
        <w:trPr>
          <w:trHeight w:val="255"/>
        </w:trPr>
        <w:tc>
          <w:tcPr>
            <w:tcW w:w="6215" w:type="dxa"/>
            <w:tcBorders>
              <w:top w:val="nil"/>
              <w:left w:val="single" w:sz="4" w:space="0" w:color="auto"/>
              <w:bottom w:val="nil"/>
              <w:right w:val="nil"/>
            </w:tcBorders>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b/>
                <w:bCs/>
                <w:sz w:val="18"/>
                <w:szCs w:val="20"/>
                <w:lang w:eastAsia="nb-NO"/>
              </w:rPr>
            </w:pPr>
            <w:r w:rsidRPr="00562525">
              <w:rPr>
                <w:rFonts w:ascii="Times New Roman" w:eastAsia="Times New Roman" w:hAnsi="Times New Roman"/>
                <w:b/>
                <w:bCs/>
                <w:sz w:val="18"/>
                <w:szCs w:val="20"/>
                <w:lang w:eastAsia="nb-NO"/>
              </w:rPr>
              <w:t>C26 Dubious objects</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 xml:space="preserve">   </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p>
        </w:tc>
        <w:tc>
          <w:tcPr>
            <w:tcW w:w="885" w:type="dxa"/>
            <w:tcBorders>
              <w:top w:val="nil"/>
              <w:left w:val="nil"/>
              <w:bottom w:val="nil"/>
              <w:right w:val="single" w:sz="4" w:space="0" w:color="auto"/>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 xml:space="preserve">   </w:t>
            </w:r>
          </w:p>
        </w:tc>
      </w:tr>
      <w:tr w:rsidR="00D9393F" w:rsidRPr="002937A9" w:rsidTr="00526BDB">
        <w:trPr>
          <w:trHeight w:val="255"/>
        </w:trPr>
        <w:tc>
          <w:tcPr>
            <w:tcW w:w="6215" w:type="dxa"/>
            <w:tcBorders>
              <w:top w:val="nil"/>
              <w:left w:val="single" w:sz="4" w:space="0" w:color="auto"/>
              <w:bottom w:val="nil"/>
              <w:right w:val="nil"/>
            </w:tcBorders>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sz w:val="18"/>
                <w:szCs w:val="20"/>
                <w:lang w:val="en-US" w:eastAsia="nb-NO"/>
              </w:rPr>
            </w:pPr>
            <w:r w:rsidRPr="00562525">
              <w:rPr>
                <w:rFonts w:ascii="Times New Roman" w:eastAsia="Times New Roman" w:hAnsi="Times New Roman"/>
                <w:sz w:val="18"/>
                <w:szCs w:val="20"/>
                <w:lang w:val="en-US" w:eastAsia="nb-NO"/>
              </w:rPr>
              <w:t>C26A More than ten registered persons per dwelling</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val="en-US" w:eastAsia="nb-NO"/>
              </w:rPr>
              <w:t xml:space="preserve">      </w:t>
            </w:r>
            <w:r w:rsidRPr="00562525">
              <w:rPr>
                <w:rFonts w:ascii="Times New Roman" w:eastAsia="Times New Roman" w:hAnsi="Times New Roman"/>
                <w:sz w:val="18"/>
                <w:szCs w:val="20"/>
                <w:lang w:eastAsia="nb-NO"/>
              </w:rPr>
              <w:t xml:space="preserve">71 204 </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 xml:space="preserve">      72 340 </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 xml:space="preserve">      68 636 </w:t>
            </w:r>
          </w:p>
        </w:tc>
        <w:tc>
          <w:tcPr>
            <w:tcW w:w="885" w:type="dxa"/>
            <w:tcBorders>
              <w:top w:val="nil"/>
              <w:left w:val="nil"/>
              <w:bottom w:val="nil"/>
              <w:right w:val="single" w:sz="4" w:space="0" w:color="auto"/>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 xml:space="preserve">    (3 704)</w:t>
            </w:r>
          </w:p>
        </w:tc>
      </w:tr>
      <w:tr w:rsidR="00D9393F" w:rsidRPr="002937A9" w:rsidTr="00526BDB">
        <w:trPr>
          <w:trHeight w:val="255"/>
        </w:trPr>
        <w:tc>
          <w:tcPr>
            <w:tcW w:w="6215" w:type="dxa"/>
            <w:tcBorders>
              <w:top w:val="nil"/>
              <w:left w:val="single" w:sz="4" w:space="0" w:color="auto"/>
              <w:right w:val="nil"/>
            </w:tcBorders>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sz w:val="18"/>
                <w:szCs w:val="20"/>
                <w:lang w:eastAsia="nb-NO"/>
              </w:rPr>
            </w:pPr>
          </w:p>
        </w:tc>
        <w:tc>
          <w:tcPr>
            <w:tcW w:w="950" w:type="dxa"/>
            <w:tcBorders>
              <w:top w:val="nil"/>
              <w:left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p>
        </w:tc>
        <w:tc>
          <w:tcPr>
            <w:tcW w:w="950" w:type="dxa"/>
            <w:tcBorders>
              <w:top w:val="nil"/>
              <w:left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p>
        </w:tc>
        <w:tc>
          <w:tcPr>
            <w:tcW w:w="950" w:type="dxa"/>
            <w:tcBorders>
              <w:top w:val="nil"/>
              <w:left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p>
        </w:tc>
        <w:tc>
          <w:tcPr>
            <w:tcW w:w="885" w:type="dxa"/>
            <w:tcBorders>
              <w:top w:val="nil"/>
              <w:left w:val="nil"/>
              <w:right w:val="single" w:sz="4" w:space="0" w:color="auto"/>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p>
        </w:tc>
      </w:tr>
      <w:tr w:rsidR="00D9393F" w:rsidRPr="002937A9" w:rsidTr="00526BDB">
        <w:trPr>
          <w:trHeight w:val="255"/>
        </w:trPr>
        <w:tc>
          <w:tcPr>
            <w:tcW w:w="6215" w:type="dxa"/>
            <w:tcBorders>
              <w:top w:val="nil"/>
              <w:left w:val="single" w:sz="4" w:space="0" w:color="auto"/>
              <w:bottom w:val="single" w:sz="4" w:space="0" w:color="auto"/>
              <w:right w:val="nil"/>
            </w:tcBorders>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b/>
                <w:bCs/>
                <w:sz w:val="18"/>
                <w:szCs w:val="20"/>
                <w:lang w:eastAsia="nb-NO"/>
              </w:rPr>
            </w:pPr>
            <w:r w:rsidRPr="00562525">
              <w:rPr>
                <w:rFonts w:ascii="Times New Roman" w:eastAsia="Times New Roman" w:hAnsi="Times New Roman"/>
                <w:b/>
                <w:bCs/>
                <w:sz w:val="18"/>
                <w:szCs w:val="20"/>
                <w:lang w:eastAsia="nb-NO"/>
              </w:rPr>
              <w:t>C3 Completeness</w:t>
            </w:r>
          </w:p>
        </w:tc>
        <w:tc>
          <w:tcPr>
            <w:tcW w:w="950" w:type="dxa"/>
            <w:tcBorders>
              <w:top w:val="nil"/>
              <w:left w:val="nil"/>
              <w:bottom w:val="single" w:sz="4" w:space="0" w:color="auto"/>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p>
        </w:tc>
        <w:tc>
          <w:tcPr>
            <w:tcW w:w="950" w:type="dxa"/>
            <w:tcBorders>
              <w:top w:val="nil"/>
              <w:left w:val="nil"/>
              <w:bottom w:val="single" w:sz="4" w:space="0" w:color="auto"/>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p>
        </w:tc>
        <w:tc>
          <w:tcPr>
            <w:tcW w:w="950" w:type="dxa"/>
            <w:tcBorders>
              <w:top w:val="nil"/>
              <w:left w:val="nil"/>
              <w:bottom w:val="single" w:sz="4" w:space="0" w:color="auto"/>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p>
        </w:tc>
        <w:tc>
          <w:tcPr>
            <w:tcW w:w="885" w:type="dxa"/>
            <w:tcBorders>
              <w:top w:val="nil"/>
              <w:left w:val="nil"/>
              <w:bottom w:val="single" w:sz="4" w:space="0" w:color="auto"/>
              <w:right w:val="single" w:sz="4" w:space="0" w:color="auto"/>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p>
        </w:tc>
      </w:tr>
      <w:tr w:rsidR="00D9393F" w:rsidRPr="002937A9" w:rsidTr="00526BDB">
        <w:trPr>
          <w:trHeight w:val="255"/>
        </w:trPr>
        <w:tc>
          <w:tcPr>
            <w:tcW w:w="6215" w:type="dxa"/>
            <w:tcBorders>
              <w:top w:val="single" w:sz="4" w:space="0" w:color="auto"/>
              <w:left w:val="single" w:sz="4" w:space="0" w:color="auto"/>
              <w:bottom w:val="nil"/>
              <w:right w:val="nil"/>
            </w:tcBorders>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b/>
                <w:bCs/>
                <w:sz w:val="18"/>
                <w:szCs w:val="20"/>
                <w:lang w:eastAsia="nb-NO"/>
              </w:rPr>
            </w:pPr>
            <w:r w:rsidRPr="00562525">
              <w:rPr>
                <w:rFonts w:ascii="Times New Roman" w:eastAsia="Times New Roman" w:hAnsi="Times New Roman"/>
                <w:b/>
                <w:bCs/>
                <w:sz w:val="18"/>
                <w:szCs w:val="20"/>
                <w:lang w:eastAsia="nb-NO"/>
              </w:rPr>
              <w:t>C35 Missing values</w:t>
            </w:r>
          </w:p>
        </w:tc>
        <w:tc>
          <w:tcPr>
            <w:tcW w:w="950" w:type="dxa"/>
            <w:tcBorders>
              <w:top w:val="single" w:sz="4" w:space="0" w:color="auto"/>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p>
        </w:tc>
        <w:tc>
          <w:tcPr>
            <w:tcW w:w="950" w:type="dxa"/>
            <w:tcBorders>
              <w:top w:val="single" w:sz="4" w:space="0" w:color="auto"/>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p>
        </w:tc>
        <w:tc>
          <w:tcPr>
            <w:tcW w:w="950" w:type="dxa"/>
            <w:tcBorders>
              <w:top w:val="single" w:sz="4" w:space="0" w:color="auto"/>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p>
        </w:tc>
        <w:tc>
          <w:tcPr>
            <w:tcW w:w="885" w:type="dxa"/>
            <w:tcBorders>
              <w:top w:val="single" w:sz="4" w:space="0" w:color="auto"/>
              <w:left w:val="nil"/>
              <w:bottom w:val="nil"/>
              <w:right w:val="single" w:sz="4" w:space="0" w:color="auto"/>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p>
        </w:tc>
      </w:tr>
      <w:tr w:rsidR="00D9393F" w:rsidRPr="002937A9" w:rsidTr="00526BDB">
        <w:trPr>
          <w:trHeight w:val="255"/>
        </w:trPr>
        <w:tc>
          <w:tcPr>
            <w:tcW w:w="6215" w:type="dxa"/>
            <w:tcBorders>
              <w:top w:val="nil"/>
              <w:left w:val="single" w:sz="4" w:space="0" w:color="auto"/>
              <w:bottom w:val="nil"/>
              <w:right w:val="nil"/>
            </w:tcBorders>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sz w:val="18"/>
                <w:szCs w:val="20"/>
                <w:lang w:val="en-US" w:eastAsia="nb-NO"/>
              </w:rPr>
            </w:pPr>
            <w:r w:rsidRPr="00562525">
              <w:rPr>
                <w:rFonts w:ascii="Times New Roman" w:eastAsia="Times New Roman" w:hAnsi="Times New Roman"/>
                <w:sz w:val="18"/>
                <w:szCs w:val="20"/>
                <w:lang w:val="en-US" w:eastAsia="nb-NO"/>
              </w:rPr>
              <w:t>C35A Registered in a multi-dwelling building, but missing dwelling number</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val="en-US" w:eastAsia="nb-NO"/>
              </w:rPr>
              <w:t xml:space="preserve">      </w:t>
            </w:r>
            <w:r w:rsidRPr="00562525">
              <w:rPr>
                <w:rFonts w:ascii="Times New Roman" w:eastAsia="Times New Roman" w:hAnsi="Times New Roman"/>
                <w:sz w:val="18"/>
                <w:szCs w:val="20"/>
                <w:lang w:eastAsia="nb-NO"/>
              </w:rPr>
              <w:t xml:space="preserve">55 445 </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 xml:space="preserve">      67 203 </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 xml:space="preserve">      60 070 </w:t>
            </w:r>
          </w:p>
        </w:tc>
        <w:tc>
          <w:tcPr>
            <w:tcW w:w="885" w:type="dxa"/>
            <w:tcBorders>
              <w:top w:val="nil"/>
              <w:left w:val="nil"/>
              <w:bottom w:val="nil"/>
              <w:right w:val="single" w:sz="4" w:space="0" w:color="auto"/>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 xml:space="preserve">    (7 133)</w:t>
            </w:r>
          </w:p>
        </w:tc>
      </w:tr>
      <w:tr w:rsidR="00D9393F" w:rsidRPr="002937A9" w:rsidTr="00526BDB">
        <w:trPr>
          <w:trHeight w:val="255"/>
        </w:trPr>
        <w:tc>
          <w:tcPr>
            <w:tcW w:w="6215" w:type="dxa"/>
            <w:tcBorders>
              <w:top w:val="nil"/>
              <w:left w:val="single" w:sz="4" w:space="0" w:color="auto"/>
              <w:bottom w:val="nil"/>
              <w:right w:val="nil"/>
            </w:tcBorders>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b/>
                <w:bCs/>
                <w:sz w:val="18"/>
                <w:szCs w:val="20"/>
                <w:lang w:eastAsia="nb-NO"/>
              </w:rPr>
            </w:pPr>
            <w:r w:rsidRPr="00562525">
              <w:rPr>
                <w:rFonts w:ascii="Times New Roman" w:eastAsia="Times New Roman" w:hAnsi="Times New Roman"/>
                <w:b/>
                <w:bCs/>
                <w:sz w:val="18"/>
                <w:szCs w:val="20"/>
                <w:lang w:eastAsia="nb-NO"/>
              </w:rPr>
              <w:t>C36 Imputed values</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p>
        </w:tc>
        <w:tc>
          <w:tcPr>
            <w:tcW w:w="885" w:type="dxa"/>
            <w:tcBorders>
              <w:top w:val="nil"/>
              <w:left w:val="nil"/>
              <w:bottom w:val="nil"/>
              <w:right w:val="single" w:sz="4" w:space="0" w:color="auto"/>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p>
        </w:tc>
      </w:tr>
      <w:tr w:rsidR="00D9393F" w:rsidRPr="002937A9" w:rsidTr="00526BDB">
        <w:trPr>
          <w:trHeight w:val="255"/>
        </w:trPr>
        <w:tc>
          <w:tcPr>
            <w:tcW w:w="6215" w:type="dxa"/>
            <w:tcBorders>
              <w:top w:val="nil"/>
              <w:left w:val="single" w:sz="4" w:space="0" w:color="auto"/>
              <w:bottom w:val="nil"/>
              <w:right w:val="nil"/>
            </w:tcBorders>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sz w:val="18"/>
                <w:szCs w:val="20"/>
                <w:lang w:val="en-US" w:eastAsia="nb-NO"/>
              </w:rPr>
            </w:pPr>
            <w:r w:rsidRPr="00562525">
              <w:rPr>
                <w:rFonts w:ascii="Times New Roman" w:eastAsia="Times New Roman" w:hAnsi="Times New Roman"/>
                <w:sz w:val="18"/>
                <w:szCs w:val="20"/>
                <w:lang w:val="en-US" w:eastAsia="nb-NO"/>
              </w:rPr>
              <w:t>C36A Incomplete dwelling number (H0000)</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val="en-US" w:eastAsia="nb-NO"/>
              </w:rPr>
              <w:t xml:space="preserve">          </w:t>
            </w:r>
            <w:r w:rsidRPr="00562525">
              <w:rPr>
                <w:rFonts w:ascii="Times New Roman" w:eastAsia="Times New Roman" w:hAnsi="Times New Roman"/>
                <w:sz w:val="18"/>
                <w:szCs w:val="20"/>
                <w:lang w:eastAsia="nb-NO"/>
              </w:rPr>
              <w:t xml:space="preserve">748 </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 xml:space="preserve">          764 </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 xml:space="preserve">          816 </w:t>
            </w:r>
          </w:p>
        </w:tc>
        <w:tc>
          <w:tcPr>
            <w:tcW w:w="885" w:type="dxa"/>
            <w:tcBorders>
              <w:top w:val="nil"/>
              <w:left w:val="nil"/>
              <w:bottom w:val="nil"/>
              <w:right w:val="single" w:sz="4" w:space="0" w:color="auto"/>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 xml:space="preserve">         52 </w:t>
            </w:r>
          </w:p>
        </w:tc>
      </w:tr>
      <w:tr w:rsidR="00D9393F" w:rsidRPr="002937A9" w:rsidTr="00526BDB">
        <w:trPr>
          <w:trHeight w:val="255"/>
        </w:trPr>
        <w:tc>
          <w:tcPr>
            <w:tcW w:w="6215" w:type="dxa"/>
            <w:tcBorders>
              <w:top w:val="nil"/>
              <w:left w:val="single" w:sz="4" w:space="0" w:color="auto"/>
              <w:right w:val="nil"/>
            </w:tcBorders>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sz w:val="18"/>
                <w:szCs w:val="20"/>
                <w:lang w:eastAsia="nb-NO"/>
              </w:rPr>
            </w:pPr>
          </w:p>
        </w:tc>
        <w:tc>
          <w:tcPr>
            <w:tcW w:w="950" w:type="dxa"/>
            <w:tcBorders>
              <w:top w:val="nil"/>
              <w:left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p>
        </w:tc>
        <w:tc>
          <w:tcPr>
            <w:tcW w:w="950" w:type="dxa"/>
            <w:tcBorders>
              <w:top w:val="nil"/>
              <w:left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p>
        </w:tc>
        <w:tc>
          <w:tcPr>
            <w:tcW w:w="950" w:type="dxa"/>
            <w:tcBorders>
              <w:top w:val="nil"/>
              <w:left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p>
        </w:tc>
        <w:tc>
          <w:tcPr>
            <w:tcW w:w="885" w:type="dxa"/>
            <w:tcBorders>
              <w:top w:val="nil"/>
              <w:left w:val="nil"/>
              <w:right w:val="single" w:sz="4" w:space="0" w:color="auto"/>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p>
        </w:tc>
      </w:tr>
      <w:tr w:rsidR="00D9393F" w:rsidRPr="002937A9" w:rsidTr="00526BDB">
        <w:trPr>
          <w:trHeight w:val="255"/>
        </w:trPr>
        <w:tc>
          <w:tcPr>
            <w:tcW w:w="6215" w:type="dxa"/>
            <w:tcBorders>
              <w:top w:val="nil"/>
              <w:left w:val="single" w:sz="4" w:space="0" w:color="auto"/>
              <w:bottom w:val="single" w:sz="4" w:space="0" w:color="auto"/>
              <w:right w:val="nil"/>
            </w:tcBorders>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b/>
                <w:bCs/>
                <w:sz w:val="18"/>
                <w:szCs w:val="20"/>
                <w:lang w:eastAsia="nb-NO"/>
              </w:rPr>
            </w:pPr>
            <w:r w:rsidRPr="00562525">
              <w:rPr>
                <w:rFonts w:ascii="Times New Roman" w:eastAsia="Times New Roman" w:hAnsi="Times New Roman"/>
                <w:b/>
                <w:bCs/>
                <w:sz w:val="18"/>
                <w:szCs w:val="20"/>
                <w:lang w:eastAsia="nb-NO"/>
              </w:rPr>
              <w:t>C4 Time-related checks</w:t>
            </w:r>
          </w:p>
        </w:tc>
        <w:tc>
          <w:tcPr>
            <w:tcW w:w="950" w:type="dxa"/>
            <w:tcBorders>
              <w:top w:val="nil"/>
              <w:left w:val="nil"/>
              <w:bottom w:val="single" w:sz="4" w:space="0" w:color="auto"/>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p>
        </w:tc>
        <w:tc>
          <w:tcPr>
            <w:tcW w:w="950" w:type="dxa"/>
            <w:tcBorders>
              <w:top w:val="nil"/>
              <w:left w:val="nil"/>
              <w:bottom w:val="single" w:sz="4" w:space="0" w:color="auto"/>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p>
        </w:tc>
        <w:tc>
          <w:tcPr>
            <w:tcW w:w="950" w:type="dxa"/>
            <w:tcBorders>
              <w:top w:val="nil"/>
              <w:left w:val="nil"/>
              <w:bottom w:val="single" w:sz="4" w:space="0" w:color="auto"/>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p>
        </w:tc>
        <w:tc>
          <w:tcPr>
            <w:tcW w:w="885" w:type="dxa"/>
            <w:tcBorders>
              <w:top w:val="nil"/>
              <w:left w:val="nil"/>
              <w:bottom w:val="single" w:sz="4" w:space="0" w:color="auto"/>
              <w:right w:val="single" w:sz="4" w:space="0" w:color="auto"/>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p>
        </w:tc>
      </w:tr>
      <w:tr w:rsidR="00D9393F" w:rsidRPr="002937A9" w:rsidTr="00526BDB">
        <w:trPr>
          <w:trHeight w:val="255"/>
        </w:trPr>
        <w:tc>
          <w:tcPr>
            <w:tcW w:w="6215" w:type="dxa"/>
            <w:tcBorders>
              <w:top w:val="single" w:sz="4" w:space="0" w:color="auto"/>
              <w:left w:val="single" w:sz="4" w:space="0" w:color="auto"/>
              <w:bottom w:val="nil"/>
              <w:right w:val="nil"/>
            </w:tcBorders>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b/>
                <w:bCs/>
                <w:sz w:val="18"/>
                <w:szCs w:val="20"/>
                <w:lang w:eastAsia="nb-NO"/>
              </w:rPr>
            </w:pPr>
            <w:r w:rsidRPr="00562525">
              <w:rPr>
                <w:rFonts w:ascii="Times New Roman" w:eastAsia="Times New Roman" w:hAnsi="Times New Roman"/>
                <w:b/>
                <w:bCs/>
                <w:sz w:val="18"/>
                <w:szCs w:val="20"/>
                <w:lang w:eastAsia="nb-NO"/>
              </w:rPr>
              <w:t>C44 Object dynamics</w:t>
            </w:r>
          </w:p>
        </w:tc>
        <w:tc>
          <w:tcPr>
            <w:tcW w:w="950" w:type="dxa"/>
            <w:tcBorders>
              <w:top w:val="single" w:sz="4" w:space="0" w:color="auto"/>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p>
        </w:tc>
        <w:tc>
          <w:tcPr>
            <w:tcW w:w="950" w:type="dxa"/>
            <w:tcBorders>
              <w:top w:val="single" w:sz="4" w:space="0" w:color="auto"/>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p>
        </w:tc>
        <w:tc>
          <w:tcPr>
            <w:tcW w:w="950" w:type="dxa"/>
            <w:tcBorders>
              <w:top w:val="single" w:sz="4" w:space="0" w:color="auto"/>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p>
        </w:tc>
        <w:tc>
          <w:tcPr>
            <w:tcW w:w="885" w:type="dxa"/>
            <w:tcBorders>
              <w:top w:val="single" w:sz="4" w:space="0" w:color="auto"/>
              <w:left w:val="nil"/>
              <w:bottom w:val="nil"/>
              <w:right w:val="single" w:sz="4" w:space="0" w:color="auto"/>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p>
        </w:tc>
      </w:tr>
      <w:tr w:rsidR="00D9393F" w:rsidRPr="002937A9" w:rsidTr="00526BDB">
        <w:trPr>
          <w:trHeight w:val="255"/>
        </w:trPr>
        <w:tc>
          <w:tcPr>
            <w:tcW w:w="6215" w:type="dxa"/>
            <w:tcBorders>
              <w:top w:val="nil"/>
              <w:left w:val="single" w:sz="4" w:space="0" w:color="auto"/>
              <w:bottom w:val="nil"/>
              <w:right w:val="nil"/>
            </w:tcBorders>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sz w:val="18"/>
                <w:szCs w:val="20"/>
                <w:lang w:val="en-US" w:eastAsia="nb-NO"/>
              </w:rPr>
            </w:pPr>
            <w:r w:rsidRPr="00562525">
              <w:rPr>
                <w:rFonts w:ascii="Times New Roman" w:eastAsia="Times New Roman" w:hAnsi="Times New Roman"/>
                <w:sz w:val="18"/>
                <w:szCs w:val="20"/>
                <w:lang w:val="en-US" w:eastAsia="nb-NO"/>
              </w:rPr>
              <w:t>C44A Birth registered more than 31 days after official date of birth</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val="en-US" w:eastAsia="nb-NO"/>
              </w:rPr>
              <w:t xml:space="preserve">       </w:t>
            </w:r>
            <w:r w:rsidRPr="00562525">
              <w:rPr>
                <w:rFonts w:ascii="Times New Roman" w:eastAsia="Times New Roman" w:hAnsi="Times New Roman"/>
                <w:sz w:val="18"/>
                <w:szCs w:val="20"/>
                <w:lang w:eastAsia="nb-NO"/>
              </w:rPr>
              <w:t xml:space="preserve">2 120 </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 xml:space="preserve">       2 367 </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 xml:space="preserve">       2 630 </w:t>
            </w:r>
          </w:p>
        </w:tc>
        <w:tc>
          <w:tcPr>
            <w:tcW w:w="885" w:type="dxa"/>
            <w:tcBorders>
              <w:top w:val="nil"/>
              <w:left w:val="nil"/>
              <w:bottom w:val="nil"/>
              <w:right w:val="single" w:sz="4" w:space="0" w:color="auto"/>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 xml:space="preserve">       263 </w:t>
            </w:r>
          </w:p>
        </w:tc>
      </w:tr>
      <w:tr w:rsidR="00D9393F" w:rsidRPr="002937A9" w:rsidTr="00526BDB">
        <w:trPr>
          <w:trHeight w:val="255"/>
        </w:trPr>
        <w:tc>
          <w:tcPr>
            <w:tcW w:w="6215" w:type="dxa"/>
            <w:tcBorders>
              <w:top w:val="nil"/>
              <w:left w:val="single" w:sz="4" w:space="0" w:color="auto"/>
              <w:bottom w:val="nil"/>
              <w:right w:val="nil"/>
            </w:tcBorders>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sz w:val="18"/>
                <w:szCs w:val="20"/>
                <w:lang w:val="en-US" w:eastAsia="nb-NO"/>
              </w:rPr>
            </w:pPr>
            <w:r w:rsidRPr="00562525">
              <w:rPr>
                <w:rFonts w:ascii="Times New Roman" w:eastAsia="Times New Roman" w:hAnsi="Times New Roman"/>
                <w:sz w:val="18"/>
                <w:szCs w:val="20"/>
                <w:lang w:val="en-US" w:eastAsia="nb-NO"/>
              </w:rPr>
              <w:t>C44B Death registered more than 31 days after official date of death</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val="en-US" w:eastAsia="nb-NO"/>
              </w:rPr>
              <w:t xml:space="preserve">       </w:t>
            </w:r>
            <w:r w:rsidRPr="00562525">
              <w:rPr>
                <w:rFonts w:ascii="Times New Roman" w:eastAsia="Times New Roman" w:hAnsi="Times New Roman"/>
                <w:sz w:val="18"/>
                <w:szCs w:val="20"/>
                <w:lang w:eastAsia="nb-NO"/>
              </w:rPr>
              <w:t xml:space="preserve">2 001 </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 xml:space="preserve">       1 094 </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 xml:space="preserve">            97 </w:t>
            </w:r>
          </w:p>
        </w:tc>
        <w:tc>
          <w:tcPr>
            <w:tcW w:w="885" w:type="dxa"/>
            <w:tcBorders>
              <w:top w:val="nil"/>
              <w:left w:val="nil"/>
              <w:bottom w:val="nil"/>
              <w:right w:val="single" w:sz="4" w:space="0" w:color="auto"/>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 xml:space="preserve">      (997)</w:t>
            </w:r>
          </w:p>
        </w:tc>
      </w:tr>
      <w:tr w:rsidR="00D9393F" w:rsidRPr="002937A9" w:rsidTr="00526BDB">
        <w:trPr>
          <w:trHeight w:val="255"/>
        </w:trPr>
        <w:tc>
          <w:tcPr>
            <w:tcW w:w="6215" w:type="dxa"/>
            <w:tcBorders>
              <w:top w:val="nil"/>
              <w:left w:val="single" w:sz="4" w:space="0" w:color="auto"/>
              <w:bottom w:val="nil"/>
              <w:right w:val="nil"/>
            </w:tcBorders>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sz w:val="18"/>
                <w:szCs w:val="20"/>
                <w:lang w:val="en-US" w:eastAsia="nb-NO"/>
              </w:rPr>
            </w:pPr>
            <w:r w:rsidRPr="00562525">
              <w:rPr>
                <w:rFonts w:ascii="Times New Roman" w:eastAsia="Times New Roman" w:hAnsi="Times New Roman"/>
                <w:sz w:val="18"/>
                <w:szCs w:val="20"/>
                <w:lang w:val="en-US" w:eastAsia="nb-NO"/>
              </w:rPr>
              <w:t>C44C Immigration registered more than 31 days after official date of immigration</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val="en-US" w:eastAsia="nb-NO"/>
              </w:rPr>
              <w:t xml:space="preserve">       </w:t>
            </w:r>
            <w:r w:rsidRPr="00562525">
              <w:rPr>
                <w:rFonts w:ascii="Times New Roman" w:eastAsia="Times New Roman" w:hAnsi="Times New Roman"/>
                <w:sz w:val="18"/>
                <w:szCs w:val="20"/>
                <w:lang w:eastAsia="nb-NO"/>
              </w:rPr>
              <w:t xml:space="preserve">8 802 </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 xml:space="preserve">      11 065 </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 xml:space="preserve">      12 391 </w:t>
            </w:r>
          </w:p>
        </w:tc>
        <w:tc>
          <w:tcPr>
            <w:tcW w:w="885" w:type="dxa"/>
            <w:tcBorders>
              <w:top w:val="nil"/>
              <w:left w:val="nil"/>
              <w:bottom w:val="nil"/>
              <w:right w:val="single" w:sz="4" w:space="0" w:color="auto"/>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 xml:space="preserve">     1 326 </w:t>
            </w:r>
          </w:p>
        </w:tc>
      </w:tr>
      <w:tr w:rsidR="00D9393F" w:rsidRPr="002937A9" w:rsidTr="00526BDB">
        <w:trPr>
          <w:trHeight w:val="255"/>
        </w:trPr>
        <w:tc>
          <w:tcPr>
            <w:tcW w:w="6215" w:type="dxa"/>
            <w:tcBorders>
              <w:top w:val="nil"/>
              <w:left w:val="single" w:sz="4" w:space="0" w:color="auto"/>
              <w:bottom w:val="nil"/>
              <w:right w:val="nil"/>
            </w:tcBorders>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sz w:val="18"/>
                <w:szCs w:val="20"/>
                <w:lang w:val="en-US" w:eastAsia="nb-NO"/>
              </w:rPr>
            </w:pPr>
            <w:r w:rsidRPr="00562525">
              <w:rPr>
                <w:rFonts w:ascii="Times New Roman" w:eastAsia="Times New Roman" w:hAnsi="Times New Roman"/>
                <w:sz w:val="18"/>
                <w:szCs w:val="20"/>
                <w:lang w:val="en-US" w:eastAsia="nb-NO"/>
              </w:rPr>
              <w:t>C44D Emigration registered more than 31 days after official date of emigration</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val="en-US" w:eastAsia="nb-NO"/>
              </w:rPr>
              <w:t xml:space="preserve">      </w:t>
            </w:r>
            <w:r w:rsidRPr="00562525">
              <w:rPr>
                <w:rFonts w:ascii="Times New Roman" w:eastAsia="Times New Roman" w:hAnsi="Times New Roman"/>
                <w:sz w:val="18"/>
                <w:szCs w:val="20"/>
                <w:lang w:eastAsia="nb-NO"/>
              </w:rPr>
              <w:t xml:space="preserve">11 977 </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 xml:space="preserve">       8 467 </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 xml:space="preserve">       1 109 </w:t>
            </w:r>
          </w:p>
        </w:tc>
        <w:tc>
          <w:tcPr>
            <w:tcW w:w="885" w:type="dxa"/>
            <w:tcBorders>
              <w:top w:val="nil"/>
              <w:left w:val="nil"/>
              <w:bottom w:val="nil"/>
              <w:right w:val="single" w:sz="4" w:space="0" w:color="auto"/>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 xml:space="preserve">    (7 358)</w:t>
            </w:r>
          </w:p>
        </w:tc>
      </w:tr>
      <w:tr w:rsidR="00D9393F" w:rsidRPr="002937A9" w:rsidTr="00526BDB">
        <w:trPr>
          <w:trHeight w:val="255"/>
        </w:trPr>
        <w:tc>
          <w:tcPr>
            <w:tcW w:w="6215" w:type="dxa"/>
            <w:tcBorders>
              <w:top w:val="nil"/>
              <w:left w:val="single" w:sz="4" w:space="0" w:color="auto"/>
              <w:bottom w:val="nil"/>
              <w:right w:val="nil"/>
            </w:tcBorders>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sz w:val="18"/>
                <w:szCs w:val="20"/>
                <w:lang w:val="en-US" w:eastAsia="nb-NO"/>
              </w:rPr>
            </w:pPr>
            <w:r w:rsidRPr="00562525">
              <w:rPr>
                <w:rFonts w:ascii="Times New Roman" w:eastAsia="Times New Roman" w:hAnsi="Times New Roman"/>
                <w:sz w:val="18"/>
                <w:szCs w:val="20"/>
                <w:lang w:val="en-US" w:eastAsia="nb-NO"/>
              </w:rPr>
              <w:t>C44E Moving registered more than 31 days after official date of moving</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val="en-US" w:eastAsia="nb-NO"/>
              </w:rPr>
              <w:t xml:space="preserve">      </w:t>
            </w:r>
            <w:r w:rsidRPr="00562525">
              <w:rPr>
                <w:rFonts w:ascii="Times New Roman" w:eastAsia="Times New Roman" w:hAnsi="Times New Roman"/>
                <w:sz w:val="18"/>
                <w:szCs w:val="20"/>
                <w:lang w:eastAsia="nb-NO"/>
              </w:rPr>
              <w:t xml:space="preserve">53 286 </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 xml:space="preserve">      54 294 </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 xml:space="preserve">      53 800 </w:t>
            </w:r>
          </w:p>
        </w:tc>
        <w:tc>
          <w:tcPr>
            <w:tcW w:w="885" w:type="dxa"/>
            <w:tcBorders>
              <w:top w:val="nil"/>
              <w:left w:val="nil"/>
              <w:bottom w:val="nil"/>
              <w:right w:val="single" w:sz="4" w:space="0" w:color="auto"/>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 xml:space="preserve">      (494)</w:t>
            </w:r>
          </w:p>
        </w:tc>
      </w:tr>
      <w:tr w:rsidR="00D9393F" w:rsidRPr="002937A9" w:rsidTr="00526BDB">
        <w:trPr>
          <w:trHeight w:val="255"/>
        </w:trPr>
        <w:tc>
          <w:tcPr>
            <w:tcW w:w="6215" w:type="dxa"/>
            <w:tcBorders>
              <w:top w:val="nil"/>
              <w:left w:val="single" w:sz="4" w:space="0" w:color="auto"/>
              <w:bottom w:val="nil"/>
              <w:right w:val="nil"/>
            </w:tcBorders>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sz w:val="18"/>
                <w:szCs w:val="20"/>
                <w:lang w:val="en-US" w:eastAsia="nb-NO"/>
              </w:rPr>
            </w:pPr>
            <w:r w:rsidRPr="00562525">
              <w:rPr>
                <w:rFonts w:ascii="Times New Roman" w:eastAsia="Times New Roman" w:hAnsi="Times New Roman"/>
                <w:sz w:val="18"/>
                <w:szCs w:val="20"/>
                <w:lang w:val="en-US" w:eastAsia="nb-NO"/>
              </w:rPr>
              <w:t>C44F Svalbard: Immigration reg. more than 31 days after official date of immigration</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val="en-US" w:eastAsia="nb-NO"/>
              </w:rPr>
            </w:pPr>
            <w:r w:rsidRPr="00562525">
              <w:rPr>
                <w:rFonts w:ascii="Times New Roman" w:eastAsia="Times New Roman" w:hAnsi="Times New Roman"/>
                <w:sz w:val="18"/>
                <w:szCs w:val="20"/>
                <w:lang w:val="en-US" w:eastAsia="nb-NO"/>
              </w:rPr>
              <w:t xml:space="preserve">          199 </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val="en-US" w:eastAsia="nb-NO"/>
              </w:rPr>
            </w:pPr>
            <w:r w:rsidRPr="00562525">
              <w:rPr>
                <w:rFonts w:ascii="Times New Roman" w:eastAsia="Times New Roman" w:hAnsi="Times New Roman"/>
                <w:sz w:val="18"/>
                <w:szCs w:val="20"/>
                <w:lang w:val="en-US" w:eastAsia="nb-NO"/>
              </w:rPr>
              <w:t xml:space="preserve">          162 </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val="en-US" w:eastAsia="nb-NO"/>
              </w:rPr>
            </w:pPr>
            <w:r w:rsidRPr="00562525">
              <w:rPr>
                <w:rFonts w:ascii="Times New Roman" w:eastAsia="Times New Roman" w:hAnsi="Times New Roman"/>
                <w:sz w:val="18"/>
                <w:szCs w:val="20"/>
                <w:lang w:val="en-US" w:eastAsia="nb-NO"/>
              </w:rPr>
              <w:t xml:space="preserve">          143 </w:t>
            </w:r>
          </w:p>
        </w:tc>
        <w:tc>
          <w:tcPr>
            <w:tcW w:w="885" w:type="dxa"/>
            <w:tcBorders>
              <w:top w:val="nil"/>
              <w:left w:val="nil"/>
              <w:bottom w:val="nil"/>
              <w:right w:val="single" w:sz="4" w:space="0" w:color="auto"/>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val="en-US" w:eastAsia="nb-NO"/>
              </w:rPr>
            </w:pPr>
            <w:r w:rsidRPr="00562525">
              <w:rPr>
                <w:rFonts w:ascii="Times New Roman" w:eastAsia="Times New Roman" w:hAnsi="Times New Roman"/>
                <w:sz w:val="18"/>
                <w:szCs w:val="20"/>
                <w:lang w:val="en-US" w:eastAsia="nb-NO"/>
              </w:rPr>
              <w:t xml:space="preserve">        (19)</w:t>
            </w:r>
          </w:p>
        </w:tc>
      </w:tr>
      <w:tr w:rsidR="00D9393F" w:rsidRPr="002937A9" w:rsidTr="00526BDB">
        <w:trPr>
          <w:trHeight w:val="255"/>
        </w:trPr>
        <w:tc>
          <w:tcPr>
            <w:tcW w:w="6215" w:type="dxa"/>
            <w:tcBorders>
              <w:top w:val="nil"/>
              <w:left w:val="single" w:sz="4" w:space="0" w:color="auto"/>
              <w:bottom w:val="nil"/>
              <w:right w:val="nil"/>
            </w:tcBorders>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sz w:val="18"/>
                <w:szCs w:val="20"/>
                <w:lang w:val="en-US" w:eastAsia="nb-NO"/>
              </w:rPr>
            </w:pPr>
            <w:r w:rsidRPr="00562525">
              <w:rPr>
                <w:rFonts w:ascii="Times New Roman" w:eastAsia="Times New Roman" w:hAnsi="Times New Roman"/>
                <w:sz w:val="18"/>
                <w:szCs w:val="20"/>
                <w:lang w:val="en-US" w:eastAsia="nb-NO"/>
              </w:rPr>
              <w:t>C44G Svalbard: Emigration reg. more than 31 days after official date of emigration</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val="en-US" w:eastAsia="nb-NO"/>
              </w:rPr>
              <w:t xml:space="preserve">            </w:t>
            </w:r>
            <w:r w:rsidRPr="00562525">
              <w:rPr>
                <w:rFonts w:ascii="Times New Roman" w:eastAsia="Times New Roman" w:hAnsi="Times New Roman"/>
                <w:sz w:val="18"/>
                <w:szCs w:val="20"/>
                <w:lang w:eastAsia="nb-NO"/>
              </w:rPr>
              <w:t xml:space="preserve">-   </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 xml:space="preserve">          419 </w:t>
            </w:r>
          </w:p>
        </w:tc>
        <w:tc>
          <w:tcPr>
            <w:tcW w:w="95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 xml:space="preserve">          491 </w:t>
            </w:r>
          </w:p>
        </w:tc>
        <w:tc>
          <w:tcPr>
            <w:tcW w:w="885" w:type="dxa"/>
            <w:tcBorders>
              <w:top w:val="nil"/>
              <w:left w:val="nil"/>
              <w:bottom w:val="nil"/>
              <w:right w:val="single" w:sz="4" w:space="0" w:color="auto"/>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eastAsia="nb-NO"/>
              </w:rPr>
            </w:pPr>
            <w:r w:rsidRPr="00562525">
              <w:rPr>
                <w:rFonts w:ascii="Times New Roman" w:eastAsia="Times New Roman" w:hAnsi="Times New Roman"/>
                <w:sz w:val="18"/>
                <w:szCs w:val="20"/>
                <w:lang w:eastAsia="nb-NO"/>
              </w:rPr>
              <w:t xml:space="preserve">         72 </w:t>
            </w:r>
          </w:p>
        </w:tc>
      </w:tr>
      <w:tr w:rsidR="00D9393F" w:rsidRPr="002937A9" w:rsidTr="00526BDB">
        <w:trPr>
          <w:trHeight w:val="255"/>
        </w:trPr>
        <w:tc>
          <w:tcPr>
            <w:tcW w:w="6215" w:type="dxa"/>
            <w:tcBorders>
              <w:top w:val="nil"/>
              <w:left w:val="single" w:sz="4" w:space="0" w:color="auto"/>
              <w:bottom w:val="single" w:sz="4" w:space="0" w:color="auto"/>
              <w:right w:val="nil"/>
            </w:tcBorders>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sz w:val="18"/>
                <w:szCs w:val="20"/>
                <w:lang w:val="en-US" w:eastAsia="nb-NO"/>
              </w:rPr>
            </w:pPr>
            <w:r w:rsidRPr="00562525">
              <w:rPr>
                <w:rFonts w:ascii="Times New Roman" w:eastAsia="Times New Roman" w:hAnsi="Times New Roman"/>
                <w:sz w:val="18"/>
                <w:szCs w:val="20"/>
                <w:lang w:val="en-US" w:eastAsia="nb-NO"/>
              </w:rPr>
              <w:t>C44H Svalbard: Moving reg. more than 31 days after official date of moving</w:t>
            </w:r>
          </w:p>
        </w:tc>
        <w:tc>
          <w:tcPr>
            <w:tcW w:w="950" w:type="dxa"/>
            <w:tcBorders>
              <w:top w:val="nil"/>
              <w:left w:val="nil"/>
              <w:bottom w:val="single" w:sz="4" w:space="0" w:color="auto"/>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val="en-US" w:eastAsia="nb-NO"/>
              </w:rPr>
            </w:pPr>
            <w:r w:rsidRPr="00562525">
              <w:rPr>
                <w:rFonts w:ascii="Times New Roman" w:eastAsia="Times New Roman" w:hAnsi="Times New Roman"/>
                <w:sz w:val="18"/>
                <w:szCs w:val="20"/>
                <w:lang w:val="en-US" w:eastAsia="nb-NO"/>
              </w:rPr>
              <w:t xml:space="preserve">          350 </w:t>
            </w:r>
          </w:p>
        </w:tc>
        <w:tc>
          <w:tcPr>
            <w:tcW w:w="950" w:type="dxa"/>
            <w:tcBorders>
              <w:top w:val="nil"/>
              <w:left w:val="nil"/>
              <w:bottom w:val="single" w:sz="4" w:space="0" w:color="auto"/>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val="en-US" w:eastAsia="nb-NO"/>
              </w:rPr>
            </w:pPr>
            <w:r w:rsidRPr="00562525">
              <w:rPr>
                <w:rFonts w:ascii="Times New Roman" w:eastAsia="Times New Roman" w:hAnsi="Times New Roman"/>
                <w:sz w:val="18"/>
                <w:szCs w:val="20"/>
                <w:lang w:val="en-US" w:eastAsia="nb-NO"/>
              </w:rPr>
              <w:t xml:space="preserve">          356 </w:t>
            </w:r>
          </w:p>
        </w:tc>
        <w:tc>
          <w:tcPr>
            <w:tcW w:w="950" w:type="dxa"/>
            <w:tcBorders>
              <w:top w:val="nil"/>
              <w:left w:val="nil"/>
              <w:bottom w:val="single" w:sz="4" w:space="0" w:color="auto"/>
              <w:right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val="en-US" w:eastAsia="nb-NO"/>
              </w:rPr>
            </w:pPr>
            <w:r w:rsidRPr="00562525">
              <w:rPr>
                <w:rFonts w:ascii="Times New Roman" w:eastAsia="Times New Roman" w:hAnsi="Times New Roman"/>
                <w:sz w:val="18"/>
                <w:szCs w:val="20"/>
                <w:lang w:val="en-US" w:eastAsia="nb-NO"/>
              </w:rPr>
              <w:t xml:space="preserve">          323 </w:t>
            </w:r>
          </w:p>
        </w:tc>
        <w:tc>
          <w:tcPr>
            <w:tcW w:w="885" w:type="dxa"/>
            <w:tcBorders>
              <w:top w:val="nil"/>
              <w:left w:val="nil"/>
              <w:bottom w:val="single" w:sz="4" w:space="0" w:color="auto"/>
              <w:right w:val="single" w:sz="4" w:space="0" w:color="auto"/>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20"/>
                <w:lang w:val="en-US" w:eastAsia="nb-NO"/>
              </w:rPr>
            </w:pPr>
            <w:r w:rsidRPr="00562525">
              <w:rPr>
                <w:rFonts w:ascii="Times New Roman" w:eastAsia="Times New Roman" w:hAnsi="Times New Roman"/>
                <w:sz w:val="18"/>
                <w:szCs w:val="20"/>
                <w:lang w:val="en-US" w:eastAsia="nb-NO"/>
              </w:rPr>
              <w:t xml:space="preserve">        (33)</w:t>
            </w:r>
          </w:p>
        </w:tc>
      </w:tr>
    </w:tbl>
    <w:p w:rsidR="00D9393F" w:rsidRPr="002937A9" w:rsidRDefault="00D9393F" w:rsidP="00D9393F">
      <w:pPr>
        <w:rPr>
          <w:rFonts w:ascii="Times New Roman" w:hAnsi="Times New Roman"/>
          <w:b/>
          <w:lang w:val="en-US"/>
        </w:rPr>
        <w:sectPr w:rsidR="00D9393F" w:rsidRPr="002937A9" w:rsidSect="00526BDB">
          <w:footerReference w:type="default" r:id="rId9"/>
          <w:pgSz w:w="11906" w:h="16838"/>
          <w:pgMar w:top="1417" w:right="1417" w:bottom="1417" w:left="1417" w:header="709" w:footer="709" w:gutter="0"/>
          <w:cols w:space="708"/>
          <w:docGrid w:linePitch="360"/>
        </w:sectPr>
      </w:pPr>
    </w:p>
    <w:p w:rsidR="00D9393F" w:rsidRPr="002937A9" w:rsidRDefault="00D9393F" w:rsidP="00D9393F">
      <w:pPr>
        <w:rPr>
          <w:rFonts w:ascii="Times New Roman" w:hAnsi="Times New Roman"/>
          <w:lang w:val="en-US"/>
        </w:rPr>
      </w:pPr>
      <w:r>
        <w:rPr>
          <w:rFonts w:ascii="Times New Roman" w:hAnsi="Times New Roman"/>
          <w:b/>
          <w:lang w:val="en-US"/>
        </w:rPr>
        <w:lastRenderedPageBreak/>
        <w:t>Table</w:t>
      </w:r>
      <w:r w:rsidRPr="002937A9">
        <w:rPr>
          <w:rFonts w:ascii="Times New Roman" w:hAnsi="Times New Roman"/>
          <w:b/>
          <w:lang w:val="en-US"/>
        </w:rPr>
        <w:t xml:space="preserve"> 2:</w:t>
      </w:r>
      <w:r w:rsidRPr="002937A9">
        <w:rPr>
          <w:rFonts w:ascii="Times New Roman" w:hAnsi="Times New Roman"/>
          <w:lang w:val="en-US"/>
        </w:rPr>
        <w:t xml:space="preserve"> </w:t>
      </w:r>
      <w:r w:rsidRPr="002937A9">
        <w:rPr>
          <w:rFonts w:ascii="Times New Roman" w:eastAsia="Times New Roman" w:hAnsi="Times New Roman"/>
          <w:lang w:val="en-US" w:eastAsia="nb-NO"/>
        </w:rPr>
        <w:t xml:space="preserve">Analysis of positive indicators by municipality, </w:t>
      </w:r>
      <w:r w:rsidRPr="002937A9">
        <w:rPr>
          <w:rFonts w:ascii="Times New Roman" w:hAnsi="Times New Roman"/>
          <w:lang w:val="en-US"/>
        </w:rPr>
        <w:t>registered persons in the Central Population Register, 1</w:t>
      </w:r>
      <w:r w:rsidRPr="002937A9">
        <w:rPr>
          <w:rFonts w:ascii="Times New Roman" w:hAnsi="Times New Roman"/>
          <w:vertAlign w:val="superscript"/>
          <w:lang w:val="en-US"/>
        </w:rPr>
        <w:t>st</w:t>
      </w:r>
      <w:r w:rsidRPr="002937A9">
        <w:rPr>
          <w:rFonts w:ascii="Times New Roman" w:hAnsi="Times New Roman"/>
          <w:lang w:val="en-US"/>
        </w:rPr>
        <w:t xml:space="preserve"> January 2014.</w:t>
      </w:r>
    </w:p>
    <w:tbl>
      <w:tblPr>
        <w:tblW w:w="15168" w:type="dxa"/>
        <w:tblInd w:w="-781" w:type="dxa"/>
        <w:tblLayout w:type="fixed"/>
        <w:tblCellMar>
          <w:left w:w="70" w:type="dxa"/>
          <w:right w:w="70" w:type="dxa"/>
        </w:tblCellMar>
        <w:tblLook w:val="04A0" w:firstRow="1" w:lastRow="0" w:firstColumn="1" w:lastColumn="0" w:noHBand="0" w:noVBand="1"/>
      </w:tblPr>
      <w:tblGrid>
        <w:gridCol w:w="1861"/>
        <w:gridCol w:w="1117"/>
        <w:gridCol w:w="992"/>
        <w:gridCol w:w="1031"/>
        <w:gridCol w:w="992"/>
        <w:gridCol w:w="1134"/>
        <w:gridCol w:w="1134"/>
        <w:gridCol w:w="160"/>
        <w:gridCol w:w="1116"/>
        <w:gridCol w:w="1134"/>
        <w:gridCol w:w="1276"/>
        <w:gridCol w:w="992"/>
        <w:gridCol w:w="1237"/>
        <w:gridCol w:w="992"/>
      </w:tblGrid>
      <w:tr w:rsidR="00D9393F" w:rsidRPr="002937A9" w:rsidTr="00D9393F">
        <w:trPr>
          <w:trHeight w:val="474"/>
        </w:trPr>
        <w:tc>
          <w:tcPr>
            <w:tcW w:w="1861" w:type="dxa"/>
            <w:tcBorders>
              <w:top w:val="single" w:sz="4" w:space="0" w:color="auto"/>
              <w:left w:val="single" w:sz="4" w:space="0" w:color="auto"/>
              <w:bottom w:val="single" w:sz="4" w:space="0" w:color="auto"/>
              <w:right w:val="single" w:sz="4" w:space="0" w:color="auto"/>
            </w:tcBorders>
            <w:shd w:val="clear" w:color="000000" w:fill="FFFFFF"/>
          </w:tcPr>
          <w:p w:rsidR="00D9393F" w:rsidRPr="00562525" w:rsidRDefault="00D9393F" w:rsidP="00D9393F">
            <w:pPr>
              <w:spacing w:after="0" w:line="240" w:lineRule="auto"/>
              <w:jc w:val="center"/>
              <w:rPr>
                <w:rFonts w:ascii="Times New Roman" w:eastAsia="Times New Roman" w:hAnsi="Times New Roman"/>
                <w:b/>
                <w:bCs/>
                <w:sz w:val="18"/>
                <w:szCs w:val="16"/>
                <w:lang w:val="en-US" w:eastAsia="nb-NO"/>
              </w:rPr>
            </w:pPr>
          </w:p>
        </w:tc>
        <w:tc>
          <w:tcPr>
            <w:tcW w:w="3140" w:type="dxa"/>
            <w:gridSpan w:val="3"/>
            <w:tcBorders>
              <w:top w:val="single" w:sz="4" w:space="0" w:color="000000"/>
              <w:left w:val="single" w:sz="4" w:space="0" w:color="auto"/>
              <w:bottom w:val="single" w:sz="4" w:space="0" w:color="auto"/>
              <w:right w:val="single" w:sz="4" w:space="0" w:color="000000"/>
            </w:tcBorders>
            <w:shd w:val="clear" w:color="000000" w:fill="FFFFFF"/>
          </w:tcPr>
          <w:p w:rsidR="00866AA5" w:rsidRDefault="00D9393F" w:rsidP="00D9393F">
            <w:pPr>
              <w:spacing w:after="0" w:line="240" w:lineRule="auto"/>
              <w:jc w:val="center"/>
              <w:rPr>
                <w:rFonts w:ascii="Times New Roman" w:eastAsia="Times New Roman" w:hAnsi="Times New Roman"/>
                <w:b/>
                <w:bCs/>
                <w:sz w:val="18"/>
                <w:szCs w:val="16"/>
                <w:lang w:val="en-US" w:eastAsia="nb-NO"/>
              </w:rPr>
            </w:pPr>
            <w:r w:rsidRPr="00562525">
              <w:rPr>
                <w:rFonts w:ascii="Times New Roman" w:eastAsia="Times New Roman" w:hAnsi="Times New Roman"/>
                <w:b/>
                <w:bCs/>
                <w:sz w:val="18"/>
                <w:szCs w:val="16"/>
                <w:lang w:val="en-US" w:eastAsia="nb-NO"/>
              </w:rPr>
              <w:t>Registered persons</w:t>
            </w:r>
            <w:r w:rsidR="00866AA5">
              <w:rPr>
                <w:rFonts w:ascii="Times New Roman" w:eastAsia="Times New Roman" w:hAnsi="Times New Roman"/>
                <w:b/>
                <w:bCs/>
                <w:sz w:val="18"/>
                <w:szCs w:val="16"/>
                <w:lang w:val="en-US" w:eastAsia="nb-NO"/>
              </w:rPr>
              <w:t>,</w:t>
            </w:r>
            <w:r w:rsidRPr="00562525">
              <w:rPr>
                <w:rFonts w:ascii="Times New Roman" w:eastAsia="Times New Roman" w:hAnsi="Times New Roman"/>
                <w:b/>
                <w:bCs/>
                <w:sz w:val="18"/>
                <w:szCs w:val="16"/>
                <w:lang w:val="en-US" w:eastAsia="nb-NO"/>
              </w:rPr>
              <w:t xml:space="preserve"> </w:t>
            </w:r>
          </w:p>
          <w:p w:rsidR="00D9393F" w:rsidRPr="00562525" w:rsidRDefault="00D9393F" w:rsidP="00D9393F">
            <w:pPr>
              <w:spacing w:after="0" w:line="240" w:lineRule="auto"/>
              <w:jc w:val="center"/>
              <w:rPr>
                <w:rFonts w:ascii="Times New Roman" w:eastAsia="Times New Roman" w:hAnsi="Times New Roman"/>
                <w:b/>
                <w:bCs/>
                <w:sz w:val="18"/>
                <w:szCs w:val="16"/>
                <w:lang w:val="en-US" w:eastAsia="nb-NO"/>
              </w:rPr>
            </w:pPr>
            <w:r w:rsidRPr="00562525">
              <w:rPr>
                <w:rFonts w:ascii="Times New Roman" w:eastAsia="Times New Roman" w:hAnsi="Times New Roman"/>
                <w:b/>
                <w:bCs/>
                <w:sz w:val="18"/>
                <w:szCs w:val="16"/>
                <w:lang w:val="en-US" w:eastAsia="nb-NO"/>
              </w:rPr>
              <w:t>1</w:t>
            </w:r>
            <w:r w:rsidRPr="00562525">
              <w:rPr>
                <w:rFonts w:ascii="Times New Roman" w:eastAsia="Times New Roman" w:hAnsi="Times New Roman"/>
                <w:b/>
                <w:bCs/>
                <w:sz w:val="18"/>
                <w:szCs w:val="16"/>
                <w:vertAlign w:val="superscript"/>
                <w:lang w:val="en-US" w:eastAsia="nb-NO"/>
              </w:rPr>
              <w:t>st</w:t>
            </w:r>
            <w:r w:rsidRPr="00562525">
              <w:rPr>
                <w:rFonts w:ascii="Times New Roman" w:eastAsia="Times New Roman" w:hAnsi="Times New Roman"/>
                <w:b/>
                <w:bCs/>
                <w:sz w:val="18"/>
                <w:szCs w:val="16"/>
                <w:lang w:val="en-US" w:eastAsia="nb-NO"/>
              </w:rPr>
              <w:t xml:space="preserve"> January 2013</w:t>
            </w:r>
            <w:r w:rsidR="00F94BD4">
              <w:rPr>
                <w:rFonts w:ascii="Times New Roman" w:eastAsia="Times New Roman" w:hAnsi="Times New Roman"/>
                <w:b/>
                <w:bCs/>
                <w:sz w:val="18"/>
                <w:szCs w:val="16"/>
                <w:lang w:val="en-US" w:eastAsia="nb-NO"/>
              </w:rPr>
              <w:t xml:space="preserve"> and 1</w:t>
            </w:r>
            <w:r w:rsidR="00F94BD4" w:rsidRPr="00F94BD4">
              <w:rPr>
                <w:rFonts w:ascii="Times New Roman" w:eastAsia="Times New Roman" w:hAnsi="Times New Roman"/>
                <w:b/>
                <w:bCs/>
                <w:sz w:val="18"/>
                <w:szCs w:val="16"/>
                <w:vertAlign w:val="superscript"/>
                <w:lang w:val="en-US" w:eastAsia="nb-NO"/>
              </w:rPr>
              <w:t>st</w:t>
            </w:r>
            <w:r w:rsidR="00F94BD4">
              <w:rPr>
                <w:rFonts w:ascii="Times New Roman" w:eastAsia="Times New Roman" w:hAnsi="Times New Roman"/>
                <w:b/>
                <w:bCs/>
                <w:sz w:val="18"/>
                <w:szCs w:val="16"/>
                <w:lang w:val="en-US" w:eastAsia="nb-NO"/>
              </w:rPr>
              <w:t xml:space="preserve"> January 2014</w:t>
            </w:r>
          </w:p>
        </w:tc>
        <w:tc>
          <w:tcPr>
            <w:tcW w:w="2126" w:type="dxa"/>
            <w:gridSpan w:val="2"/>
            <w:tcBorders>
              <w:top w:val="single" w:sz="4" w:space="0" w:color="000000"/>
              <w:left w:val="nil"/>
              <w:bottom w:val="single" w:sz="4" w:space="0" w:color="auto"/>
              <w:right w:val="single" w:sz="4" w:space="0" w:color="000000"/>
            </w:tcBorders>
            <w:shd w:val="clear" w:color="000000" w:fill="FFFFFF"/>
          </w:tcPr>
          <w:p w:rsidR="00D9393F" w:rsidRPr="00562525" w:rsidRDefault="00D9393F" w:rsidP="00866AA5">
            <w:pPr>
              <w:spacing w:after="0" w:line="240" w:lineRule="auto"/>
              <w:jc w:val="center"/>
              <w:rPr>
                <w:rFonts w:ascii="Times New Roman" w:eastAsia="Times New Roman" w:hAnsi="Times New Roman"/>
                <w:b/>
                <w:bCs/>
                <w:sz w:val="18"/>
                <w:szCs w:val="16"/>
                <w:lang w:val="en-US" w:eastAsia="nb-NO"/>
              </w:rPr>
            </w:pPr>
            <w:r w:rsidRPr="00562525">
              <w:rPr>
                <w:rFonts w:ascii="Times New Roman" w:eastAsia="Times New Roman" w:hAnsi="Times New Roman"/>
                <w:b/>
                <w:bCs/>
                <w:sz w:val="18"/>
                <w:szCs w:val="16"/>
                <w:lang w:val="en-US" w:eastAsia="nb-NO"/>
              </w:rPr>
              <w:t>New</w:t>
            </w:r>
            <w:r w:rsidR="00F94BD4">
              <w:rPr>
                <w:rFonts w:ascii="Times New Roman" w:eastAsia="Times New Roman" w:hAnsi="Times New Roman"/>
                <w:b/>
                <w:bCs/>
                <w:sz w:val="18"/>
                <w:szCs w:val="16"/>
                <w:lang w:val="en-US" w:eastAsia="nb-NO"/>
              </w:rPr>
              <w:t>ly</w:t>
            </w:r>
            <w:r w:rsidRPr="00562525">
              <w:rPr>
                <w:rFonts w:ascii="Times New Roman" w:eastAsia="Times New Roman" w:hAnsi="Times New Roman"/>
                <w:b/>
                <w:bCs/>
                <w:sz w:val="18"/>
                <w:szCs w:val="16"/>
                <w:lang w:val="en-US" w:eastAsia="nb-NO"/>
              </w:rPr>
              <w:t xml:space="preserve"> registered persons</w:t>
            </w:r>
            <w:r w:rsidR="00866AA5">
              <w:rPr>
                <w:rFonts w:ascii="Times New Roman" w:eastAsia="Times New Roman" w:hAnsi="Times New Roman"/>
                <w:b/>
                <w:bCs/>
                <w:sz w:val="18"/>
                <w:szCs w:val="16"/>
                <w:lang w:val="en-US" w:eastAsia="nb-NO"/>
              </w:rPr>
              <w:t>,</w:t>
            </w:r>
            <w:r w:rsidRPr="00562525">
              <w:rPr>
                <w:rFonts w:ascii="Times New Roman" w:eastAsia="Times New Roman" w:hAnsi="Times New Roman"/>
                <w:b/>
                <w:bCs/>
                <w:sz w:val="18"/>
                <w:szCs w:val="16"/>
                <w:lang w:val="en-US" w:eastAsia="nb-NO"/>
              </w:rPr>
              <w:t xml:space="preserve"> 1</w:t>
            </w:r>
            <w:r w:rsidRPr="00562525">
              <w:rPr>
                <w:rFonts w:ascii="Times New Roman" w:eastAsia="Times New Roman" w:hAnsi="Times New Roman"/>
                <w:b/>
                <w:bCs/>
                <w:sz w:val="18"/>
                <w:szCs w:val="16"/>
                <w:vertAlign w:val="superscript"/>
                <w:lang w:val="en-US" w:eastAsia="nb-NO"/>
              </w:rPr>
              <w:t>st</w:t>
            </w:r>
            <w:r w:rsidRPr="00562525">
              <w:rPr>
                <w:rFonts w:ascii="Times New Roman" w:eastAsia="Times New Roman" w:hAnsi="Times New Roman"/>
                <w:b/>
                <w:bCs/>
                <w:sz w:val="18"/>
                <w:szCs w:val="16"/>
                <w:lang w:val="en-US" w:eastAsia="nb-NO"/>
              </w:rPr>
              <w:t xml:space="preserve"> January 2014</w:t>
            </w:r>
          </w:p>
        </w:tc>
        <w:tc>
          <w:tcPr>
            <w:tcW w:w="1134" w:type="dxa"/>
            <w:tcBorders>
              <w:top w:val="single" w:sz="4" w:space="0" w:color="000000"/>
              <w:left w:val="nil"/>
              <w:bottom w:val="single" w:sz="4" w:space="0" w:color="auto"/>
              <w:right w:val="single" w:sz="8" w:space="0" w:color="000000"/>
            </w:tcBorders>
            <w:shd w:val="clear" w:color="000000" w:fill="FFFFFF"/>
          </w:tcPr>
          <w:p w:rsidR="00D9393F" w:rsidRPr="00562525" w:rsidRDefault="00D9393F" w:rsidP="00D9393F">
            <w:pPr>
              <w:spacing w:after="0" w:line="240" w:lineRule="auto"/>
              <w:jc w:val="center"/>
              <w:rPr>
                <w:rFonts w:ascii="Times New Roman" w:eastAsia="Times New Roman" w:hAnsi="Times New Roman"/>
                <w:b/>
                <w:bCs/>
                <w:sz w:val="18"/>
                <w:szCs w:val="16"/>
                <w:lang w:val="en-US" w:eastAsia="nb-NO"/>
              </w:rPr>
            </w:pPr>
          </w:p>
        </w:tc>
        <w:tc>
          <w:tcPr>
            <w:tcW w:w="160" w:type="dxa"/>
            <w:tcBorders>
              <w:top w:val="nil"/>
              <w:left w:val="nil"/>
              <w:bottom w:val="nil"/>
              <w:right w:val="nil"/>
            </w:tcBorders>
            <w:shd w:val="clear" w:color="auto" w:fill="auto"/>
            <w:noWrap/>
            <w:vAlign w:val="bottom"/>
          </w:tcPr>
          <w:p w:rsidR="00D9393F" w:rsidRPr="00562525" w:rsidRDefault="00D9393F" w:rsidP="00D9393F">
            <w:pPr>
              <w:spacing w:after="0" w:line="240" w:lineRule="auto"/>
              <w:rPr>
                <w:rFonts w:ascii="Times New Roman" w:eastAsia="Times New Roman" w:hAnsi="Times New Roman"/>
                <w:sz w:val="18"/>
                <w:szCs w:val="16"/>
                <w:lang w:val="en-US" w:eastAsia="nb-NO"/>
              </w:rPr>
            </w:pPr>
          </w:p>
        </w:tc>
        <w:tc>
          <w:tcPr>
            <w:tcW w:w="3526" w:type="dxa"/>
            <w:gridSpan w:val="3"/>
            <w:tcBorders>
              <w:top w:val="single" w:sz="4" w:space="0" w:color="000000"/>
              <w:left w:val="single" w:sz="4" w:space="0" w:color="000000"/>
              <w:bottom w:val="single" w:sz="4" w:space="0" w:color="auto"/>
              <w:right w:val="single" w:sz="4" w:space="0" w:color="000000"/>
            </w:tcBorders>
            <w:shd w:val="clear" w:color="000000" w:fill="FFFFFF"/>
          </w:tcPr>
          <w:p w:rsidR="00866AA5" w:rsidRDefault="00F94BD4" w:rsidP="00866AA5">
            <w:pPr>
              <w:spacing w:after="0" w:line="240" w:lineRule="auto"/>
              <w:jc w:val="center"/>
              <w:rPr>
                <w:rFonts w:ascii="Times New Roman" w:eastAsia="Times New Roman" w:hAnsi="Times New Roman"/>
                <w:b/>
                <w:bCs/>
                <w:sz w:val="18"/>
                <w:szCs w:val="16"/>
                <w:lang w:val="en-US" w:eastAsia="nb-NO"/>
              </w:rPr>
            </w:pPr>
            <w:r>
              <w:rPr>
                <w:rFonts w:ascii="Times New Roman" w:eastAsia="Times New Roman" w:hAnsi="Times New Roman"/>
                <w:b/>
                <w:bCs/>
                <w:sz w:val="18"/>
                <w:szCs w:val="16"/>
                <w:lang w:val="en-US" w:eastAsia="nb-NO"/>
              </w:rPr>
              <w:t>R</w:t>
            </w:r>
            <w:r w:rsidR="00D9393F" w:rsidRPr="00562525">
              <w:rPr>
                <w:rFonts w:ascii="Times New Roman" w:eastAsia="Times New Roman" w:hAnsi="Times New Roman"/>
                <w:b/>
                <w:bCs/>
                <w:sz w:val="18"/>
                <w:szCs w:val="16"/>
                <w:lang w:val="en-US" w:eastAsia="nb-NO"/>
              </w:rPr>
              <w:t>egistered persons</w:t>
            </w:r>
            <w:r w:rsidR="00866AA5">
              <w:rPr>
                <w:rFonts w:ascii="Times New Roman" w:eastAsia="Times New Roman" w:hAnsi="Times New Roman"/>
                <w:b/>
                <w:bCs/>
                <w:sz w:val="18"/>
                <w:szCs w:val="16"/>
                <w:lang w:val="en-US" w:eastAsia="nb-NO"/>
              </w:rPr>
              <w:t>,</w:t>
            </w:r>
          </w:p>
          <w:p w:rsidR="00D9393F" w:rsidRPr="00562525" w:rsidRDefault="00D9393F" w:rsidP="00866AA5">
            <w:pPr>
              <w:spacing w:after="0" w:line="240" w:lineRule="auto"/>
              <w:jc w:val="center"/>
              <w:rPr>
                <w:rFonts w:ascii="Times New Roman" w:eastAsia="Times New Roman" w:hAnsi="Times New Roman"/>
                <w:b/>
                <w:bCs/>
                <w:sz w:val="18"/>
                <w:szCs w:val="16"/>
                <w:lang w:val="en-US" w:eastAsia="nb-NO"/>
              </w:rPr>
            </w:pPr>
            <w:r w:rsidRPr="00562525">
              <w:rPr>
                <w:rFonts w:ascii="Times New Roman" w:eastAsia="Times New Roman" w:hAnsi="Times New Roman"/>
                <w:b/>
                <w:bCs/>
                <w:sz w:val="18"/>
                <w:szCs w:val="16"/>
                <w:lang w:val="en-US" w:eastAsia="nb-NO"/>
              </w:rPr>
              <w:t>1</w:t>
            </w:r>
            <w:r w:rsidRPr="00562525">
              <w:rPr>
                <w:rFonts w:ascii="Times New Roman" w:eastAsia="Times New Roman" w:hAnsi="Times New Roman"/>
                <w:b/>
                <w:bCs/>
                <w:sz w:val="18"/>
                <w:szCs w:val="16"/>
                <w:vertAlign w:val="superscript"/>
                <w:lang w:val="en-US" w:eastAsia="nb-NO"/>
              </w:rPr>
              <w:t>st</w:t>
            </w:r>
            <w:r w:rsidRPr="00562525">
              <w:rPr>
                <w:rFonts w:ascii="Times New Roman" w:eastAsia="Times New Roman" w:hAnsi="Times New Roman"/>
                <w:b/>
                <w:bCs/>
                <w:sz w:val="18"/>
                <w:szCs w:val="16"/>
                <w:lang w:val="en-US" w:eastAsia="nb-NO"/>
              </w:rPr>
              <w:t xml:space="preserve"> January 2013</w:t>
            </w:r>
            <w:r w:rsidR="00F94BD4">
              <w:rPr>
                <w:rFonts w:ascii="Times New Roman" w:eastAsia="Times New Roman" w:hAnsi="Times New Roman"/>
                <w:b/>
                <w:bCs/>
                <w:sz w:val="18"/>
                <w:szCs w:val="16"/>
                <w:lang w:val="en-US" w:eastAsia="nb-NO"/>
              </w:rPr>
              <w:t xml:space="preserve"> and 1</w:t>
            </w:r>
            <w:r w:rsidR="00F94BD4" w:rsidRPr="00F94BD4">
              <w:rPr>
                <w:rFonts w:ascii="Times New Roman" w:eastAsia="Times New Roman" w:hAnsi="Times New Roman"/>
                <w:b/>
                <w:bCs/>
                <w:sz w:val="18"/>
                <w:szCs w:val="16"/>
                <w:vertAlign w:val="superscript"/>
                <w:lang w:val="en-US" w:eastAsia="nb-NO"/>
              </w:rPr>
              <w:t>st</w:t>
            </w:r>
            <w:r w:rsidR="00F94BD4">
              <w:rPr>
                <w:rFonts w:ascii="Times New Roman" w:eastAsia="Times New Roman" w:hAnsi="Times New Roman"/>
                <w:b/>
                <w:bCs/>
                <w:sz w:val="18"/>
                <w:szCs w:val="16"/>
                <w:lang w:val="en-US" w:eastAsia="nb-NO"/>
              </w:rPr>
              <w:t xml:space="preserve"> January 2014</w:t>
            </w:r>
          </w:p>
        </w:tc>
        <w:tc>
          <w:tcPr>
            <w:tcW w:w="2229" w:type="dxa"/>
            <w:gridSpan w:val="2"/>
            <w:tcBorders>
              <w:top w:val="single" w:sz="4" w:space="0" w:color="000000"/>
              <w:left w:val="nil"/>
              <w:bottom w:val="single" w:sz="4" w:space="0" w:color="auto"/>
              <w:right w:val="single" w:sz="4" w:space="0" w:color="000000"/>
            </w:tcBorders>
            <w:shd w:val="clear" w:color="000000" w:fill="FFFFFF"/>
          </w:tcPr>
          <w:p w:rsidR="00866AA5" w:rsidRDefault="00D9393F" w:rsidP="00866AA5">
            <w:pPr>
              <w:spacing w:after="0" w:line="240" w:lineRule="auto"/>
              <w:jc w:val="center"/>
              <w:rPr>
                <w:rFonts w:ascii="Times New Roman" w:eastAsia="Times New Roman" w:hAnsi="Times New Roman"/>
                <w:b/>
                <w:bCs/>
                <w:sz w:val="18"/>
                <w:szCs w:val="16"/>
                <w:lang w:val="en-US" w:eastAsia="nb-NO"/>
              </w:rPr>
            </w:pPr>
            <w:r w:rsidRPr="00562525">
              <w:rPr>
                <w:rFonts w:ascii="Times New Roman" w:eastAsia="Times New Roman" w:hAnsi="Times New Roman"/>
                <w:b/>
                <w:bCs/>
                <w:sz w:val="18"/>
                <w:szCs w:val="16"/>
                <w:lang w:val="en-US" w:eastAsia="nb-NO"/>
              </w:rPr>
              <w:t>New</w:t>
            </w:r>
            <w:r w:rsidR="00F94BD4">
              <w:rPr>
                <w:rFonts w:ascii="Times New Roman" w:eastAsia="Times New Roman" w:hAnsi="Times New Roman"/>
                <w:b/>
                <w:bCs/>
                <w:sz w:val="18"/>
                <w:szCs w:val="16"/>
                <w:lang w:val="en-US" w:eastAsia="nb-NO"/>
              </w:rPr>
              <w:t>ly</w:t>
            </w:r>
            <w:r w:rsidRPr="00562525">
              <w:rPr>
                <w:rFonts w:ascii="Times New Roman" w:eastAsia="Times New Roman" w:hAnsi="Times New Roman"/>
                <w:b/>
                <w:bCs/>
                <w:sz w:val="18"/>
                <w:szCs w:val="16"/>
                <w:lang w:val="en-US" w:eastAsia="nb-NO"/>
              </w:rPr>
              <w:t xml:space="preserve"> registered persons</w:t>
            </w:r>
            <w:r w:rsidR="00866AA5">
              <w:rPr>
                <w:rFonts w:ascii="Times New Roman" w:eastAsia="Times New Roman" w:hAnsi="Times New Roman"/>
                <w:b/>
                <w:bCs/>
                <w:sz w:val="18"/>
                <w:szCs w:val="16"/>
                <w:lang w:val="en-US" w:eastAsia="nb-NO"/>
              </w:rPr>
              <w:t>,</w:t>
            </w:r>
            <w:r w:rsidRPr="00562525">
              <w:rPr>
                <w:rFonts w:ascii="Times New Roman" w:eastAsia="Times New Roman" w:hAnsi="Times New Roman"/>
                <w:b/>
                <w:bCs/>
                <w:sz w:val="18"/>
                <w:szCs w:val="16"/>
                <w:lang w:val="en-US" w:eastAsia="nb-NO"/>
              </w:rPr>
              <w:t xml:space="preserve"> </w:t>
            </w:r>
          </w:p>
          <w:p w:rsidR="00D9393F" w:rsidRPr="00562525" w:rsidRDefault="00D9393F" w:rsidP="00866AA5">
            <w:pPr>
              <w:spacing w:after="0" w:line="240" w:lineRule="auto"/>
              <w:jc w:val="center"/>
              <w:rPr>
                <w:rFonts w:ascii="Times New Roman" w:eastAsia="Times New Roman" w:hAnsi="Times New Roman"/>
                <w:b/>
                <w:bCs/>
                <w:sz w:val="18"/>
                <w:szCs w:val="16"/>
                <w:lang w:val="en-US" w:eastAsia="nb-NO"/>
              </w:rPr>
            </w:pPr>
            <w:r w:rsidRPr="00562525">
              <w:rPr>
                <w:rFonts w:ascii="Times New Roman" w:eastAsia="Times New Roman" w:hAnsi="Times New Roman"/>
                <w:b/>
                <w:bCs/>
                <w:sz w:val="18"/>
                <w:szCs w:val="16"/>
                <w:lang w:val="en-US" w:eastAsia="nb-NO"/>
              </w:rPr>
              <w:t>1</w:t>
            </w:r>
            <w:r w:rsidRPr="00562525">
              <w:rPr>
                <w:rFonts w:ascii="Times New Roman" w:eastAsia="Times New Roman" w:hAnsi="Times New Roman"/>
                <w:b/>
                <w:bCs/>
                <w:sz w:val="18"/>
                <w:szCs w:val="16"/>
                <w:vertAlign w:val="superscript"/>
                <w:lang w:val="en-US" w:eastAsia="nb-NO"/>
              </w:rPr>
              <w:t>st</w:t>
            </w:r>
            <w:r w:rsidRPr="00562525">
              <w:rPr>
                <w:rFonts w:ascii="Times New Roman" w:eastAsia="Times New Roman" w:hAnsi="Times New Roman"/>
                <w:b/>
                <w:bCs/>
                <w:sz w:val="18"/>
                <w:szCs w:val="16"/>
                <w:lang w:val="en-US" w:eastAsia="nb-NO"/>
              </w:rPr>
              <w:t xml:space="preserve"> January 2014</w:t>
            </w:r>
          </w:p>
        </w:tc>
        <w:tc>
          <w:tcPr>
            <w:tcW w:w="992" w:type="dxa"/>
            <w:tcBorders>
              <w:top w:val="single" w:sz="4" w:space="0" w:color="000000"/>
              <w:left w:val="nil"/>
              <w:bottom w:val="single" w:sz="4" w:space="0" w:color="auto"/>
              <w:right w:val="single" w:sz="8" w:space="0" w:color="000000"/>
            </w:tcBorders>
            <w:shd w:val="clear" w:color="000000" w:fill="FFFFFF"/>
          </w:tcPr>
          <w:p w:rsidR="00D9393F" w:rsidRPr="00562525" w:rsidRDefault="00D9393F" w:rsidP="00D9393F">
            <w:pPr>
              <w:spacing w:after="0" w:line="240" w:lineRule="auto"/>
              <w:jc w:val="center"/>
              <w:rPr>
                <w:rFonts w:ascii="Times New Roman" w:eastAsia="Times New Roman" w:hAnsi="Times New Roman"/>
                <w:b/>
                <w:bCs/>
                <w:sz w:val="18"/>
                <w:szCs w:val="16"/>
                <w:lang w:val="en-US" w:eastAsia="nb-NO"/>
              </w:rPr>
            </w:pPr>
          </w:p>
        </w:tc>
      </w:tr>
      <w:tr w:rsidR="00D9393F" w:rsidRPr="002937A9" w:rsidTr="0081644C">
        <w:trPr>
          <w:trHeight w:val="835"/>
        </w:trPr>
        <w:tc>
          <w:tcPr>
            <w:tcW w:w="1861" w:type="dxa"/>
            <w:tcBorders>
              <w:top w:val="single" w:sz="4" w:space="0" w:color="auto"/>
              <w:left w:val="single" w:sz="4" w:space="0" w:color="auto"/>
              <w:bottom w:val="single" w:sz="4" w:space="0" w:color="auto"/>
              <w:right w:val="single" w:sz="4" w:space="0" w:color="auto"/>
            </w:tcBorders>
            <w:shd w:val="clear" w:color="000000" w:fill="FFFFFF"/>
            <w:hideMark/>
          </w:tcPr>
          <w:p w:rsidR="00D9393F" w:rsidRPr="00562525" w:rsidRDefault="00D9393F" w:rsidP="00D9393F">
            <w:pPr>
              <w:spacing w:after="0" w:line="240" w:lineRule="auto"/>
              <w:jc w:val="center"/>
              <w:rPr>
                <w:rFonts w:ascii="Times New Roman" w:eastAsia="Times New Roman" w:hAnsi="Times New Roman"/>
                <w:b/>
                <w:bCs/>
                <w:sz w:val="18"/>
                <w:szCs w:val="16"/>
                <w:lang w:val="en-US" w:eastAsia="nb-NO"/>
              </w:rPr>
            </w:pPr>
            <w:r w:rsidRPr="00562525">
              <w:rPr>
                <w:rFonts w:ascii="Times New Roman" w:eastAsia="Times New Roman" w:hAnsi="Times New Roman"/>
                <w:b/>
                <w:bCs/>
                <w:sz w:val="18"/>
                <w:szCs w:val="16"/>
                <w:lang w:val="en-US" w:eastAsia="nb-NO"/>
              </w:rPr>
              <w:t>Municipality nr</w:t>
            </w:r>
          </w:p>
        </w:tc>
        <w:tc>
          <w:tcPr>
            <w:tcW w:w="1117" w:type="dxa"/>
            <w:tcBorders>
              <w:top w:val="single" w:sz="4" w:space="0" w:color="000000"/>
              <w:left w:val="single" w:sz="4" w:space="0" w:color="auto"/>
              <w:bottom w:val="single" w:sz="4" w:space="0" w:color="auto"/>
              <w:right w:val="single" w:sz="4" w:space="0" w:color="000000"/>
            </w:tcBorders>
            <w:shd w:val="clear" w:color="000000" w:fill="FFFFFF"/>
            <w:hideMark/>
          </w:tcPr>
          <w:p w:rsidR="00D9393F" w:rsidRPr="00562525" w:rsidRDefault="00D9393F" w:rsidP="00D9393F">
            <w:pPr>
              <w:spacing w:after="0" w:line="240" w:lineRule="auto"/>
              <w:jc w:val="center"/>
              <w:rPr>
                <w:rFonts w:ascii="Times New Roman" w:eastAsia="Times New Roman" w:hAnsi="Times New Roman"/>
                <w:b/>
                <w:bCs/>
                <w:sz w:val="18"/>
                <w:szCs w:val="16"/>
                <w:lang w:val="en-US" w:eastAsia="nb-NO"/>
              </w:rPr>
            </w:pPr>
            <w:r w:rsidRPr="00562525">
              <w:rPr>
                <w:rFonts w:ascii="Times New Roman" w:eastAsia="Times New Roman" w:hAnsi="Times New Roman"/>
                <w:b/>
                <w:bCs/>
                <w:sz w:val="18"/>
                <w:szCs w:val="16"/>
                <w:lang w:val="en-US" w:eastAsia="nb-NO"/>
              </w:rPr>
              <w:t>Nr of positive indicators unchanged</w:t>
            </w:r>
          </w:p>
        </w:tc>
        <w:tc>
          <w:tcPr>
            <w:tcW w:w="992" w:type="dxa"/>
            <w:tcBorders>
              <w:top w:val="single" w:sz="4" w:space="0" w:color="000000"/>
              <w:left w:val="nil"/>
              <w:bottom w:val="single" w:sz="4" w:space="0" w:color="auto"/>
              <w:right w:val="single" w:sz="4" w:space="0" w:color="000000"/>
            </w:tcBorders>
            <w:shd w:val="clear" w:color="000000" w:fill="FFFFFF"/>
            <w:hideMark/>
          </w:tcPr>
          <w:p w:rsidR="00D9393F" w:rsidRPr="00562525" w:rsidRDefault="00D9393F" w:rsidP="00D9393F">
            <w:pPr>
              <w:spacing w:after="0" w:line="240" w:lineRule="auto"/>
              <w:jc w:val="center"/>
              <w:rPr>
                <w:rFonts w:ascii="Times New Roman" w:eastAsia="Times New Roman" w:hAnsi="Times New Roman"/>
                <w:b/>
                <w:bCs/>
                <w:sz w:val="18"/>
                <w:szCs w:val="16"/>
                <w:lang w:val="en-US" w:eastAsia="nb-NO"/>
              </w:rPr>
            </w:pPr>
            <w:r w:rsidRPr="00562525">
              <w:rPr>
                <w:rFonts w:ascii="Times New Roman" w:eastAsia="Times New Roman" w:hAnsi="Times New Roman"/>
                <w:b/>
                <w:bCs/>
                <w:sz w:val="18"/>
                <w:szCs w:val="16"/>
                <w:lang w:val="en-US" w:eastAsia="nb-NO"/>
              </w:rPr>
              <w:t>Nr of positive indicators increased</w:t>
            </w:r>
          </w:p>
        </w:tc>
        <w:tc>
          <w:tcPr>
            <w:tcW w:w="1031" w:type="dxa"/>
            <w:tcBorders>
              <w:top w:val="single" w:sz="4" w:space="0" w:color="000000"/>
              <w:left w:val="nil"/>
              <w:bottom w:val="single" w:sz="4" w:space="0" w:color="auto"/>
              <w:right w:val="single" w:sz="4" w:space="0" w:color="000000"/>
            </w:tcBorders>
            <w:shd w:val="clear" w:color="000000" w:fill="FFFFFF"/>
            <w:hideMark/>
          </w:tcPr>
          <w:p w:rsidR="00D9393F" w:rsidRPr="00562525" w:rsidRDefault="00D9393F" w:rsidP="00D9393F">
            <w:pPr>
              <w:spacing w:after="0" w:line="240" w:lineRule="auto"/>
              <w:jc w:val="center"/>
              <w:rPr>
                <w:rFonts w:ascii="Times New Roman" w:eastAsia="Times New Roman" w:hAnsi="Times New Roman"/>
                <w:b/>
                <w:bCs/>
                <w:sz w:val="18"/>
                <w:szCs w:val="16"/>
                <w:lang w:val="en-US" w:eastAsia="nb-NO"/>
              </w:rPr>
            </w:pPr>
            <w:r w:rsidRPr="00562525">
              <w:rPr>
                <w:rFonts w:ascii="Times New Roman" w:eastAsia="Times New Roman" w:hAnsi="Times New Roman"/>
                <w:b/>
                <w:bCs/>
                <w:sz w:val="18"/>
                <w:szCs w:val="16"/>
                <w:lang w:val="en-US" w:eastAsia="nb-NO"/>
              </w:rPr>
              <w:t>Nr of positive indicators reduced</w:t>
            </w:r>
          </w:p>
        </w:tc>
        <w:tc>
          <w:tcPr>
            <w:tcW w:w="992" w:type="dxa"/>
            <w:tcBorders>
              <w:top w:val="single" w:sz="4" w:space="0" w:color="000000"/>
              <w:left w:val="nil"/>
              <w:bottom w:val="single" w:sz="4" w:space="0" w:color="auto"/>
              <w:right w:val="single" w:sz="4" w:space="0" w:color="000000"/>
            </w:tcBorders>
            <w:shd w:val="clear" w:color="000000" w:fill="FFFFFF"/>
            <w:hideMark/>
          </w:tcPr>
          <w:p w:rsidR="00D9393F" w:rsidRPr="00562525" w:rsidRDefault="00D9393F" w:rsidP="00D9393F">
            <w:pPr>
              <w:spacing w:after="0" w:line="240" w:lineRule="auto"/>
              <w:jc w:val="center"/>
              <w:rPr>
                <w:rFonts w:ascii="Times New Roman" w:eastAsia="Times New Roman" w:hAnsi="Times New Roman"/>
                <w:b/>
                <w:bCs/>
                <w:sz w:val="18"/>
                <w:szCs w:val="16"/>
                <w:lang w:val="en-US" w:eastAsia="nb-NO"/>
              </w:rPr>
            </w:pPr>
            <w:r w:rsidRPr="00562525">
              <w:rPr>
                <w:rFonts w:ascii="Times New Roman" w:eastAsia="Times New Roman" w:hAnsi="Times New Roman"/>
                <w:b/>
                <w:bCs/>
                <w:sz w:val="18"/>
                <w:szCs w:val="16"/>
                <w:lang w:val="en-US" w:eastAsia="nb-NO"/>
              </w:rPr>
              <w:t>No positive indicators</w:t>
            </w:r>
          </w:p>
        </w:tc>
        <w:tc>
          <w:tcPr>
            <w:tcW w:w="1134" w:type="dxa"/>
            <w:tcBorders>
              <w:top w:val="single" w:sz="4" w:space="0" w:color="000000"/>
              <w:left w:val="nil"/>
              <w:bottom w:val="single" w:sz="4" w:space="0" w:color="auto"/>
              <w:right w:val="single" w:sz="4" w:space="0" w:color="000000"/>
            </w:tcBorders>
            <w:shd w:val="clear" w:color="000000" w:fill="FFFFFF"/>
            <w:hideMark/>
          </w:tcPr>
          <w:p w:rsidR="00D9393F" w:rsidRPr="00562525" w:rsidRDefault="00D9393F" w:rsidP="00D9393F">
            <w:pPr>
              <w:spacing w:after="0" w:line="240" w:lineRule="auto"/>
              <w:jc w:val="center"/>
              <w:rPr>
                <w:rFonts w:ascii="Times New Roman" w:eastAsia="Times New Roman" w:hAnsi="Times New Roman"/>
                <w:b/>
                <w:bCs/>
                <w:sz w:val="18"/>
                <w:szCs w:val="16"/>
                <w:lang w:val="en-US" w:eastAsia="nb-NO"/>
              </w:rPr>
            </w:pPr>
            <w:r w:rsidRPr="00562525">
              <w:rPr>
                <w:rFonts w:ascii="Times New Roman" w:eastAsia="Times New Roman" w:hAnsi="Times New Roman"/>
                <w:b/>
                <w:bCs/>
                <w:sz w:val="18"/>
                <w:szCs w:val="16"/>
                <w:lang w:val="en-US" w:eastAsia="nb-NO"/>
              </w:rPr>
              <w:t>At least one positive indicator</w:t>
            </w:r>
          </w:p>
        </w:tc>
        <w:tc>
          <w:tcPr>
            <w:tcW w:w="1134" w:type="dxa"/>
            <w:tcBorders>
              <w:top w:val="single" w:sz="4" w:space="0" w:color="000000"/>
              <w:left w:val="nil"/>
              <w:bottom w:val="single" w:sz="4" w:space="0" w:color="auto"/>
              <w:right w:val="single" w:sz="8" w:space="0" w:color="000000"/>
            </w:tcBorders>
            <w:shd w:val="clear" w:color="000000" w:fill="FFFFFF"/>
            <w:hideMark/>
          </w:tcPr>
          <w:p w:rsidR="00D9393F" w:rsidRPr="00562525" w:rsidRDefault="00D9393F" w:rsidP="00D9393F">
            <w:pPr>
              <w:spacing w:after="0" w:line="240" w:lineRule="auto"/>
              <w:jc w:val="center"/>
              <w:rPr>
                <w:rFonts w:ascii="Times New Roman" w:eastAsia="Times New Roman" w:hAnsi="Times New Roman"/>
                <w:b/>
                <w:bCs/>
                <w:sz w:val="18"/>
                <w:szCs w:val="16"/>
                <w:lang w:eastAsia="nb-NO"/>
              </w:rPr>
            </w:pPr>
            <w:r w:rsidRPr="00562525">
              <w:rPr>
                <w:rFonts w:ascii="Times New Roman" w:eastAsia="Times New Roman" w:hAnsi="Times New Roman"/>
                <w:b/>
                <w:bCs/>
                <w:sz w:val="18"/>
                <w:szCs w:val="16"/>
                <w:lang w:eastAsia="nb-NO"/>
              </w:rPr>
              <w:t>Total</w:t>
            </w:r>
          </w:p>
        </w:tc>
        <w:tc>
          <w:tcPr>
            <w:tcW w:w="160" w:type="dxa"/>
            <w:tcBorders>
              <w:top w:val="nil"/>
              <w:left w:val="nil"/>
              <w:bottom w:val="nil"/>
              <w:right w:val="nil"/>
            </w:tcBorders>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sz w:val="18"/>
                <w:szCs w:val="16"/>
                <w:lang w:eastAsia="nb-NO"/>
              </w:rPr>
            </w:pPr>
          </w:p>
        </w:tc>
        <w:tc>
          <w:tcPr>
            <w:tcW w:w="1116" w:type="dxa"/>
            <w:tcBorders>
              <w:top w:val="single" w:sz="4" w:space="0" w:color="000000"/>
              <w:left w:val="single" w:sz="4" w:space="0" w:color="000000"/>
              <w:bottom w:val="single" w:sz="4" w:space="0" w:color="auto"/>
              <w:right w:val="single" w:sz="4" w:space="0" w:color="000000"/>
            </w:tcBorders>
            <w:shd w:val="clear" w:color="000000" w:fill="FFFFFF"/>
            <w:hideMark/>
          </w:tcPr>
          <w:p w:rsidR="00D9393F" w:rsidRPr="00562525" w:rsidRDefault="00D9393F" w:rsidP="00D9393F">
            <w:pPr>
              <w:spacing w:after="0" w:line="240" w:lineRule="auto"/>
              <w:jc w:val="center"/>
              <w:rPr>
                <w:rFonts w:ascii="Times New Roman" w:eastAsia="Times New Roman" w:hAnsi="Times New Roman"/>
                <w:b/>
                <w:bCs/>
                <w:sz w:val="18"/>
                <w:szCs w:val="16"/>
                <w:lang w:val="en-US" w:eastAsia="nb-NO"/>
              </w:rPr>
            </w:pPr>
            <w:r w:rsidRPr="00562525">
              <w:rPr>
                <w:rFonts w:ascii="Times New Roman" w:eastAsia="Times New Roman" w:hAnsi="Times New Roman"/>
                <w:b/>
                <w:bCs/>
                <w:sz w:val="18"/>
                <w:szCs w:val="16"/>
                <w:lang w:val="en-US" w:eastAsia="nb-NO"/>
              </w:rPr>
              <w:t>Nr of positive indicators unchanged</w:t>
            </w:r>
          </w:p>
        </w:tc>
        <w:tc>
          <w:tcPr>
            <w:tcW w:w="1134" w:type="dxa"/>
            <w:tcBorders>
              <w:top w:val="single" w:sz="4" w:space="0" w:color="000000"/>
              <w:left w:val="nil"/>
              <w:bottom w:val="single" w:sz="4" w:space="0" w:color="auto"/>
              <w:right w:val="single" w:sz="4" w:space="0" w:color="000000"/>
            </w:tcBorders>
            <w:shd w:val="clear" w:color="000000" w:fill="FFFFFF"/>
            <w:hideMark/>
          </w:tcPr>
          <w:p w:rsidR="00D9393F" w:rsidRPr="00562525" w:rsidRDefault="00D9393F" w:rsidP="00D9393F">
            <w:pPr>
              <w:spacing w:after="0" w:line="240" w:lineRule="auto"/>
              <w:jc w:val="center"/>
              <w:rPr>
                <w:rFonts w:ascii="Times New Roman" w:eastAsia="Times New Roman" w:hAnsi="Times New Roman"/>
                <w:b/>
                <w:bCs/>
                <w:sz w:val="18"/>
                <w:szCs w:val="16"/>
                <w:lang w:val="en-US" w:eastAsia="nb-NO"/>
              </w:rPr>
            </w:pPr>
            <w:r w:rsidRPr="00562525">
              <w:rPr>
                <w:rFonts w:ascii="Times New Roman" w:eastAsia="Times New Roman" w:hAnsi="Times New Roman"/>
                <w:b/>
                <w:bCs/>
                <w:sz w:val="18"/>
                <w:szCs w:val="16"/>
                <w:lang w:val="en-US" w:eastAsia="nb-NO"/>
              </w:rPr>
              <w:t>Nr of positive indicators increased</w:t>
            </w:r>
          </w:p>
        </w:tc>
        <w:tc>
          <w:tcPr>
            <w:tcW w:w="1276" w:type="dxa"/>
            <w:tcBorders>
              <w:top w:val="single" w:sz="4" w:space="0" w:color="000000"/>
              <w:left w:val="nil"/>
              <w:bottom w:val="single" w:sz="4" w:space="0" w:color="auto"/>
              <w:right w:val="single" w:sz="4" w:space="0" w:color="000000"/>
            </w:tcBorders>
            <w:shd w:val="clear" w:color="000000" w:fill="FFFFFF"/>
            <w:hideMark/>
          </w:tcPr>
          <w:p w:rsidR="00D9393F" w:rsidRPr="00562525" w:rsidRDefault="00D9393F" w:rsidP="00D9393F">
            <w:pPr>
              <w:spacing w:after="0" w:line="240" w:lineRule="auto"/>
              <w:jc w:val="center"/>
              <w:rPr>
                <w:rFonts w:ascii="Times New Roman" w:eastAsia="Times New Roman" w:hAnsi="Times New Roman"/>
                <w:b/>
                <w:bCs/>
                <w:sz w:val="18"/>
                <w:szCs w:val="16"/>
                <w:lang w:val="en-US" w:eastAsia="nb-NO"/>
              </w:rPr>
            </w:pPr>
            <w:r w:rsidRPr="00562525">
              <w:rPr>
                <w:rFonts w:ascii="Times New Roman" w:eastAsia="Times New Roman" w:hAnsi="Times New Roman"/>
                <w:b/>
                <w:bCs/>
                <w:sz w:val="18"/>
                <w:szCs w:val="16"/>
                <w:lang w:val="en-US" w:eastAsia="nb-NO"/>
              </w:rPr>
              <w:t>Nr of positive indicators reduced</w:t>
            </w:r>
          </w:p>
        </w:tc>
        <w:tc>
          <w:tcPr>
            <w:tcW w:w="992" w:type="dxa"/>
            <w:tcBorders>
              <w:top w:val="single" w:sz="4" w:space="0" w:color="000000"/>
              <w:left w:val="nil"/>
              <w:bottom w:val="single" w:sz="4" w:space="0" w:color="auto"/>
              <w:right w:val="single" w:sz="4" w:space="0" w:color="000000"/>
            </w:tcBorders>
            <w:shd w:val="clear" w:color="000000" w:fill="FFFFFF"/>
            <w:hideMark/>
          </w:tcPr>
          <w:p w:rsidR="00D9393F" w:rsidRPr="00562525" w:rsidRDefault="00D9393F" w:rsidP="00D9393F">
            <w:pPr>
              <w:spacing w:after="0" w:line="240" w:lineRule="auto"/>
              <w:jc w:val="center"/>
              <w:rPr>
                <w:rFonts w:ascii="Times New Roman" w:eastAsia="Times New Roman" w:hAnsi="Times New Roman"/>
                <w:b/>
                <w:bCs/>
                <w:sz w:val="18"/>
                <w:szCs w:val="16"/>
                <w:lang w:val="en-US" w:eastAsia="nb-NO"/>
              </w:rPr>
            </w:pPr>
            <w:r w:rsidRPr="00562525">
              <w:rPr>
                <w:rFonts w:ascii="Times New Roman" w:eastAsia="Times New Roman" w:hAnsi="Times New Roman"/>
                <w:b/>
                <w:bCs/>
                <w:sz w:val="18"/>
                <w:szCs w:val="16"/>
                <w:lang w:val="en-US" w:eastAsia="nb-NO"/>
              </w:rPr>
              <w:t>No positive indicators</w:t>
            </w:r>
          </w:p>
        </w:tc>
        <w:tc>
          <w:tcPr>
            <w:tcW w:w="1237" w:type="dxa"/>
            <w:tcBorders>
              <w:top w:val="single" w:sz="4" w:space="0" w:color="000000"/>
              <w:left w:val="nil"/>
              <w:bottom w:val="single" w:sz="4" w:space="0" w:color="auto"/>
              <w:right w:val="single" w:sz="4" w:space="0" w:color="000000"/>
            </w:tcBorders>
            <w:shd w:val="clear" w:color="000000" w:fill="FFFFFF"/>
            <w:hideMark/>
          </w:tcPr>
          <w:p w:rsidR="00D9393F" w:rsidRPr="00562525" w:rsidRDefault="00D9393F" w:rsidP="00D9393F">
            <w:pPr>
              <w:spacing w:after="0" w:line="240" w:lineRule="auto"/>
              <w:jc w:val="center"/>
              <w:rPr>
                <w:rFonts w:ascii="Times New Roman" w:eastAsia="Times New Roman" w:hAnsi="Times New Roman"/>
                <w:b/>
                <w:bCs/>
                <w:sz w:val="18"/>
                <w:szCs w:val="16"/>
                <w:lang w:val="en-US" w:eastAsia="nb-NO"/>
              </w:rPr>
            </w:pPr>
            <w:r w:rsidRPr="00562525">
              <w:rPr>
                <w:rFonts w:ascii="Times New Roman" w:eastAsia="Times New Roman" w:hAnsi="Times New Roman"/>
                <w:b/>
                <w:bCs/>
                <w:sz w:val="18"/>
                <w:szCs w:val="16"/>
                <w:lang w:val="en-US" w:eastAsia="nb-NO"/>
              </w:rPr>
              <w:t>At least one positive indicator</w:t>
            </w:r>
          </w:p>
        </w:tc>
        <w:tc>
          <w:tcPr>
            <w:tcW w:w="992" w:type="dxa"/>
            <w:tcBorders>
              <w:top w:val="single" w:sz="4" w:space="0" w:color="000000"/>
              <w:left w:val="nil"/>
              <w:bottom w:val="single" w:sz="4" w:space="0" w:color="auto"/>
              <w:right w:val="single" w:sz="8" w:space="0" w:color="000000"/>
            </w:tcBorders>
            <w:shd w:val="clear" w:color="000000" w:fill="FFFFFF"/>
            <w:hideMark/>
          </w:tcPr>
          <w:p w:rsidR="00D9393F" w:rsidRPr="00562525" w:rsidRDefault="00D9393F" w:rsidP="00D9393F">
            <w:pPr>
              <w:spacing w:after="0" w:line="240" w:lineRule="auto"/>
              <w:jc w:val="center"/>
              <w:rPr>
                <w:rFonts w:ascii="Times New Roman" w:eastAsia="Times New Roman" w:hAnsi="Times New Roman"/>
                <w:b/>
                <w:bCs/>
                <w:sz w:val="18"/>
                <w:szCs w:val="16"/>
                <w:lang w:eastAsia="nb-NO"/>
              </w:rPr>
            </w:pPr>
            <w:r w:rsidRPr="00562525">
              <w:rPr>
                <w:rFonts w:ascii="Times New Roman" w:eastAsia="Times New Roman" w:hAnsi="Times New Roman"/>
                <w:b/>
                <w:bCs/>
                <w:sz w:val="18"/>
                <w:szCs w:val="16"/>
                <w:lang w:eastAsia="nb-NO"/>
              </w:rPr>
              <w:t>Total</w:t>
            </w:r>
          </w:p>
        </w:tc>
      </w:tr>
      <w:tr w:rsidR="00D9393F" w:rsidRPr="002937A9" w:rsidTr="0081644C">
        <w:trPr>
          <w:trHeight w:val="315"/>
        </w:trPr>
        <w:tc>
          <w:tcPr>
            <w:tcW w:w="1861" w:type="dxa"/>
            <w:tcBorders>
              <w:top w:val="single" w:sz="4" w:space="0" w:color="auto"/>
              <w:left w:val="single" w:sz="8" w:space="0" w:color="000000"/>
              <w:bottom w:val="single" w:sz="4" w:space="0" w:color="auto"/>
              <w:right w:val="single" w:sz="4" w:space="0" w:color="auto"/>
            </w:tcBorders>
            <w:shd w:val="clear" w:color="000000" w:fill="FFFFFF"/>
            <w:vAlign w:val="center"/>
            <w:hideMark/>
          </w:tcPr>
          <w:p w:rsidR="00D9393F" w:rsidRPr="00562525" w:rsidRDefault="00D9393F" w:rsidP="00D9393F">
            <w:pPr>
              <w:spacing w:after="0" w:line="240" w:lineRule="auto"/>
              <w:rPr>
                <w:rFonts w:ascii="Times New Roman" w:eastAsia="Times New Roman" w:hAnsi="Times New Roman"/>
                <w:bCs/>
                <w:sz w:val="18"/>
                <w:szCs w:val="16"/>
                <w:lang w:eastAsia="nb-NO"/>
              </w:rPr>
            </w:pPr>
            <w:r w:rsidRPr="00562525">
              <w:rPr>
                <w:rFonts w:ascii="Times New Roman" w:eastAsia="Times New Roman" w:hAnsi="Times New Roman"/>
                <w:bCs/>
                <w:sz w:val="18"/>
                <w:szCs w:val="16"/>
                <w:lang w:eastAsia="nb-NO"/>
              </w:rPr>
              <w:t>Total</w:t>
            </w:r>
          </w:p>
        </w:tc>
        <w:tc>
          <w:tcPr>
            <w:tcW w:w="1117"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4 832 714</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47 259</w:t>
            </w:r>
          </w:p>
        </w:tc>
        <w:tc>
          <w:tcPr>
            <w:tcW w:w="1031"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96 091</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107 441</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23 972</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5 107 477</w:t>
            </w:r>
          </w:p>
        </w:tc>
        <w:tc>
          <w:tcPr>
            <w:tcW w:w="160" w:type="dxa"/>
            <w:tcBorders>
              <w:top w:val="nil"/>
              <w:left w:val="single" w:sz="4" w:space="0" w:color="auto"/>
              <w:bottom w:val="nil"/>
              <w:right w:val="single" w:sz="4" w:space="0" w:color="auto"/>
            </w:tcBorders>
            <w:shd w:val="clear" w:color="auto" w:fill="auto"/>
            <w:noWrap/>
            <w:vAlign w:val="center"/>
            <w:hideMark/>
          </w:tcPr>
          <w:p w:rsidR="00D9393F" w:rsidRPr="00562525" w:rsidRDefault="00D9393F" w:rsidP="00D9393F">
            <w:pPr>
              <w:spacing w:after="0" w:line="240" w:lineRule="auto"/>
              <w:jc w:val="right"/>
              <w:rPr>
                <w:rFonts w:ascii="Times New Roman" w:eastAsia="Times New Roman" w:hAnsi="Times New Roman"/>
                <w:sz w:val="18"/>
                <w:szCs w:val="16"/>
                <w:lang w:eastAsia="nb-NO"/>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95 %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1 %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2 %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2 %</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100 %</w:t>
            </w:r>
          </w:p>
        </w:tc>
      </w:tr>
      <w:tr w:rsidR="00D9393F" w:rsidRPr="002937A9" w:rsidTr="0081644C">
        <w:trPr>
          <w:trHeight w:val="315"/>
        </w:trPr>
        <w:tc>
          <w:tcPr>
            <w:tcW w:w="1861" w:type="dxa"/>
            <w:tcBorders>
              <w:top w:val="nil"/>
              <w:left w:val="single" w:sz="8" w:space="0" w:color="000000"/>
              <w:bottom w:val="single" w:sz="4" w:space="0" w:color="000000"/>
              <w:right w:val="single" w:sz="4" w:space="0" w:color="auto"/>
            </w:tcBorders>
            <w:shd w:val="clear" w:color="000000" w:fill="FFFFFF"/>
            <w:vAlign w:val="center"/>
            <w:hideMark/>
          </w:tcPr>
          <w:p w:rsidR="00D9393F" w:rsidRPr="00562525" w:rsidRDefault="00D9393F" w:rsidP="00D9393F">
            <w:pPr>
              <w:spacing w:after="0" w:line="240" w:lineRule="auto"/>
              <w:rPr>
                <w:rFonts w:ascii="Times New Roman" w:eastAsia="Times New Roman" w:hAnsi="Times New Roman"/>
                <w:bCs/>
                <w:sz w:val="18"/>
                <w:szCs w:val="16"/>
                <w:lang w:eastAsia="nb-NO"/>
              </w:rPr>
            </w:pPr>
            <w:r w:rsidRPr="00562525">
              <w:rPr>
                <w:rFonts w:ascii="Times New Roman" w:eastAsia="Times New Roman" w:hAnsi="Times New Roman"/>
                <w:bCs/>
                <w:sz w:val="18"/>
                <w:szCs w:val="16"/>
                <w:lang w:eastAsia="nb-NO"/>
              </w:rPr>
              <w:t>0101 Halden</w:t>
            </w:r>
          </w:p>
        </w:tc>
        <w:tc>
          <w:tcPr>
            <w:tcW w:w="1117"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29 098</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226</w:t>
            </w:r>
          </w:p>
        </w:tc>
        <w:tc>
          <w:tcPr>
            <w:tcW w:w="1031"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258</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473</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64</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30 119</w:t>
            </w:r>
          </w:p>
        </w:tc>
        <w:tc>
          <w:tcPr>
            <w:tcW w:w="160" w:type="dxa"/>
            <w:tcBorders>
              <w:top w:val="nil"/>
              <w:left w:val="single" w:sz="4" w:space="0" w:color="auto"/>
              <w:bottom w:val="nil"/>
              <w:right w:val="single" w:sz="4" w:space="0" w:color="auto"/>
            </w:tcBorders>
            <w:shd w:val="clear" w:color="auto" w:fill="auto"/>
            <w:noWrap/>
            <w:vAlign w:val="center"/>
            <w:hideMark/>
          </w:tcPr>
          <w:p w:rsidR="00D9393F" w:rsidRPr="00562525" w:rsidRDefault="00D9393F" w:rsidP="00D9393F">
            <w:pPr>
              <w:spacing w:after="0" w:line="240" w:lineRule="auto"/>
              <w:jc w:val="right"/>
              <w:rPr>
                <w:rFonts w:ascii="Times New Roman" w:eastAsia="Times New Roman" w:hAnsi="Times New Roman"/>
                <w:sz w:val="18"/>
                <w:szCs w:val="16"/>
                <w:lang w:eastAsia="nb-NO"/>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97 %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1 %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1 %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2 %</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100 %</w:t>
            </w:r>
          </w:p>
        </w:tc>
      </w:tr>
      <w:tr w:rsidR="00D9393F" w:rsidRPr="002937A9" w:rsidTr="0081644C">
        <w:trPr>
          <w:trHeight w:val="315"/>
        </w:trPr>
        <w:tc>
          <w:tcPr>
            <w:tcW w:w="1861" w:type="dxa"/>
            <w:tcBorders>
              <w:top w:val="nil"/>
              <w:left w:val="single" w:sz="8" w:space="0" w:color="000000"/>
              <w:bottom w:val="single" w:sz="4" w:space="0" w:color="000000"/>
              <w:right w:val="single" w:sz="4" w:space="0" w:color="auto"/>
            </w:tcBorders>
            <w:shd w:val="clear" w:color="000000" w:fill="FFFFFF"/>
            <w:vAlign w:val="center"/>
            <w:hideMark/>
          </w:tcPr>
          <w:p w:rsidR="00D9393F" w:rsidRPr="00562525" w:rsidRDefault="00D9393F" w:rsidP="00D9393F">
            <w:pPr>
              <w:spacing w:after="0" w:line="240" w:lineRule="auto"/>
              <w:rPr>
                <w:rFonts w:ascii="Times New Roman" w:eastAsia="Times New Roman" w:hAnsi="Times New Roman"/>
                <w:bCs/>
                <w:sz w:val="18"/>
                <w:szCs w:val="16"/>
                <w:lang w:eastAsia="nb-NO"/>
              </w:rPr>
            </w:pPr>
            <w:r w:rsidRPr="00562525">
              <w:rPr>
                <w:rFonts w:ascii="Times New Roman" w:eastAsia="Times New Roman" w:hAnsi="Times New Roman"/>
                <w:bCs/>
                <w:sz w:val="18"/>
                <w:szCs w:val="16"/>
                <w:lang w:eastAsia="nb-NO"/>
              </w:rPr>
              <w:t>0104 Moss</w:t>
            </w:r>
          </w:p>
        </w:tc>
        <w:tc>
          <w:tcPr>
            <w:tcW w:w="1117"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29 982</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293</w:t>
            </w:r>
          </w:p>
        </w:tc>
        <w:tc>
          <w:tcPr>
            <w:tcW w:w="1031"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352</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542</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106</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31 275</w:t>
            </w:r>
          </w:p>
        </w:tc>
        <w:tc>
          <w:tcPr>
            <w:tcW w:w="160" w:type="dxa"/>
            <w:tcBorders>
              <w:top w:val="nil"/>
              <w:left w:val="single" w:sz="4" w:space="0" w:color="auto"/>
              <w:bottom w:val="nil"/>
              <w:right w:val="single" w:sz="4" w:space="0" w:color="auto"/>
            </w:tcBorders>
            <w:shd w:val="clear" w:color="auto" w:fill="auto"/>
            <w:noWrap/>
            <w:vAlign w:val="center"/>
            <w:hideMark/>
          </w:tcPr>
          <w:p w:rsidR="00D9393F" w:rsidRPr="00562525" w:rsidRDefault="00D9393F" w:rsidP="00D9393F">
            <w:pPr>
              <w:spacing w:after="0" w:line="240" w:lineRule="auto"/>
              <w:jc w:val="right"/>
              <w:rPr>
                <w:rFonts w:ascii="Times New Roman" w:eastAsia="Times New Roman" w:hAnsi="Times New Roman"/>
                <w:sz w:val="18"/>
                <w:szCs w:val="16"/>
                <w:lang w:eastAsia="nb-NO"/>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96 %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1 %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1 %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2 %</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100 %</w:t>
            </w:r>
          </w:p>
        </w:tc>
      </w:tr>
      <w:tr w:rsidR="00D9393F" w:rsidRPr="002937A9" w:rsidTr="0081644C">
        <w:trPr>
          <w:trHeight w:val="315"/>
        </w:trPr>
        <w:tc>
          <w:tcPr>
            <w:tcW w:w="1861" w:type="dxa"/>
            <w:tcBorders>
              <w:top w:val="nil"/>
              <w:left w:val="single" w:sz="8" w:space="0" w:color="000000"/>
              <w:bottom w:val="single" w:sz="4" w:space="0" w:color="000000"/>
              <w:right w:val="single" w:sz="4" w:space="0" w:color="auto"/>
            </w:tcBorders>
            <w:shd w:val="clear" w:color="000000" w:fill="FFFFFF"/>
            <w:vAlign w:val="center"/>
            <w:hideMark/>
          </w:tcPr>
          <w:p w:rsidR="00D9393F" w:rsidRPr="00562525" w:rsidRDefault="00D9393F" w:rsidP="00D9393F">
            <w:pPr>
              <w:spacing w:after="0" w:line="240" w:lineRule="auto"/>
              <w:rPr>
                <w:rFonts w:ascii="Times New Roman" w:eastAsia="Times New Roman" w:hAnsi="Times New Roman"/>
                <w:bCs/>
                <w:sz w:val="18"/>
                <w:szCs w:val="16"/>
                <w:lang w:eastAsia="nb-NO"/>
              </w:rPr>
            </w:pPr>
            <w:r w:rsidRPr="00562525">
              <w:rPr>
                <w:rFonts w:ascii="Times New Roman" w:eastAsia="Times New Roman" w:hAnsi="Times New Roman"/>
                <w:bCs/>
                <w:sz w:val="18"/>
                <w:szCs w:val="16"/>
                <w:lang w:eastAsia="nb-NO"/>
              </w:rPr>
              <w:t>0105 Sarpsborg</w:t>
            </w:r>
          </w:p>
        </w:tc>
        <w:tc>
          <w:tcPr>
            <w:tcW w:w="1117"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51 978</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476</w:t>
            </w:r>
          </w:p>
        </w:tc>
        <w:tc>
          <w:tcPr>
            <w:tcW w:w="1031"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584</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864</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141</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54 043</w:t>
            </w:r>
          </w:p>
        </w:tc>
        <w:tc>
          <w:tcPr>
            <w:tcW w:w="160" w:type="dxa"/>
            <w:tcBorders>
              <w:top w:val="nil"/>
              <w:left w:val="single" w:sz="4" w:space="0" w:color="auto"/>
              <w:bottom w:val="nil"/>
              <w:right w:val="single" w:sz="4" w:space="0" w:color="auto"/>
            </w:tcBorders>
            <w:shd w:val="clear" w:color="auto" w:fill="auto"/>
            <w:noWrap/>
            <w:vAlign w:val="center"/>
            <w:hideMark/>
          </w:tcPr>
          <w:p w:rsidR="00D9393F" w:rsidRPr="00562525" w:rsidRDefault="00D9393F" w:rsidP="00D9393F">
            <w:pPr>
              <w:spacing w:after="0" w:line="240" w:lineRule="auto"/>
              <w:jc w:val="right"/>
              <w:rPr>
                <w:rFonts w:ascii="Times New Roman" w:eastAsia="Times New Roman" w:hAnsi="Times New Roman"/>
                <w:sz w:val="18"/>
                <w:szCs w:val="16"/>
                <w:lang w:eastAsia="nb-NO"/>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96 %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1 %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1 %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2 %</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100 %</w:t>
            </w:r>
          </w:p>
        </w:tc>
      </w:tr>
      <w:tr w:rsidR="00D9393F" w:rsidRPr="002937A9" w:rsidTr="0081644C">
        <w:trPr>
          <w:trHeight w:val="315"/>
        </w:trPr>
        <w:tc>
          <w:tcPr>
            <w:tcW w:w="1861" w:type="dxa"/>
            <w:tcBorders>
              <w:top w:val="nil"/>
              <w:left w:val="single" w:sz="8" w:space="0" w:color="000000"/>
              <w:bottom w:val="single" w:sz="4" w:space="0" w:color="000000"/>
              <w:right w:val="single" w:sz="4" w:space="0" w:color="auto"/>
            </w:tcBorders>
            <w:shd w:val="clear" w:color="000000" w:fill="FFFFFF"/>
            <w:vAlign w:val="center"/>
            <w:hideMark/>
          </w:tcPr>
          <w:p w:rsidR="00D9393F" w:rsidRPr="00562525" w:rsidRDefault="00D9393F" w:rsidP="00D9393F">
            <w:pPr>
              <w:spacing w:after="0" w:line="240" w:lineRule="auto"/>
              <w:rPr>
                <w:rFonts w:ascii="Times New Roman" w:eastAsia="Times New Roman" w:hAnsi="Times New Roman"/>
                <w:bCs/>
                <w:sz w:val="18"/>
                <w:szCs w:val="16"/>
                <w:lang w:eastAsia="nb-NO"/>
              </w:rPr>
            </w:pPr>
            <w:r w:rsidRPr="00562525">
              <w:rPr>
                <w:rFonts w:ascii="Times New Roman" w:eastAsia="Times New Roman" w:hAnsi="Times New Roman"/>
                <w:bCs/>
                <w:sz w:val="18"/>
                <w:szCs w:val="16"/>
                <w:lang w:eastAsia="nb-NO"/>
              </w:rPr>
              <w:t>0106 Fredrikstad</w:t>
            </w:r>
          </w:p>
        </w:tc>
        <w:tc>
          <w:tcPr>
            <w:tcW w:w="1117"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74 684</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643</w:t>
            </w:r>
          </w:p>
        </w:tc>
        <w:tc>
          <w:tcPr>
            <w:tcW w:w="1031"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869</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1 185</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195</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77 576</w:t>
            </w:r>
          </w:p>
        </w:tc>
        <w:tc>
          <w:tcPr>
            <w:tcW w:w="160" w:type="dxa"/>
            <w:tcBorders>
              <w:top w:val="nil"/>
              <w:left w:val="single" w:sz="4" w:space="0" w:color="auto"/>
              <w:bottom w:val="nil"/>
              <w:right w:val="single" w:sz="4" w:space="0" w:color="auto"/>
            </w:tcBorders>
            <w:shd w:val="clear" w:color="auto" w:fill="auto"/>
            <w:noWrap/>
            <w:vAlign w:val="center"/>
            <w:hideMark/>
          </w:tcPr>
          <w:p w:rsidR="00D9393F" w:rsidRPr="00562525" w:rsidRDefault="00D9393F" w:rsidP="00D9393F">
            <w:pPr>
              <w:spacing w:after="0" w:line="240" w:lineRule="auto"/>
              <w:jc w:val="right"/>
              <w:rPr>
                <w:rFonts w:ascii="Times New Roman" w:eastAsia="Times New Roman" w:hAnsi="Times New Roman"/>
                <w:sz w:val="18"/>
                <w:szCs w:val="16"/>
                <w:lang w:eastAsia="nb-NO"/>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96 %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1 %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1 %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2 %</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100 %</w:t>
            </w:r>
          </w:p>
        </w:tc>
      </w:tr>
      <w:tr w:rsidR="00D9393F" w:rsidRPr="002937A9" w:rsidTr="0081644C">
        <w:trPr>
          <w:trHeight w:val="315"/>
        </w:trPr>
        <w:tc>
          <w:tcPr>
            <w:tcW w:w="1861" w:type="dxa"/>
            <w:tcBorders>
              <w:top w:val="nil"/>
              <w:left w:val="single" w:sz="8" w:space="0" w:color="000000"/>
              <w:bottom w:val="single" w:sz="4" w:space="0" w:color="000000"/>
              <w:right w:val="single" w:sz="4" w:space="0" w:color="auto"/>
            </w:tcBorders>
            <w:shd w:val="clear" w:color="000000" w:fill="FFFFFF"/>
            <w:vAlign w:val="center"/>
            <w:hideMark/>
          </w:tcPr>
          <w:p w:rsidR="00D9393F" w:rsidRPr="00562525" w:rsidRDefault="00D9393F" w:rsidP="00D9393F">
            <w:pPr>
              <w:spacing w:after="0" w:line="240" w:lineRule="auto"/>
              <w:rPr>
                <w:rFonts w:ascii="Times New Roman" w:eastAsia="Times New Roman" w:hAnsi="Times New Roman"/>
                <w:bCs/>
                <w:sz w:val="18"/>
                <w:szCs w:val="16"/>
                <w:lang w:eastAsia="nb-NO"/>
              </w:rPr>
            </w:pPr>
            <w:r w:rsidRPr="00562525">
              <w:rPr>
                <w:rFonts w:ascii="Times New Roman" w:eastAsia="Times New Roman" w:hAnsi="Times New Roman"/>
                <w:bCs/>
                <w:sz w:val="18"/>
                <w:szCs w:val="16"/>
                <w:lang w:eastAsia="nb-NO"/>
              </w:rPr>
              <w:t>0111 Hvaler</w:t>
            </w:r>
          </w:p>
        </w:tc>
        <w:tc>
          <w:tcPr>
            <w:tcW w:w="1117"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4 087</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45</w:t>
            </w:r>
          </w:p>
        </w:tc>
        <w:tc>
          <w:tcPr>
            <w:tcW w:w="1031"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194</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50</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4</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4 380</w:t>
            </w:r>
          </w:p>
        </w:tc>
        <w:tc>
          <w:tcPr>
            <w:tcW w:w="160" w:type="dxa"/>
            <w:tcBorders>
              <w:top w:val="nil"/>
              <w:left w:val="single" w:sz="4" w:space="0" w:color="auto"/>
              <w:bottom w:val="nil"/>
              <w:right w:val="single" w:sz="4" w:space="0" w:color="auto"/>
            </w:tcBorders>
            <w:shd w:val="clear" w:color="auto" w:fill="auto"/>
            <w:noWrap/>
            <w:vAlign w:val="center"/>
            <w:hideMark/>
          </w:tcPr>
          <w:p w:rsidR="00D9393F" w:rsidRPr="00562525" w:rsidRDefault="00D9393F" w:rsidP="00D9393F">
            <w:pPr>
              <w:spacing w:after="0" w:line="240" w:lineRule="auto"/>
              <w:jc w:val="right"/>
              <w:rPr>
                <w:rFonts w:ascii="Times New Roman" w:eastAsia="Times New Roman" w:hAnsi="Times New Roman"/>
                <w:sz w:val="18"/>
                <w:szCs w:val="16"/>
                <w:lang w:eastAsia="nb-NO"/>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93 %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1 %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4 %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1 %</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100 %</w:t>
            </w:r>
          </w:p>
        </w:tc>
      </w:tr>
      <w:tr w:rsidR="00D9393F" w:rsidRPr="002937A9" w:rsidTr="0081644C">
        <w:trPr>
          <w:trHeight w:val="315"/>
        </w:trPr>
        <w:tc>
          <w:tcPr>
            <w:tcW w:w="1861" w:type="dxa"/>
            <w:tcBorders>
              <w:top w:val="nil"/>
              <w:left w:val="single" w:sz="8" w:space="0" w:color="000000"/>
              <w:bottom w:val="single" w:sz="4" w:space="0" w:color="000000"/>
              <w:right w:val="single" w:sz="4" w:space="0" w:color="auto"/>
            </w:tcBorders>
            <w:shd w:val="clear" w:color="000000" w:fill="FFFFFF"/>
            <w:vAlign w:val="center"/>
            <w:hideMark/>
          </w:tcPr>
          <w:p w:rsidR="00D9393F" w:rsidRPr="00562525" w:rsidRDefault="00D9393F" w:rsidP="00D9393F">
            <w:pPr>
              <w:spacing w:after="0" w:line="240" w:lineRule="auto"/>
              <w:rPr>
                <w:rFonts w:ascii="Times New Roman" w:eastAsia="Times New Roman" w:hAnsi="Times New Roman"/>
                <w:bCs/>
                <w:sz w:val="18"/>
                <w:szCs w:val="16"/>
                <w:lang w:eastAsia="nb-NO"/>
              </w:rPr>
            </w:pPr>
            <w:r w:rsidRPr="00562525">
              <w:rPr>
                <w:rFonts w:ascii="Times New Roman" w:eastAsia="Times New Roman" w:hAnsi="Times New Roman"/>
                <w:bCs/>
                <w:sz w:val="18"/>
                <w:szCs w:val="16"/>
                <w:lang w:eastAsia="nb-NO"/>
              </w:rPr>
              <w:t>0118 Aremark</w:t>
            </w:r>
          </w:p>
        </w:tc>
        <w:tc>
          <w:tcPr>
            <w:tcW w:w="1117"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1 354</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18</w:t>
            </w:r>
          </w:p>
        </w:tc>
        <w:tc>
          <w:tcPr>
            <w:tcW w:w="1031"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19</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18</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1</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1 410</w:t>
            </w:r>
          </w:p>
        </w:tc>
        <w:tc>
          <w:tcPr>
            <w:tcW w:w="160" w:type="dxa"/>
            <w:tcBorders>
              <w:top w:val="nil"/>
              <w:left w:val="single" w:sz="4" w:space="0" w:color="auto"/>
              <w:bottom w:val="nil"/>
              <w:right w:val="single" w:sz="4" w:space="0" w:color="auto"/>
            </w:tcBorders>
            <w:shd w:val="clear" w:color="auto" w:fill="auto"/>
            <w:noWrap/>
            <w:vAlign w:val="center"/>
            <w:hideMark/>
          </w:tcPr>
          <w:p w:rsidR="00D9393F" w:rsidRPr="00562525" w:rsidRDefault="00D9393F" w:rsidP="00D9393F">
            <w:pPr>
              <w:spacing w:after="0" w:line="240" w:lineRule="auto"/>
              <w:jc w:val="right"/>
              <w:rPr>
                <w:rFonts w:ascii="Times New Roman" w:eastAsia="Times New Roman" w:hAnsi="Times New Roman"/>
                <w:sz w:val="18"/>
                <w:szCs w:val="16"/>
                <w:lang w:eastAsia="nb-NO"/>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96 %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1 %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1 %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1 %</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100 %</w:t>
            </w:r>
          </w:p>
        </w:tc>
      </w:tr>
      <w:tr w:rsidR="00D9393F" w:rsidRPr="002937A9" w:rsidTr="0081644C">
        <w:trPr>
          <w:trHeight w:val="315"/>
        </w:trPr>
        <w:tc>
          <w:tcPr>
            <w:tcW w:w="1861" w:type="dxa"/>
            <w:tcBorders>
              <w:top w:val="nil"/>
              <w:left w:val="single" w:sz="8" w:space="0" w:color="000000"/>
              <w:bottom w:val="single" w:sz="4" w:space="0" w:color="000000"/>
              <w:right w:val="single" w:sz="4" w:space="0" w:color="auto"/>
            </w:tcBorders>
            <w:shd w:val="clear" w:color="000000" w:fill="FFFFFF"/>
            <w:vAlign w:val="center"/>
            <w:hideMark/>
          </w:tcPr>
          <w:p w:rsidR="00D9393F" w:rsidRPr="00562525" w:rsidRDefault="00D9393F" w:rsidP="00D9393F">
            <w:pPr>
              <w:spacing w:after="0" w:line="240" w:lineRule="auto"/>
              <w:rPr>
                <w:rFonts w:ascii="Times New Roman" w:eastAsia="Times New Roman" w:hAnsi="Times New Roman"/>
                <w:bCs/>
                <w:sz w:val="18"/>
                <w:szCs w:val="16"/>
                <w:lang w:eastAsia="nb-NO"/>
              </w:rPr>
            </w:pPr>
            <w:r w:rsidRPr="00562525">
              <w:rPr>
                <w:rFonts w:ascii="Times New Roman" w:eastAsia="Times New Roman" w:hAnsi="Times New Roman"/>
                <w:bCs/>
                <w:sz w:val="18"/>
                <w:szCs w:val="16"/>
                <w:lang w:eastAsia="nb-NO"/>
              </w:rPr>
              <w:t>0119 Marker</w:t>
            </w:r>
          </w:p>
        </w:tc>
        <w:tc>
          <w:tcPr>
            <w:tcW w:w="1117"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3 480</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16</w:t>
            </w:r>
          </w:p>
        </w:tc>
        <w:tc>
          <w:tcPr>
            <w:tcW w:w="1031"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52</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39</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8</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3 595</w:t>
            </w:r>
          </w:p>
        </w:tc>
        <w:tc>
          <w:tcPr>
            <w:tcW w:w="160" w:type="dxa"/>
            <w:tcBorders>
              <w:top w:val="nil"/>
              <w:left w:val="single" w:sz="4" w:space="0" w:color="auto"/>
              <w:bottom w:val="nil"/>
              <w:right w:val="single" w:sz="4" w:space="0" w:color="auto"/>
            </w:tcBorders>
            <w:shd w:val="clear" w:color="auto" w:fill="auto"/>
            <w:noWrap/>
            <w:vAlign w:val="center"/>
            <w:hideMark/>
          </w:tcPr>
          <w:p w:rsidR="00D9393F" w:rsidRPr="00562525" w:rsidRDefault="00D9393F" w:rsidP="00D9393F">
            <w:pPr>
              <w:spacing w:after="0" w:line="240" w:lineRule="auto"/>
              <w:jc w:val="right"/>
              <w:rPr>
                <w:rFonts w:ascii="Times New Roman" w:eastAsia="Times New Roman" w:hAnsi="Times New Roman"/>
                <w:sz w:val="18"/>
                <w:szCs w:val="16"/>
                <w:lang w:eastAsia="nb-NO"/>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97 %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1 %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1 %</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100 %</w:t>
            </w:r>
          </w:p>
        </w:tc>
      </w:tr>
      <w:tr w:rsidR="00D9393F" w:rsidRPr="002937A9" w:rsidTr="0081644C">
        <w:trPr>
          <w:trHeight w:val="315"/>
        </w:trPr>
        <w:tc>
          <w:tcPr>
            <w:tcW w:w="1861" w:type="dxa"/>
            <w:tcBorders>
              <w:top w:val="nil"/>
              <w:left w:val="single" w:sz="8" w:space="0" w:color="000000"/>
              <w:bottom w:val="single" w:sz="4" w:space="0" w:color="auto"/>
              <w:right w:val="single" w:sz="4" w:space="0" w:color="auto"/>
            </w:tcBorders>
            <w:shd w:val="clear" w:color="000000" w:fill="FFFFFF"/>
            <w:vAlign w:val="center"/>
            <w:hideMark/>
          </w:tcPr>
          <w:p w:rsidR="00D9393F" w:rsidRPr="00562525" w:rsidRDefault="00D9393F" w:rsidP="00D9393F">
            <w:pPr>
              <w:spacing w:after="0" w:line="240" w:lineRule="auto"/>
              <w:rPr>
                <w:rFonts w:ascii="Times New Roman" w:eastAsia="Times New Roman" w:hAnsi="Times New Roman"/>
                <w:bCs/>
                <w:sz w:val="18"/>
                <w:szCs w:val="16"/>
                <w:lang w:eastAsia="nb-NO"/>
              </w:rPr>
            </w:pPr>
            <w:r w:rsidRPr="00562525">
              <w:rPr>
                <w:rFonts w:ascii="Times New Roman" w:eastAsia="Times New Roman" w:hAnsi="Times New Roman"/>
                <w:bCs/>
                <w:sz w:val="18"/>
                <w:szCs w:val="16"/>
                <w:lang w:eastAsia="nb-NO"/>
              </w:rPr>
              <w:t>0121 Rømskog</w:t>
            </w:r>
          </w:p>
        </w:tc>
        <w:tc>
          <w:tcPr>
            <w:tcW w:w="1117"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653</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5</w:t>
            </w:r>
          </w:p>
        </w:tc>
        <w:tc>
          <w:tcPr>
            <w:tcW w:w="1031"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3</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9</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1</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671</w:t>
            </w:r>
          </w:p>
        </w:tc>
        <w:tc>
          <w:tcPr>
            <w:tcW w:w="160" w:type="dxa"/>
            <w:tcBorders>
              <w:top w:val="nil"/>
              <w:left w:val="single" w:sz="4" w:space="0" w:color="auto"/>
              <w:bottom w:val="nil"/>
              <w:right w:val="single" w:sz="4" w:space="0" w:color="auto"/>
            </w:tcBorders>
            <w:shd w:val="clear" w:color="auto" w:fill="auto"/>
            <w:noWrap/>
            <w:vAlign w:val="center"/>
            <w:hideMark/>
          </w:tcPr>
          <w:p w:rsidR="00D9393F" w:rsidRPr="00562525" w:rsidRDefault="00D9393F" w:rsidP="00D9393F">
            <w:pPr>
              <w:spacing w:after="0" w:line="240" w:lineRule="auto"/>
              <w:jc w:val="right"/>
              <w:rPr>
                <w:rFonts w:ascii="Times New Roman" w:eastAsia="Times New Roman" w:hAnsi="Times New Roman"/>
                <w:sz w:val="18"/>
                <w:szCs w:val="16"/>
                <w:lang w:eastAsia="nb-NO"/>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97 %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1 %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1 %</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100 %</w:t>
            </w:r>
          </w:p>
        </w:tc>
      </w:tr>
      <w:tr w:rsidR="00D9393F" w:rsidRPr="002937A9" w:rsidTr="0081644C">
        <w:trPr>
          <w:trHeight w:val="315"/>
        </w:trPr>
        <w:tc>
          <w:tcPr>
            <w:tcW w:w="18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393F" w:rsidRPr="00562525" w:rsidRDefault="00D9393F" w:rsidP="00D9393F">
            <w:pPr>
              <w:spacing w:after="0" w:line="240" w:lineRule="auto"/>
              <w:rPr>
                <w:rFonts w:ascii="Times New Roman" w:eastAsia="Times New Roman" w:hAnsi="Times New Roman"/>
                <w:bCs/>
                <w:sz w:val="18"/>
                <w:szCs w:val="16"/>
                <w:lang w:eastAsia="nb-NO"/>
              </w:rPr>
            </w:pPr>
            <w:r w:rsidRPr="00562525">
              <w:rPr>
                <w:rFonts w:ascii="Times New Roman" w:eastAsia="Times New Roman" w:hAnsi="Times New Roman"/>
                <w:bCs/>
                <w:sz w:val="18"/>
                <w:szCs w:val="16"/>
                <w:lang w:eastAsia="nb-NO"/>
              </w:rPr>
              <w:t>0122 Trøgstad</w:t>
            </w:r>
          </w:p>
        </w:tc>
        <w:tc>
          <w:tcPr>
            <w:tcW w:w="1117"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5 177</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41</w:t>
            </w:r>
          </w:p>
        </w:tc>
        <w:tc>
          <w:tcPr>
            <w:tcW w:w="1031"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45</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90</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18</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5 371</w:t>
            </w:r>
          </w:p>
        </w:tc>
        <w:tc>
          <w:tcPr>
            <w:tcW w:w="160" w:type="dxa"/>
            <w:tcBorders>
              <w:top w:val="nil"/>
              <w:left w:val="single" w:sz="4" w:space="0" w:color="auto"/>
              <w:bottom w:val="nil"/>
              <w:right w:val="single" w:sz="4" w:space="0" w:color="auto"/>
            </w:tcBorders>
            <w:shd w:val="clear" w:color="auto" w:fill="auto"/>
            <w:noWrap/>
            <w:vAlign w:val="center"/>
            <w:hideMark/>
          </w:tcPr>
          <w:p w:rsidR="00D9393F" w:rsidRPr="00562525" w:rsidRDefault="00D9393F" w:rsidP="00D9393F">
            <w:pPr>
              <w:spacing w:after="0" w:line="240" w:lineRule="auto"/>
              <w:jc w:val="right"/>
              <w:rPr>
                <w:rFonts w:ascii="Times New Roman" w:eastAsia="Times New Roman" w:hAnsi="Times New Roman"/>
                <w:sz w:val="18"/>
                <w:szCs w:val="16"/>
                <w:lang w:eastAsia="nb-NO"/>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96 %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1 %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1 %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2 %</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100 %</w:t>
            </w:r>
          </w:p>
        </w:tc>
      </w:tr>
      <w:tr w:rsidR="00D9393F" w:rsidRPr="002937A9" w:rsidTr="0081644C">
        <w:trPr>
          <w:trHeight w:val="315"/>
        </w:trPr>
        <w:tc>
          <w:tcPr>
            <w:tcW w:w="1861" w:type="dxa"/>
            <w:tcBorders>
              <w:top w:val="single" w:sz="4" w:space="0" w:color="auto"/>
              <w:left w:val="single" w:sz="4" w:space="0" w:color="auto"/>
              <w:bottom w:val="single" w:sz="4" w:space="0" w:color="auto"/>
              <w:right w:val="single" w:sz="4" w:space="0" w:color="auto"/>
            </w:tcBorders>
            <w:shd w:val="clear" w:color="000000" w:fill="FFFFFF"/>
            <w:vAlign w:val="center"/>
          </w:tcPr>
          <w:p w:rsidR="00D9393F" w:rsidRPr="00562525" w:rsidRDefault="00D9393F" w:rsidP="00D9393F">
            <w:pPr>
              <w:spacing w:after="0" w:line="240" w:lineRule="auto"/>
              <w:rPr>
                <w:rFonts w:ascii="Times New Roman" w:eastAsia="Times New Roman" w:hAnsi="Times New Roman"/>
                <w:bCs/>
                <w:sz w:val="18"/>
                <w:szCs w:val="16"/>
                <w:lang w:eastAsia="nb-NO"/>
              </w:rPr>
            </w:pPr>
            <w:r w:rsidRPr="00562525">
              <w:rPr>
                <w:rFonts w:ascii="Times New Roman" w:eastAsia="Times New Roman" w:hAnsi="Times New Roman"/>
                <w:bCs/>
                <w:sz w:val="18"/>
                <w:szCs w:val="16"/>
                <w:lang w:eastAsia="nb-NO"/>
              </w:rPr>
              <w:t>..</w:t>
            </w:r>
          </w:p>
        </w:tc>
        <w:tc>
          <w:tcPr>
            <w:tcW w:w="1117" w:type="dxa"/>
            <w:tcBorders>
              <w:top w:val="single" w:sz="4" w:space="0" w:color="auto"/>
              <w:left w:val="single" w:sz="4" w:space="0" w:color="auto"/>
              <w:bottom w:val="single" w:sz="4" w:space="0" w:color="auto"/>
              <w:right w:val="single" w:sz="4" w:space="0" w:color="auto"/>
            </w:tcBorders>
            <w:shd w:val="clear" w:color="000000" w:fill="auto"/>
            <w:vAlign w:val="center"/>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center"/>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w:t>
            </w:r>
          </w:p>
        </w:tc>
        <w:tc>
          <w:tcPr>
            <w:tcW w:w="1031" w:type="dxa"/>
            <w:tcBorders>
              <w:top w:val="single" w:sz="4" w:space="0" w:color="auto"/>
              <w:left w:val="single" w:sz="4" w:space="0" w:color="auto"/>
              <w:bottom w:val="single" w:sz="4" w:space="0" w:color="auto"/>
              <w:right w:val="single" w:sz="4" w:space="0" w:color="auto"/>
            </w:tcBorders>
            <w:shd w:val="clear" w:color="000000" w:fill="auto"/>
            <w:vAlign w:val="center"/>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center"/>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w:t>
            </w:r>
          </w:p>
        </w:tc>
        <w:tc>
          <w:tcPr>
            <w:tcW w:w="160" w:type="dxa"/>
            <w:tcBorders>
              <w:top w:val="nil"/>
              <w:left w:val="single" w:sz="4" w:space="0" w:color="auto"/>
              <w:bottom w:val="nil"/>
              <w:right w:val="single" w:sz="4" w:space="0" w:color="auto"/>
            </w:tcBorders>
            <w:shd w:val="clear" w:color="auto" w:fill="auto"/>
            <w:noWrap/>
            <w:vAlign w:val="center"/>
          </w:tcPr>
          <w:p w:rsidR="00D9393F" w:rsidRPr="00562525" w:rsidRDefault="00D9393F" w:rsidP="00D9393F">
            <w:pPr>
              <w:spacing w:after="0" w:line="240" w:lineRule="auto"/>
              <w:jc w:val="right"/>
              <w:rPr>
                <w:rFonts w:ascii="Times New Roman" w:eastAsia="Times New Roman" w:hAnsi="Times New Roman"/>
                <w:sz w:val="18"/>
                <w:szCs w:val="16"/>
                <w:lang w:eastAsia="nb-NO"/>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w:t>
            </w:r>
          </w:p>
        </w:tc>
      </w:tr>
      <w:tr w:rsidR="00D9393F" w:rsidRPr="002937A9" w:rsidTr="0081644C">
        <w:trPr>
          <w:trHeight w:val="315"/>
        </w:trPr>
        <w:tc>
          <w:tcPr>
            <w:tcW w:w="1861" w:type="dxa"/>
            <w:tcBorders>
              <w:top w:val="single" w:sz="4" w:space="0" w:color="auto"/>
              <w:left w:val="single" w:sz="4" w:space="0" w:color="auto"/>
              <w:bottom w:val="single" w:sz="4" w:space="0" w:color="auto"/>
              <w:right w:val="single" w:sz="4" w:space="0" w:color="auto"/>
            </w:tcBorders>
            <w:shd w:val="clear" w:color="000000" w:fill="FFFFFF"/>
            <w:vAlign w:val="center"/>
          </w:tcPr>
          <w:p w:rsidR="00D9393F" w:rsidRPr="00562525" w:rsidRDefault="00D9393F" w:rsidP="00D9393F">
            <w:pPr>
              <w:spacing w:after="0" w:line="240" w:lineRule="auto"/>
              <w:rPr>
                <w:rFonts w:ascii="Times New Roman" w:eastAsia="Times New Roman" w:hAnsi="Times New Roman"/>
                <w:bCs/>
                <w:sz w:val="18"/>
                <w:szCs w:val="16"/>
                <w:lang w:eastAsia="nb-NO"/>
              </w:rPr>
            </w:pPr>
            <w:r w:rsidRPr="00562525">
              <w:rPr>
                <w:rFonts w:ascii="Times New Roman" w:eastAsia="Times New Roman" w:hAnsi="Times New Roman"/>
                <w:bCs/>
                <w:sz w:val="18"/>
                <w:szCs w:val="16"/>
                <w:lang w:eastAsia="nb-NO"/>
              </w:rPr>
              <w:t>..</w:t>
            </w:r>
          </w:p>
        </w:tc>
        <w:tc>
          <w:tcPr>
            <w:tcW w:w="1117" w:type="dxa"/>
            <w:tcBorders>
              <w:top w:val="single" w:sz="4" w:space="0" w:color="auto"/>
              <w:left w:val="single" w:sz="4" w:space="0" w:color="auto"/>
              <w:bottom w:val="single" w:sz="4" w:space="0" w:color="auto"/>
              <w:right w:val="single" w:sz="4" w:space="0" w:color="auto"/>
            </w:tcBorders>
            <w:shd w:val="clear" w:color="000000" w:fill="auto"/>
            <w:vAlign w:val="center"/>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center"/>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w:t>
            </w:r>
          </w:p>
        </w:tc>
        <w:tc>
          <w:tcPr>
            <w:tcW w:w="1031" w:type="dxa"/>
            <w:tcBorders>
              <w:top w:val="single" w:sz="4" w:space="0" w:color="auto"/>
              <w:left w:val="single" w:sz="4" w:space="0" w:color="auto"/>
              <w:bottom w:val="single" w:sz="4" w:space="0" w:color="auto"/>
              <w:right w:val="single" w:sz="4" w:space="0" w:color="auto"/>
            </w:tcBorders>
            <w:shd w:val="clear" w:color="000000" w:fill="auto"/>
            <w:vAlign w:val="center"/>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center"/>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w:t>
            </w:r>
          </w:p>
        </w:tc>
        <w:tc>
          <w:tcPr>
            <w:tcW w:w="160" w:type="dxa"/>
            <w:tcBorders>
              <w:top w:val="nil"/>
              <w:left w:val="single" w:sz="4" w:space="0" w:color="auto"/>
              <w:bottom w:val="nil"/>
              <w:right w:val="single" w:sz="4" w:space="0" w:color="auto"/>
            </w:tcBorders>
            <w:shd w:val="clear" w:color="auto" w:fill="auto"/>
            <w:noWrap/>
            <w:vAlign w:val="center"/>
          </w:tcPr>
          <w:p w:rsidR="00D9393F" w:rsidRPr="00562525" w:rsidRDefault="00D9393F" w:rsidP="00D9393F">
            <w:pPr>
              <w:spacing w:after="0" w:line="240" w:lineRule="auto"/>
              <w:jc w:val="right"/>
              <w:rPr>
                <w:rFonts w:ascii="Times New Roman" w:eastAsia="Times New Roman" w:hAnsi="Times New Roman"/>
                <w:sz w:val="18"/>
                <w:szCs w:val="16"/>
                <w:lang w:eastAsia="nb-NO"/>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w:t>
            </w:r>
          </w:p>
        </w:tc>
      </w:tr>
      <w:tr w:rsidR="00D9393F" w:rsidRPr="002937A9" w:rsidTr="0081644C">
        <w:trPr>
          <w:trHeight w:val="315"/>
        </w:trPr>
        <w:tc>
          <w:tcPr>
            <w:tcW w:w="1861" w:type="dxa"/>
            <w:tcBorders>
              <w:top w:val="single" w:sz="4" w:space="0" w:color="auto"/>
              <w:left w:val="single" w:sz="4" w:space="0" w:color="auto"/>
              <w:bottom w:val="single" w:sz="4" w:space="0" w:color="auto"/>
              <w:right w:val="single" w:sz="4" w:space="0" w:color="auto"/>
            </w:tcBorders>
            <w:shd w:val="clear" w:color="000000" w:fill="FFFFFF"/>
            <w:vAlign w:val="center"/>
          </w:tcPr>
          <w:p w:rsidR="00D9393F" w:rsidRPr="00562525" w:rsidRDefault="00D9393F" w:rsidP="00D9393F">
            <w:pPr>
              <w:spacing w:after="0" w:line="240" w:lineRule="auto"/>
              <w:rPr>
                <w:rFonts w:ascii="Times New Roman" w:eastAsia="Times New Roman" w:hAnsi="Times New Roman"/>
                <w:bCs/>
                <w:sz w:val="18"/>
                <w:szCs w:val="16"/>
                <w:lang w:eastAsia="nb-NO"/>
              </w:rPr>
            </w:pPr>
            <w:r w:rsidRPr="00562525">
              <w:rPr>
                <w:rFonts w:ascii="Times New Roman" w:eastAsia="Times New Roman" w:hAnsi="Times New Roman"/>
                <w:bCs/>
                <w:sz w:val="18"/>
                <w:szCs w:val="16"/>
                <w:lang w:eastAsia="nb-NO"/>
              </w:rPr>
              <w:t>0301 Oslo</w:t>
            </w:r>
          </w:p>
        </w:tc>
        <w:tc>
          <w:tcPr>
            <w:tcW w:w="1117" w:type="dxa"/>
            <w:tcBorders>
              <w:top w:val="single" w:sz="4" w:space="0" w:color="auto"/>
              <w:left w:val="single" w:sz="4" w:space="0" w:color="auto"/>
              <w:bottom w:val="single" w:sz="4" w:space="0" w:color="auto"/>
              <w:right w:val="single" w:sz="4" w:space="0" w:color="auto"/>
            </w:tcBorders>
            <w:shd w:val="clear" w:color="000000" w:fill="auto"/>
            <w:vAlign w:val="center"/>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587 824</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center"/>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8 949</w:t>
            </w:r>
          </w:p>
        </w:tc>
        <w:tc>
          <w:tcPr>
            <w:tcW w:w="1031" w:type="dxa"/>
            <w:tcBorders>
              <w:top w:val="single" w:sz="4" w:space="0" w:color="auto"/>
              <w:left w:val="single" w:sz="4" w:space="0" w:color="auto"/>
              <w:bottom w:val="single" w:sz="4" w:space="0" w:color="auto"/>
              <w:right w:val="single" w:sz="4" w:space="0" w:color="auto"/>
            </w:tcBorders>
            <w:shd w:val="clear" w:color="000000" w:fill="auto"/>
            <w:vAlign w:val="center"/>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11 838</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center"/>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21 034</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4 604</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634 249</w:t>
            </w:r>
          </w:p>
        </w:tc>
        <w:tc>
          <w:tcPr>
            <w:tcW w:w="160" w:type="dxa"/>
            <w:tcBorders>
              <w:top w:val="nil"/>
              <w:left w:val="single" w:sz="4" w:space="0" w:color="auto"/>
              <w:bottom w:val="nil"/>
              <w:right w:val="single" w:sz="4" w:space="0" w:color="auto"/>
            </w:tcBorders>
            <w:shd w:val="clear" w:color="auto" w:fill="auto"/>
            <w:noWrap/>
            <w:vAlign w:val="center"/>
          </w:tcPr>
          <w:p w:rsidR="00D9393F" w:rsidRPr="00562525" w:rsidRDefault="00D9393F" w:rsidP="00D9393F">
            <w:pPr>
              <w:spacing w:after="0" w:line="240" w:lineRule="auto"/>
              <w:jc w:val="right"/>
              <w:rPr>
                <w:rFonts w:ascii="Times New Roman" w:eastAsia="Times New Roman" w:hAnsi="Times New Roman"/>
                <w:sz w:val="18"/>
                <w:szCs w:val="16"/>
                <w:lang w:eastAsia="nb-NO"/>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93 %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1 %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2 %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3 %</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1 %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100 %</w:t>
            </w:r>
          </w:p>
        </w:tc>
      </w:tr>
      <w:tr w:rsidR="00D9393F" w:rsidRPr="002937A9" w:rsidTr="0081644C">
        <w:trPr>
          <w:trHeight w:val="315"/>
        </w:trPr>
        <w:tc>
          <w:tcPr>
            <w:tcW w:w="1861" w:type="dxa"/>
            <w:tcBorders>
              <w:top w:val="single" w:sz="4" w:space="0" w:color="auto"/>
              <w:left w:val="single" w:sz="4" w:space="0" w:color="auto"/>
              <w:bottom w:val="single" w:sz="4" w:space="0" w:color="auto"/>
              <w:right w:val="single" w:sz="4" w:space="0" w:color="auto"/>
            </w:tcBorders>
            <w:shd w:val="clear" w:color="000000" w:fill="FFFFFF"/>
            <w:vAlign w:val="center"/>
          </w:tcPr>
          <w:p w:rsidR="00D9393F" w:rsidRPr="00562525" w:rsidRDefault="00D9393F" w:rsidP="00D9393F">
            <w:pPr>
              <w:spacing w:after="0" w:line="240" w:lineRule="auto"/>
              <w:rPr>
                <w:rFonts w:ascii="Times New Roman" w:eastAsia="Times New Roman" w:hAnsi="Times New Roman"/>
                <w:bCs/>
                <w:sz w:val="18"/>
                <w:szCs w:val="16"/>
                <w:lang w:eastAsia="nb-NO"/>
              </w:rPr>
            </w:pPr>
            <w:r w:rsidRPr="00562525">
              <w:rPr>
                <w:rFonts w:ascii="Times New Roman" w:eastAsia="Times New Roman" w:hAnsi="Times New Roman"/>
                <w:bCs/>
                <w:sz w:val="18"/>
                <w:szCs w:val="16"/>
                <w:lang w:eastAsia="nb-NO"/>
              </w:rPr>
              <w:t>..</w:t>
            </w:r>
          </w:p>
        </w:tc>
        <w:tc>
          <w:tcPr>
            <w:tcW w:w="1117" w:type="dxa"/>
            <w:tcBorders>
              <w:top w:val="single" w:sz="4" w:space="0" w:color="auto"/>
              <w:left w:val="single" w:sz="4" w:space="0" w:color="auto"/>
              <w:bottom w:val="single" w:sz="4" w:space="0" w:color="auto"/>
              <w:right w:val="single" w:sz="4" w:space="0" w:color="auto"/>
            </w:tcBorders>
            <w:shd w:val="clear" w:color="000000" w:fill="auto"/>
            <w:vAlign w:val="center"/>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center"/>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w:t>
            </w:r>
          </w:p>
        </w:tc>
        <w:tc>
          <w:tcPr>
            <w:tcW w:w="1031" w:type="dxa"/>
            <w:tcBorders>
              <w:top w:val="single" w:sz="4" w:space="0" w:color="auto"/>
              <w:left w:val="single" w:sz="4" w:space="0" w:color="auto"/>
              <w:bottom w:val="single" w:sz="4" w:space="0" w:color="auto"/>
              <w:right w:val="single" w:sz="4" w:space="0" w:color="auto"/>
            </w:tcBorders>
            <w:shd w:val="clear" w:color="000000" w:fill="auto"/>
            <w:vAlign w:val="center"/>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center"/>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w:t>
            </w:r>
          </w:p>
        </w:tc>
        <w:tc>
          <w:tcPr>
            <w:tcW w:w="160" w:type="dxa"/>
            <w:tcBorders>
              <w:top w:val="nil"/>
              <w:left w:val="single" w:sz="4" w:space="0" w:color="auto"/>
              <w:bottom w:val="nil"/>
              <w:right w:val="single" w:sz="4" w:space="0" w:color="auto"/>
            </w:tcBorders>
            <w:shd w:val="clear" w:color="auto" w:fill="auto"/>
            <w:noWrap/>
            <w:vAlign w:val="center"/>
          </w:tcPr>
          <w:p w:rsidR="00D9393F" w:rsidRPr="00562525" w:rsidRDefault="00D9393F" w:rsidP="00D9393F">
            <w:pPr>
              <w:spacing w:after="0" w:line="240" w:lineRule="auto"/>
              <w:jc w:val="right"/>
              <w:rPr>
                <w:rFonts w:ascii="Times New Roman" w:eastAsia="Times New Roman" w:hAnsi="Times New Roman"/>
                <w:sz w:val="18"/>
                <w:szCs w:val="16"/>
                <w:lang w:eastAsia="nb-NO"/>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w:t>
            </w:r>
          </w:p>
        </w:tc>
      </w:tr>
      <w:tr w:rsidR="00D9393F" w:rsidRPr="002937A9" w:rsidTr="0081644C">
        <w:trPr>
          <w:trHeight w:val="315"/>
        </w:trPr>
        <w:tc>
          <w:tcPr>
            <w:tcW w:w="1861" w:type="dxa"/>
            <w:tcBorders>
              <w:top w:val="single" w:sz="4" w:space="0" w:color="auto"/>
              <w:left w:val="single" w:sz="4" w:space="0" w:color="auto"/>
              <w:bottom w:val="single" w:sz="4" w:space="0" w:color="auto"/>
              <w:right w:val="single" w:sz="4" w:space="0" w:color="auto"/>
            </w:tcBorders>
            <w:shd w:val="clear" w:color="000000" w:fill="FFFFFF"/>
            <w:vAlign w:val="center"/>
          </w:tcPr>
          <w:p w:rsidR="00D9393F" w:rsidRPr="00562525" w:rsidRDefault="00D9393F" w:rsidP="00D9393F">
            <w:pPr>
              <w:spacing w:after="0" w:line="240" w:lineRule="auto"/>
              <w:rPr>
                <w:rFonts w:ascii="Times New Roman" w:eastAsia="Times New Roman" w:hAnsi="Times New Roman"/>
                <w:bCs/>
                <w:sz w:val="18"/>
                <w:szCs w:val="16"/>
                <w:lang w:eastAsia="nb-NO"/>
              </w:rPr>
            </w:pPr>
            <w:r w:rsidRPr="00562525">
              <w:rPr>
                <w:rFonts w:ascii="Times New Roman" w:eastAsia="Times New Roman" w:hAnsi="Times New Roman"/>
                <w:bCs/>
                <w:sz w:val="18"/>
                <w:szCs w:val="16"/>
                <w:lang w:eastAsia="nb-NO"/>
              </w:rPr>
              <w:t>..</w:t>
            </w:r>
          </w:p>
        </w:tc>
        <w:tc>
          <w:tcPr>
            <w:tcW w:w="1117" w:type="dxa"/>
            <w:tcBorders>
              <w:top w:val="single" w:sz="4" w:space="0" w:color="auto"/>
              <w:left w:val="single" w:sz="4" w:space="0" w:color="auto"/>
              <w:bottom w:val="single" w:sz="4" w:space="0" w:color="auto"/>
              <w:right w:val="single" w:sz="4" w:space="0" w:color="auto"/>
            </w:tcBorders>
            <w:shd w:val="clear" w:color="000000" w:fill="auto"/>
            <w:vAlign w:val="center"/>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center"/>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w:t>
            </w:r>
          </w:p>
        </w:tc>
        <w:tc>
          <w:tcPr>
            <w:tcW w:w="1031" w:type="dxa"/>
            <w:tcBorders>
              <w:top w:val="single" w:sz="4" w:space="0" w:color="auto"/>
              <w:left w:val="single" w:sz="4" w:space="0" w:color="auto"/>
              <w:bottom w:val="single" w:sz="4" w:space="0" w:color="auto"/>
              <w:right w:val="single" w:sz="4" w:space="0" w:color="auto"/>
            </w:tcBorders>
            <w:shd w:val="clear" w:color="000000" w:fill="auto"/>
            <w:vAlign w:val="center"/>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center"/>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w:t>
            </w:r>
          </w:p>
        </w:tc>
        <w:tc>
          <w:tcPr>
            <w:tcW w:w="160" w:type="dxa"/>
            <w:tcBorders>
              <w:top w:val="nil"/>
              <w:left w:val="single" w:sz="4" w:space="0" w:color="auto"/>
              <w:bottom w:val="nil"/>
              <w:right w:val="single" w:sz="4" w:space="0" w:color="auto"/>
            </w:tcBorders>
            <w:shd w:val="clear" w:color="auto" w:fill="auto"/>
            <w:noWrap/>
            <w:vAlign w:val="center"/>
          </w:tcPr>
          <w:p w:rsidR="00D9393F" w:rsidRPr="00562525" w:rsidRDefault="00D9393F" w:rsidP="00D9393F">
            <w:pPr>
              <w:spacing w:after="0" w:line="240" w:lineRule="auto"/>
              <w:jc w:val="right"/>
              <w:rPr>
                <w:rFonts w:ascii="Times New Roman" w:eastAsia="Times New Roman" w:hAnsi="Times New Roman"/>
                <w:sz w:val="18"/>
                <w:szCs w:val="16"/>
                <w:lang w:eastAsia="nb-NO"/>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w:t>
            </w:r>
          </w:p>
        </w:tc>
      </w:tr>
      <w:tr w:rsidR="00D9393F" w:rsidRPr="002937A9" w:rsidTr="0081644C">
        <w:trPr>
          <w:trHeight w:val="315"/>
        </w:trPr>
        <w:tc>
          <w:tcPr>
            <w:tcW w:w="1861" w:type="dxa"/>
            <w:tcBorders>
              <w:top w:val="single" w:sz="4" w:space="0" w:color="auto"/>
              <w:left w:val="single" w:sz="4" w:space="0" w:color="auto"/>
              <w:bottom w:val="single" w:sz="4" w:space="0" w:color="auto"/>
              <w:right w:val="single" w:sz="4" w:space="0" w:color="auto"/>
            </w:tcBorders>
            <w:shd w:val="clear" w:color="000000" w:fill="FFFFFF"/>
            <w:vAlign w:val="center"/>
          </w:tcPr>
          <w:p w:rsidR="00D9393F" w:rsidRPr="00562525" w:rsidRDefault="00D9393F" w:rsidP="00D9393F">
            <w:pPr>
              <w:autoSpaceDE w:val="0"/>
              <w:autoSpaceDN w:val="0"/>
              <w:adjustRightInd w:val="0"/>
              <w:spacing w:after="0" w:line="240" w:lineRule="auto"/>
              <w:rPr>
                <w:rFonts w:ascii="Times New Roman" w:eastAsia="Times New Roman" w:hAnsi="Times New Roman"/>
                <w:bCs/>
                <w:sz w:val="18"/>
                <w:szCs w:val="16"/>
                <w:lang w:eastAsia="nb-NO"/>
              </w:rPr>
            </w:pPr>
            <w:r w:rsidRPr="00562525">
              <w:rPr>
                <w:rFonts w:ascii="Times New Roman" w:eastAsia="Times New Roman" w:hAnsi="Times New Roman"/>
                <w:bCs/>
                <w:sz w:val="18"/>
                <w:szCs w:val="16"/>
                <w:lang w:eastAsia="nb-NO"/>
              </w:rPr>
              <w:t>2027 Unj</w:t>
            </w:r>
            <w:r w:rsidRPr="00562525">
              <w:rPr>
                <w:rFonts w:ascii="Times New Roman" w:hAnsi="Times New Roman"/>
                <w:sz w:val="18"/>
                <w:szCs w:val="16"/>
                <w:lang w:eastAsia="nb-NO"/>
              </w:rPr>
              <w:t>árga Nesseby</w:t>
            </w:r>
          </w:p>
        </w:tc>
        <w:tc>
          <w:tcPr>
            <w:tcW w:w="1117" w:type="dxa"/>
            <w:tcBorders>
              <w:top w:val="single" w:sz="4" w:space="0" w:color="auto"/>
              <w:left w:val="single" w:sz="4" w:space="0" w:color="auto"/>
              <w:bottom w:val="single" w:sz="4" w:space="0" w:color="auto"/>
              <w:right w:val="single" w:sz="4" w:space="0" w:color="auto"/>
            </w:tcBorders>
            <w:shd w:val="clear" w:color="000000" w:fill="auto"/>
            <w:vAlign w:val="center"/>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853</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center"/>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11</w:t>
            </w:r>
          </w:p>
        </w:tc>
        <w:tc>
          <w:tcPr>
            <w:tcW w:w="1031" w:type="dxa"/>
            <w:tcBorders>
              <w:top w:val="single" w:sz="4" w:space="0" w:color="auto"/>
              <w:left w:val="single" w:sz="4" w:space="0" w:color="auto"/>
              <w:bottom w:val="single" w:sz="4" w:space="0" w:color="auto"/>
              <w:right w:val="single" w:sz="4" w:space="0" w:color="auto"/>
            </w:tcBorders>
            <w:shd w:val="clear" w:color="000000" w:fill="auto"/>
            <w:vAlign w:val="center"/>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22</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center"/>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18</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8</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912</w:t>
            </w:r>
          </w:p>
        </w:tc>
        <w:tc>
          <w:tcPr>
            <w:tcW w:w="160" w:type="dxa"/>
            <w:tcBorders>
              <w:top w:val="nil"/>
              <w:left w:val="single" w:sz="4" w:space="0" w:color="auto"/>
              <w:bottom w:val="nil"/>
              <w:right w:val="single" w:sz="4" w:space="0" w:color="auto"/>
            </w:tcBorders>
            <w:shd w:val="clear" w:color="auto" w:fill="auto"/>
            <w:noWrap/>
            <w:vAlign w:val="center"/>
          </w:tcPr>
          <w:p w:rsidR="00D9393F" w:rsidRPr="00562525" w:rsidRDefault="00D9393F" w:rsidP="00D9393F">
            <w:pPr>
              <w:spacing w:after="0" w:line="240" w:lineRule="auto"/>
              <w:jc w:val="right"/>
              <w:rPr>
                <w:rFonts w:ascii="Times New Roman" w:eastAsia="Times New Roman" w:hAnsi="Times New Roman"/>
                <w:sz w:val="18"/>
                <w:szCs w:val="16"/>
                <w:lang w:eastAsia="nb-NO"/>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94 %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1 %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2 %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2 %</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1 %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100 %</w:t>
            </w:r>
          </w:p>
        </w:tc>
      </w:tr>
      <w:tr w:rsidR="00D9393F" w:rsidRPr="002937A9" w:rsidTr="0081644C">
        <w:trPr>
          <w:trHeight w:val="315"/>
        </w:trPr>
        <w:tc>
          <w:tcPr>
            <w:tcW w:w="1861" w:type="dxa"/>
            <w:tcBorders>
              <w:top w:val="single" w:sz="4" w:space="0" w:color="auto"/>
              <w:left w:val="single" w:sz="4" w:space="0" w:color="auto"/>
              <w:bottom w:val="single" w:sz="4" w:space="0" w:color="auto"/>
              <w:right w:val="single" w:sz="4" w:space="0" w:color="auto"/>
            </w:tcBorders>
            <w:shd w:val="clear" w:color="000000" w:fill="FFFFFF"/>
            <w:vAlign w:val="center"/>
          </w:tcPr>
          <w:p w:rsidR="00D9393F" w:rsidRPr="00562525" w:rsidRDefault="00D9393F" w:rsidP="00D9393F">
            <w:pPr>
              <w:spacing w:after="0" w:line="240" w:lineRule="auto"/>
              <w:rPr>
                <w:rFonts w:ascii="Times New Roman" w:eastAsia="Times New Roman" w:hAnsi="Times New Roman"/>
                <w:bCs/>
                <w:sz w:val="18"/>
                <w:szCs w:val="16"/>
                <w:lang w:eastAsia="nb-NO"/>
              </w:rPr>
            </w:pPr>
            <w:r w:rsidRPr="00562525">
              <w:rPr>
                <w:rFonts w:ascii="Times New Roman" w:eastAsia="Times New Roman" w:hAnsi="Times New Roman"/>
                <w:bCs/>
                <w:sz w:val="18"/>
                <w:szCs w:val="16"/>
                <w:lang w:eastAsia="nb-NO"/>
              </w:rPr>
              <w:t>2028 Båtsfjord</w:t>
            </w:r>
          </w:p>
        </w:tc>
        <w:tc>
          <w:tcPr>
            <w:tcW w:w="1117" w:type="dxa"/>
            <w:tcBorders>
              <w:top w:val="single" w:sz="4" w:space="0" w:color="auto"/>
              <w:left w:val="single" w:sz="4" w:space="0" w:color="auto"/>
              <w:bottom w:val="single" w:sz="4" w:space="0" w:color="auto"/>
              <w:right w:val="single" w:sz="4" w:space="0" w:color="auto"/>
            </w:tcBorders>
            <w:shd w:val="clear" w:color="000000" w:fill="auto"/>
            <w:vAlign w:val="center"/>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2 026</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center"/>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30</w:t>
            </w:r>
          </w:p>
        </w:tc>
        <w:tc>
          <w:tcPr>
            <w:tcW w:w="1031" w:type="dxa"/>
            <w:tcBorders>
              <w:top w:val="single" w:sz="4" w:space="0" w:color="auto"/>
              <w:left w:val="single" w:sz="4" w:space="0" w:color="auto"/>
              <w:bottom w:val="single" w:sz="4" w:space="0" w:color="auto"/>
              <w:right w:val="single" w:sz="4" w:space="0" w:color="auto"/>
            </w:tcBorders>
            <w:shd w:val="clear" w:color="000000" w:fill="auto"/>
            <w:vAlign w:val="center"/>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36</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center"/>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86</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29</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2 207</w:t>
            </w:r>
          </w:p>
        </w:tc>
        <w:tc>
          <w:tcPr>
            <w:tcW w:w="160" w:type="dxa"/>
            <w:tcBorders>
              <w:top w:val="nil"/>
              <w:left w:val="single" w:sz="4" w:space="0" w:color="auto"/>
              <w:bottom w:val="nil"/>
              <w:right w:val="single" w:sz="4" w:space="0" w:color="auto"/>
            </w:tcBorders>
            <w:shd w:val="clear" w:color="auto" w:fill="auto"/>
            <w:noWrap/>
            <w:vAlign w:val="center"/>
          </w:tcPr>
          <w:p w:rsidR="00D9393F" w:rsidRPr="00562525" w:rsidRDefault="00D9393F" w:rsidP="00D9393F">
            <w:pPr>
              <w:spacing w:after="0" w:line="240" w:lineRule="auto"/>
              <w:jc w:val="right"/>
              <w:rPr>
                <w:rFonts w:ascii="Times New Roman" w:eastAsia="Times New Roman" w:hAnsi="Times New Roman"/>
                <w:sz w:val="18"/>
                <w:szCs w:val="16"/>
                <w:lang w:eastAsia="nb-NO"/>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92 %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1 %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2 %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4 %</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1 %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100 %</w:t>
            </w:r>
          </w:p>
        </w:tc>
      </w:tr>
      <w:tr w:rsidR="00D9393F" w:rsidRPr="002937A9" w:rsidTr="0081644C">
        <w:trPr>
          <w:trHeight w:val="315"/>
        </w:trPr>
        <w:tc>
          <w:tcPr>
            <w:tcW w:w="1861" w:type="dxa"/>
            <w:tcBorders>
              <w:top w:val="single" w:sz="4" w:space="0" w:color="auto"/>
              <w:left w:val="single" w:sz="4" w:space="0" w:color="auto"/>
              <w:bottom w:val="single" w:sz="4" w:space="0" w:color="auto"/>
              <w:right w:val="single" w:sz="4" w:space="0" w:color="auto"/>
            </w:tcBorders>
            <w:shd w:val="clear" w:color="000000" w:fill="FFFFFF"/>
            <w:vAlign w:val="center"/>
          </w:tcPr>
          <w:p w:rsidR="00D9393F" w:rsidRPr="00562525" w:rsidRDefault="00D9393F" w:rsidP="00D9393F">
            <w:pPr>
              <w:spacing w:after="0" w:line="240" w:lineRule="auto"/>
              <w:rPr>
                <w:rFonts w:ascii="Times New Roman" w:eastAsia="Times New Roman" w:hAnsi="Times New Roman"/>
                <w:bCs/>
                <w:sz w:val="18"/>
                <w:szCs w:val="16"/>
                <w:lang w:eastAsia="nb-NO"/>
              </w:rPr>
            </w:pPr>
            <w:r w:rsidRPr="00562525">
              <w:rPr>
                <w:rFonts w:ascii="Times New Roman" w:eastAsia="Times New Roman" w:hAnsi="Times New Roman"/>
                <w:bCs/>
                <w:sz w:val="18"/>
                <w:szCs w:val="16"/>
                <w:lang w:eastAsia="nb-NO"/>
              </w:rPr>
              <w:t>2030 Sør-Varanger</w:t>
            </w:r>
          </w:p>
        </w:tc>
        <w:tc>
          <w:tcPr>
            <w:tcW w:w="1117" w:type="dxa"/>
            <w:tcBorders>
              <w:top w:val="single" w:sz="4" w:space="0" w:color="auto"/>
              <w:left w:val="single" w:sz="4" w:space="0" w:color="auto"/>
              <w:bottom w:val="single" w:sz="4" w:space="0" w:color="auto"/>
              <w:right w:val="single" w:sz="4" w:space="0" w:color="auto"/>
            </w:tcBorders>
            <w:shd w:val="clear" w:color="000000" w:fill="auto"/>
            <w:vAlign w:val="center"/>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9 496</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center"/>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113</w:t>
            </w:r>
          </w:p>
        </w:tc>
        <w:tc>
          <w:tcPr>
            <w:tcW w:w="1031" w:type="dxa"/>
            <w:tcBorders>
              <w:top w:val="single" w:sz="4" w:space="0" w:color="auto"/>
              <w:left w:val="single" w:sz="4" w:space="0" w:color="auto"/>
              <w:bottom w:val="single" w:sz="4" w:space="0" w:color="auto"/>
              <w:right w:val="single" w:sz="4" w:space="0" w:color="auto"/>
            </w:tcBorders>
            <w:shd w:val="clear" w:color="000000" w:fill="auto"/>
            <w:vAlign w:val="center"/>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183</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center"/>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202</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91</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rsidR="00D9393F" w:rsidRPr="0029416A" w:rsidRDefault="00D9393F" w:rsidP="00D9393F">
            <w:pPr>
              <w:spacing w:after="0" w:line="240" w:lineRule="auto"/>
              <w:jc w:val="right"/>
              <w:rPr>
                <w:rFonts w:ascii="Times New Roman" w:eastAsia="Times New Roman" w:hAnsi="Times New Roman"/>
                <w:sz w:val="18"/>
                <w:szCs w:val="16"/>
                <w:lang w:eastAsia="nb-NO"/>
              </w:rPr>
            </w:pPr>
            <w:r w:rsidRPr="0029416A">
              <w:rPr>
                <w:rFonts w:ascii="Times New Roman" w:eastAsia="Times New Roman" w:hAnsi="Times New Roman"/>
                <w:sz w:val="18"/>
                <w:szCs w:val="16"/>
                <w:lang w:eastAsia="nb-NO"/>
              </w:rPr>
              <w:t>10 085</w:t>
            </w:r>
          </w:p>
        </w:tc>
        <w:tc>
          <w:tcPr>
            <w:tcW w:w="160" w:type="dxa"/>
            <w:tcBorders>
              <w:top w:val="nil"/>
              <w:left w:val="single" w:sz="4" w:space="0" w:color="auto"/>
              <w:bottom w:val="nil"/>
              <w:right w:val="single" w:sz="4" w:space="0" w:color="auto"/>
            </w:tcBorders>
            <w:shd w:val="clear" w:color="auto" w:fill="auto"/>
            <w:noWrap/>
            <w:vAlign w:val="center"/>
          </w:tcPr>
          <w:p w:rsidR="00D9393F" w:rsidRPr="00562525" w:rsidRDefault="00D9393F" w:rsidP="00D9393F">
            <w:pPr>
              <w:spacing w:after="0" w:line="240" w:lineRule="auto"/>
              <w:jc w:val="right"/>
              <w:rPr>
                <w:rFonts w:ascii="Times New Roman" w:eastAsia="Times New Roman" w:hAnsi="Times New Roman"/>
                <w:sz w:val="18"/>
                <w:szCs w:val="16"/>
                <w:lang w:eastAsia="nb-NO"/>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94 %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1 %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2 %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2 %</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1 %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100 %</w:t>
            </w:r>
          </w:p>
        </w:tc>
      </w:tr>
    </w:tbl>
    <w:p w:rsidR="00D9393F" w:rsidRPr="002937A9" w:rsidRDefault="00D9393F" w:rsidP="00D9393F">
      <w:pPr>
        <w:rPr>
          <w:rFonts w:ascii="Times New Roman" w:hAnsi="Times New Roman"/>
          <w:sz w:val="16"/>
          <w:szCs w:val="16"/>
          <w:lang w:val="en-US"/>
        </w:rPr>
      </w:pPr>
    </w:p>
    <w:p w:rsidR="00D9393F" w:rsidRPr="002937A9" w:rsidRDefault="00D9393F" w:rsidP="00D9393F">
      <w:pPr>
        <w:rPr>
          <w:rFonts w:ascii="Times New Roman" w:hAnsi="Times New Roman"/>
          <w:lang w:val="en-US"/>
        </w:rPr>
        <w:sectPr w:rsidR="00D9393F" w:rsidRPr="002937A9" w:rsidSect="00D9393F">
          <w:pgSz w:w="16838" w:h="11906" w:orient="landscape"/>
          <w:pgMar w:top="1418" w:right="851" w:bottom="1418" w:left="1418" w:header="709" w:footer="709" w:gutter="0"/>
          <w:cols w:space="708"/>
          <w:docGrid w:linePitch="360"/>
        </w:sectPr>
      </w:pPr>
    </w:p>
    <w:p w:rsidR="00D9393F" w:rsidRPr="002937A9" w:rsidRDefault="00D9393F" w:rsidP="00D9393F">
      <w:pPr>
        <w:rPr>
          <w:rFonts w:ascii="Times New Roman" w:hAnsi="Times New Roman"/>
          <w:lang w:val="en-US"/>
        </w:rPr>
      </w:pPr>
      <w:r>
        <w:rPr>
          <w:rFonts w:ascii="Times New Roman" w:hAnsi="Times New Roman"/>
          <w:b/>
          <w:lang w:val="en-US"/>
        </w:rPr>
        <w:lastRenderedPageBreak/>
        <w:t>Table</w:t>
      </w:r>
      <w:r w:rsidRPr="002937A9">
        <w:rPr>
          <w:rFonts w:ascii="Times New Roman" w:hAnsi="Times New Roman"/>
          <w:b/>
          <w:lang w:val="en-US"/>
        </w:rPr>
        <w:t xml:space="preserve"> </w:t>
      </w:r>
      <w:r w:rsidR="00866AA5">
        <w:rPr>
          <w:rFonts w:ascii="Times New Roman" w:hAnsi="Times New Roman"/>
          <w:b/>
          <w:lang w:val="en-US"/>
        </w:rPr>
        <w:t>3</w:t>
      </w:r>
      <w:r w:rsidRPr="002937A9">
        <w:rPr>
          <w:rFonts w:ascii="Times New Roman" w:hAnsi="Times New Roman"/>
          <w:b/>
          <w:lang w:val="en-US"/>
        </w:rPr>
        <w:t>:</w:t>
      </w:r>
      <w:r w:rsidR="00066B30">
        <w:rPr>
          <w:rFonts w:ascii="Times New Roman" w:hAnsi="Times New Roman"/>
          <w:lang w:val="en-US"/>
        </w:rPr>
        <w:t xml:space="preserve"> E</w:t>
      </w:r>
      <w:r w:rsidRPr="002937A9">
        <w:rPr>
          <w:rFonts w:ascii="Times New Roman" w:hAnsi="Times New Roman"/>
          <w:lang w:val="en-US"/>
        </w:rPr>
        <w:t xml:space="preserve">ntries </w:t>
      </w:r>
      <w:r w:rsidR="00066B30">
        <w:rPr>
          <w:rFonts w:ascii="Times New Roman" w:hAnsi="Times New Roman"/>
          <w:lang w:val="en-US"/>
        </w:rPr>
        <w:t>from 1</w:t>
      </w:r>
      <w:r w:rsidR="00066B30" w:rsidRPr="00066B30">
        <w:rPr>
          <w:rFonts w:ascii="Times New Roman" w:hAnsi="Times New Roman"/>
          <w:vertAlign w:val="superscript"/>
          <w:lang w:val="en-US"/>
        </w:rPr>
        <w:t>st</w:t>
      </w:r>
      <w:r w:rsidR="00066B30">
        <w:rPr>
          <w:rFonts w:ascii="Times New Roman" w:hAnsi="Times New Roman"/>
          <w:lang w:val="en-US"/>
        </w:rPr>
        <w:t xml:space="preserve"> January 2013 </w:t>
      </w:r>
      <w:r w:rsidRPr="002937A9">
        <w:rPr>
          <w:rFonts w:ascii="Times New Roman" w:hAnsi="Times New Roman"/>
          <w:lang w:val="en-US"/>
        </w:rPr>
        <w:t>with an increase in the number of positive indicators</w:t>
      </w:r>
      <w:r w:rsidRPr="002937A9">
        <w:rPr>
          <w:rFonts w:ascii="Times New Roman" w:eastAsia="Times New Roman" w:hAnsi="Times New Roman"/>
          <w:lang w:val="en-US" w:eastAsia="nb-NO"/>
        </w:rPr>
        <w:t xml:space="preserve">, </w:t>
      </w:r>
      <w:r w:rsidRPr="002937A9">
        <w:rPr>
          <w:rFonts w:ascii="Times New Roman" w:hAnsi="Times New Roman"/>
          <w:lang w:val="en-US"/>
        </w:rPr>
        <w:t>registered persons in the Central Population Register, 1</w:t>
      </w:r>
      <w:r w:rsidRPr="002937A9">
        <w:rPr>
          <w:rFonts w:ascii="Times New Roman" w:hAnsi="Times New Roman"/>
          <w:vertAlign w:val="superscript"/>
          <w:lang w:val="en-US"/>
        </w:rPr>
        <w:t>st</w:t>
      </w:r>
      <w:r w:rsidRPr="002937A9">
        <w:rPr>
          <w:rFonts w:ascii="Times New Roman" w:hAnsi="Times New Roman"/>
          <w:lang w:val="en-US"/>
        </w:rPr>
        <w:t xml:space="preserve"> January 2014.</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6379"/>
        <w:gridCol w:w="1701"/>
        <w:gridCol w:w="709"/>
      </w:tblGrid>
      <w:tr w:rsidR="00D9393F" w:rsidRPr="002937A9" w:rsidTr="00D4342F">
        <w:trPr>
          <w:trHeight w:val="510"/>
        </w:trPr>
        <w:tc>
          <w:tcPr>
            <w:tcW w:w="6379" w:type="dxa"/>
            <w:tcBorders>
              <w:top w:val="single" w:sz="4" w:space="0" w:color="auto"/>
              <w:bottom w:val="single" w:sz="4" w:space="0" w:color="auto"/>
            </w:tcBorders>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sz w:val="18"/>
                <w:szCs w:val="16"/>
                <w:lang w:val="en-US" w:eastAsia="nb-NO"/>
              </w:rPr>
            </w:pPr>
          </w:p>
        </w:tc>
        <w:tc>
          <w:tcPr>
            <w:tcW w:w="1701" w:type="dxa"/>
            <w:tcBorders>
              <w:top w:val="single" w:sz="4" w:space="0" w:color="auto"/>
              <w:bottom w:val="single" w:sz="4" w:space="0" w:color="auto"/>
            </w:tcBorders>
            <w:shd w:val="clear" w:color="auto" w:fill="auto"/>
            <w:vAlign w:val="bottom"/>
            <w:hideMark/>
          </w:tcPr>
          <w:p w:rsidR="00D9393F" w:rsidRPr="00EB4645" w:rsidRDefault="006A72ED" w:rsidP="00D9393F">
            <w:pPr>
              <w:spacing w:after="0" w:line="240" w:lineRule="auto"/>
              <w:rPr>
                <w:rFonts w:ascii="Times New Roman" w:eastAsia="Times New Roman" w:hAnsi="Times New Roman"/>
                <w:b/>
                <w:sz w:val="18"/>
                <w:szCs w:val="16"/>
                <w:lang w:val="en-US" w:eastAsia="nb-NO"/>
              </w:rPr>
            </w:pPr>
            <w:r w:rsidRPr="00EB4645">
              <w:rPr>
                <w:rFonts w:ascii="Times New Roman" w:eastAsia="Times New Roman" w:hAnsi="Times New Roman"/>
                <w:b/>
                <w:sz w:val="18"/>
                <w:szCs w:val="16"/>
                <w:lang w:val="en-US" w:eastAsia="nb-NO"/>
              </w:rPr>
              <w:t>Registered persons with an increased  n</w:t>
            </w:r>
            <w:r w:rsidR="00D9393F" w:rsidRPr="00EB4645">
              <w:rPr>
                <w:rFonts w:ascii="Times New Roman" w:eastAsia="Times New Roman" w:hAnsi="Times New Roman"/>
                <w:b/>
                <w:sz w:val="18"/>
                <w:szCs w:val="16"/>
                <w:lang w:val="en-US" w:eastAsia="nb-NO"/>
              </w:rPr>
              <w:t xml:space="preserve">umber of positive indicators </w:t>
            </w:r>
          </w:p>
        </w:tc>
        <w:tc>
          <w:tcPr>
            <w:tcW w:w="709" w:type="dxa"/>
            <w:tcBorders>
              <w:top w:val="single" w:sz="4" w:space="0" w:color="auto"/>
              <w:bottom w:val="single" w:sz="4" w:space="0" w:color="auto"/>
            </w:tcBorders>
            <w:shd w:val="clear" w:color="auto" w:fill="auto"/>
            <w:noWrap/>
            <w:vAlign w:val="bottom"/>
            <w:hideMark/>
          </w:tcPr>
          <w:p w:rsidR="00D9393F" w:rsidRPr="00EB4645" w:rsidRDefault="00D9393F" w:rsidP="00F94BD4">
            <w:pPr>
              <w:spacing w:after="0" w:line="240" w:lineRule="auto"/>
              <w:jc w:val="center"/>
              <w:rPr>
                <w:rFonts w:ascii="Times New Roman" w:eastAsia="Times New Roman" w:hAnsi="Times New Roman"/>
                <w:b/>
                <w:sz w:val="18"/>
                <w:szCs w:val="16"/>
                <w:lang w:eastAsia="nb-NO"/>
              </w:rPr>
            </w:pPr>
            <w:r w:rsidRPr="00EB4645">
              <w:rPr>
                <w:rFonts w:ascii="Times New Roman" w:eastAsia="Times New Roman" w:hAnsi="Times New Roman"/>
                <w:b/>
                <w:sz w:val="18"/>
                <w:szCs w:val="16"/>
                <w:lang w:eastAsia="nb-NO"/>
              </w:rPr>
              <w:t>%</w:t>
            </w:r>
          </w:p>
        </w:tc>
      </w:tr>
      <w:tr w:rsidR="00E85F3A" w:rsidRPr="002937A9" w:rsidTr="00D4342F">
        <w:tblPrEx>
          <w:tblBorders>
            <w:top w:val="none" w:sz="0" w:space="0" w:color="auto"/>
            <w:left w:val="none" w:sz="0" w:space="0" w:color="auto"/>
            <w:bottom w:val="none" w:sz="0" w:space="0" w:color="auto"/>
            <w:right w:val="none" w:sz="0" w:space="0" w:color="auto"/>
          </w:tblBorders>
        </w:tblPrEx>
        <w:trPr>
          <w:trHeight w:val="255"/>
        </w:trPr>
        <w:tc>
          <w:tcPr>
            <w:tcW w:w="6379" w:type="dxa"/>
            <w:tcBorders>
              <w:left w:val="single" w:sz="4" w:space="0" w:color="auto"/>
              <w:bottom w:val="single" w:sz="4" w:space="0" w:color="auto"/>
              <w:right w:val="nil"/>
            </w:tcBorders>
            <w:shd w:val="clear" w:color="auto" w:fill="auto"/>
            <w:noWrap/>
            <w:vAlign w:val="bottom"/>
            <w:hideMark/>
          </w:tcPr>
          <w:p w:rsidR="00E85F3A" w:rsidRPr="00562525" w:rsidRDefault="00E85F3A" w:rsidP="008F2695">
            <w:pPr>
              <w:spacing w:after="0" w:line="240" w:lineRule="auto"/>
              <w:rPr>
                <w:rFonts w:ascii="Times New Roman" w:eastAsia="Times New Roman" w:hAnsi="Times New Roman"/>
                <w:b/>
                <w:bCs/>
                <w:sz w:val="18"/>
                <w:szCs w:val="20"/>
                <w:lang w:eastAsia="nb-NO"/>
              </w:rPr>
            </w:pPr>
            <w:r w:rsidRPr="00562525">
              <w:rPr>
                <w:rFonts w:ascii="Times New Roman" w:eastAsia="Times New Roman" w:hAnsi="Times New Roman"/>
                <w:b/>
                <w:bCs/>
                <w:sz w:val="18"/>
                <w:szCs w:val="20"/>
                <w:lang w:eastAsia="nb-NO"/>
              </w:rPr>
              <w:t>C2 Accuracy</w:t>
            </w:r>
          </w:p>
        </w:tc>
        <w:tc>
          <w:tcPr>
            <w:tcW w:w="1701" w:type="dxa"/>
            <w:tcBorders>
              <w:left w:val="nil"/>
              <w:bottom w:val="single" w:sz="4" w:space="0" w:color="auto"/>
              <w:right w:val="nil"/>
            </w:tcBorders>
            <w:shd w:val="clear" w:color="auto" w:fill="auto"/>
            <w:noWrap/>
            <w:vAlign w:val="bottom"/>
            <w:hideMark/>
          </w:tcPr>
          <w:p w:rsidR="00E85F3A" w:rsidRPr="00562525" w:rsidRDefault="00E85F3A" w:rsidP="008F2695">
            <w:pPr>
              <w:spacing w:after="0" w:line="240" w:lineRule="auto"/>
              <w:jc w:val="right"/>
              <w:rPr>
                <w:rFonts w:ascii="Times New Roman" w:eastAsia="Times New Roman" w:hAnsi="Times New Roman"/>
                <w:b/>
                <w:bCs/>
                <w:sz w:val="18"/>
                <w:szCs w:val="20"/>
                <w:lang w:eastAsia="nb-NO"/>
              </w:rPr>
            </w:pPr>
          </w:p>
        </w:tc>
        <w:tc>
          <w:tcPr>
            <w:tcW w:w="709" w:type="dxa"/>
            <w:tcBorders>
              <w:left w:val="nil"/>
              <w:bottom w:val="single" w:sz="4" w:space="0" w:color="auto"/>
              <w:right w:val="single" w:sz="4" w:space="0" w:color="auto"/>
            </w:tcBorders>
            <w:shd w:val="clear" w:color="auto" w:fill="auto"/>
            <w:noWrap/>
            <w:vAlign w:val="bottom"/>
            <w:hideMark/>
          </w:tcPr>
          <w:p w:rsidR="00E85F3A" w:rsidRPr="00562525" w:rsidRDefault="00E85F3A" w:rsidP="008F2695">
            <w:pPr>
              <w:spacing w:after="0" w:line="240" w:lineRule="auto"/>
              <w:jc w:val="right"/>
              <w:rPr>
                <w:rFonts w:ascii="Times New Roman" w:eastAsia="Times New Roman" w:hAnsi="Times New Roman"/>
                <w:sz w:val="18"/>
                <w:szCs w:val="20"/>
                <w:lang w:eastAsia="nb-NO"/>
              </w:rPr>
            </w:pPr>
          </w:p>
        </w:tc>
      </w:tr>
      <w:tr w:rsidR="00E85F3A" w:rsidRPr="002937A9" w:rsidTr="00D4342F">
        <w:tblPrEx>
          <w:tblBorders>
            <w:top w:val="none" w:sz="0" w:space="0" w:color="auto"/>
            <w:left w:val="none" w:sz="0" w:space="0" w:color="auto"/>
            <w:bottom w:val="none" w:sz="0" w:space="0" w:color="auto"/>
            <w:right w:val="none" w:sz="0" w:space="0" w:color="auto"/>
          </w:tblBorders>
        </w:tblPrEx>
        <w:trPr>
          <w:trHeight w:val="255"/>
        </w:trPr>
        <w:tc>
          <w:tcPr>
            <w:tcW w:w="6379" w:type="dxa"/>
            <w:tcBorders>
              <w:top w:val="single" w:sz="4" w:space="0" w:color="auto"/>
              <w:left w:val="single" w:sz="4" w:space="0" w:color="auto"/>
              <w:right w:val="nil"/>
            </w:tcBorders>
            <w:shd w:val="clear" w:color="auto" w:fill="auto"/>
            <w:noWrap/>
            <w:vAlign w:val="bottom"/>
            <w:hideMark/>
          </w:tcPr>
          <w:p w:rsidR="00E85F3A" w:rsidRPr="00562525" w:rsidRDefault="00E85F3A" w:rsidP="008F2695">
            <w:pPr>
              <w:spacing w:after="0" w:line="240" w:lineRule="auto"/>
              <w:rPr>
                <w:rFonts w:ascii="Times New Roman" w:eastAsia="Times New Roman" w:hAnsi="Times New Roman"/>
                <w:b/>
                <w:bCs/>
                <w:sz w:val="18"/>
                <w:szCs w:val="20"/>
                <w:lang w:eastAsia="nb-NO"/>
              </w:rPr>
            </w:pPr>
            <w:r w:rsidRPr="00562525">
              <w:rPr>
                <w:rFonts w:ascii="Times New Roman" w:eastAsia="Times New Roman" w:hAnsi="Times New Roman"/>
                <w:b/>
                <w:bCs/>
                <w:sz w:val="18"/>
                <w:szCs w:val="20"/>
                <w:lang w:eastAsia="nb-NO"/>
              </w:rPr>
              <w:t>C21 Identifiability</w:t>
            </w:r>
          </w:p>
        </w:tc>
        <w:tc>
          <w:tcPr>
            <w:tcW w:w="1701" w:type="dxa"/>
            <w:tcBorders>
              <w:top w:val="single" w:sz="4" w:space="0" w:color="auto"/>
              <w:left w:val="nil"/>
              <w:right w:val="nil"/>
            </w:tcBorders>
            <w:shd w:val="clear" w:color="auto" w:fill="auto"/>
            <w:noWrap/>
            <w:vAlign w:val="bottom"/>
            <w:hideMark/>
          </w:tcPr>
          <w:p w:rsidR="00E85F3A" w:rsidRPr="00562525" w:rsidRDefault="00E85F3A" w:rsidP="008F2695">
            <w:pPr>
              <w:spacing w:after="0" w:line="240" w:lineRule="auto"/>
              <w:jc w:val="right"/>
              <w:rPr>
                <w:rFonts w:ascii="Times New Roman" w:eastAsia="Times New Roman" w:hAnsi="Times New Roman"/>
                <w:b/>
                <w:bCs/>
                <w:sz w:val="18"/>
                <w:szCs w:val="20"/>
                <w:lang w:eastAsia="nb-NO"/>
              </w:rPr>
            </w:pPr>
          </w:p>
        </w:tc>
        <w:tc>
          <w:tcPr>
            <w:tcW w:w="709" w:type="dxa"/>
            <w:tcBorders>
              <w:top w:val="single" w:sz="4" w:space="0" w:color="auto"/>
              <w:left w:val="nil"/>
              <w:right w:val="single" w:sz="4" w:space="0" w:color="auto"/>
            </w:tcBorders>
            <w:shd w:val="clear" w:color="auto" w:fill="auto"/>
            <w:noWrap/>
            <w:vAlign w:val="bottom"/>
            <w:hideMark/>
          </w:tcPr>
          <w:p w:rsidR="00E85F3A" w:rsidRPr="00562525" w:rsidRDefault="00E85F3A" w:rsidP="008F2695">
            <w:pPr>
              <w:spacing w:after="0" w:line="240" w:lineRule="auto"/>
              <w:jc w:val="right"/>
              <w:rPr>
                <w:rFonts w:ascii="Times New Roman" w:eastAsia="Times New Roman" w:hAnsi="Times New Roman"/>
                <w:sz w:val="18"/>
                <w:szCs w:val="20"/>
                <w:lang w:eastAsia="nb-NO"/>
              </w:rPr>
            </w:pPr>
          </w:p>
        </w:tc>
      </w:tr>
      <w:tr w:rsidR="00D9393F" w:rsidRPr="002937A9" w:rsidTr="00D4342F">
        <w:trPr>
          <w:trHeight w:val="255"/>
        </w:trPr>
        <w:tc>
          <w:tcPr>
            <w:tcW w:w="6379" w:type="dxa"/>
            <w:tcBorders>
              <w:top w:val="single" w:sz="4" w:space="0" w:color="auto"/>
            </w:tcBorders>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sz w:val="18"/>
                <w:szCs w:val="16"/>
                <w:lang w:val="en-US" w:eastAsia="nb-NO"/>
              </w:rPr>
            </w:pPr>
            <w:r w:rsidRPr="00562525">
              <w:rPr>
                <w:rFonts w:ascii="Times New Roman" w:eastAsia="Times New Roman" w:hAnsi="Times New Roman"/>
                <w:sz w:val="18"/>
                <w:szCs w:val="16"/>
                <w:lang w:val="en-US" w:eastAsia="nb-NO"/>
              </w:rPr>
              <w:t>C21A Use of discontinued PIN on the transaction</w:t>
            </w:r>
          </w:p>
        </w:tc>
        <w:tc>
          <w:tcPr>
            <w:tcW w:w="1701" w:type="dxa"/>
            <w:tcBorders>
              <w:top w:val="single" w:sz="4" w:space="0" w:color="auto"/>
            </w:tcBorders>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sz w:val="18"/>
                <w:szCs w:val="16"/>
                <w:lang w:eastAsia="nb-NO"/>
              </w:rPr>
            </w:pPr>
            <w:r w:rsidRPr="00562525">
              <w:rPr>
                <w:rFonts w:ascii="Times New Roman" w:eastAsia="Times New Roman" w:hAnsi="Times New Roman"/>
                <w:sz w:val="18"/>
                <w:szCs w:val="16"/>
                <w:lang w:val="en-US" w:eastAsia="nb-NO"/>
              </w:rPr>
              <w:t xml:space="preserve">             </w:t>
            </w:r>
            <w:r w:rsidRPr="00562525">
              <w:rPr>
                <w:rFonts w:ascii="Times New Roman" w:eastAsia="Times New Roman" w:hAnsi="Times New Roman"/>
                <w:sz w:val="18"/>
                <w:szCs w:val="16"/>
                <w:lang w:eastAsia="nb-NO"/>
              </w:rPr>
              <w:t xml:space="preserve">-   </w:t>
            </w:r>
          </w:p>
        </w:tc>
        <w:tc>
          <w:tcPr>
            <w:tcW w:w="709" w:type="dxa"/>
            <w:tcBorders>
              <w:top w:val="single" w:sz="4" w:space="0" w:color="auto"/>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0 %</w:t>
            </w:r>
          </w:p>
        </w:tc>
      </w:tr>
      <w:tr w:rsidR="00D4342F" w:rsidRPr="002937A9" w:rsidTr="00D4342F">
        <w:tblPrEx>
          <w:tblBorders>
            <w:top w:val="none" w:sz="0" w:space="0" w:color="auto"/>
            <w:left w:val="none" w:sz="0" w:space="0" w:color="auto"/>
            <w:bottom w:val="none" w:sz="0" w:space="0" w:color="auto"/>
            <w:right w:val="none" w:sz="0" w:space="0" w:color="auto"/>
          </w:tblBorders>
        </w:tblPrEx>
        <w:trPr>
          <w:trHeight w:val="255"/>
        </w:trPr>
        <w:tc>
          <w:tcPr>
            <w:tcW w:w="6379" w:type="dxa"/>
            <w:tcBorders>
              <w:top w:val="nil"/>
              <w:left w:val="single" w:sz="4" w:space="0" w:color="auto"/>
              <w:bottom w:val="nil"/>
              <w:right w:val="nil"/>
            </w:tcBorders>
            <w:shd w:val="clear" w:color="auto" w:fill="auto"/>
            <w:noWrap/>
            <w:vAlign w:val="bottom"/>
            <w:hideMark/>
          </w:tcPr>
          <w:p w:rsidR="00D4342F" w:rsidRPr="00562525" w:rsidRDefault="00D4342F" w:rsidP="006E0F6D">
            <w:pPr>
              <w:spacing w:after="0" w:line="240" w:lineRule="auto"/>
              <w:rPr>
                <w:rFonts w:ascii="Times New Roman" w:eastAsia="Times New Roman" w:hAnsi="Times New Roman"/>
                <w:b/>
                <w:bCs/>
                <w:sz w:val="18"/>
                <w:szCs w:val="20"/>
                <w:lang w:eastAsia="nb-NO"/>
              </w:rPr>
            </w:pPr>
            <w:r w:rsidRPr="00562525">
              <w:rPr>
                <w:rFonts w:ascii="Times New Roman" w:eastAsia="Times New Roman" w:hAnsi="Times New Roman"/>
                <w:b/>
                <w:bCs/>
                <w:sz w:val="18"/>
                <w:szCs w:val="20"/>
                <w:lang w:eastAsia="nb-NO"/>
              </w:rPr>
              <w:t>C22 Inconsistent unit</w:t>
            </w:r>
            <w:r>
              <w:rPr>
                <w:rFonts w:ascii="Times New Roman" w:eastAsia="Times New Roman" w:hAnsi="Times New Roman"/>
                <w:b/>
                <w:bCs/>
                <w:sz w:val="18"/>
                <w:szCs w:val="20"/>
                <w:lang w:eastAsia="nb-NO"/>
              </w:rPr>
              <w:t>s</w:t>
            </w:r>
          </w:p>
        </w:tc>
        <w:tc>
          <w:tcPr>
            <w:tcW w:w="1701" w:type="dxa"/>
            <w:tcBorders>
              <w:top w:val="nil"/>
              <w:left w:val="nil"/>
              <w:bottom w:val="nil"/>
              <w:right w:val="nil"/>
            </w:tcBorders>
            <w:shd w:val="clear" w:color="auto" w:fill="auto"/>
            <w:noWrap/>
            <w:vAlign w:val="bottom"/>
            <w:hideMark/>
          </w:tcPr>
          <w:p w:rsidR="00D4342F" w:rsidRPr="00562525" w:rsidRDefault="00D4342F" w:rsidP="006E0F6D">
            <w:pPr>
              <w:spacing w:after="0" w:line="240" w:lineRule="auto"/>
              <w:jc w:val="right"/>
              <w:rPr>
                <w:rFonts w:ascii="Times New Roman" w:eastAsia="Times New Roman" w:hAnsi="Times New Roman"/>
                <w:sz w:val="18"/>
                <w:szCs w:val="20"/>
                <w:lang w:eastAsia="nb-NO"/>
              </w:rPr>
            </w:pPr>
          </w:p>
        </w:tc>
        <w:tc>
          <w:tcPr>
            <w:tcW w:w="709" w:type="dxa"/>
            <w:tcBorders>
              <w:top w:val="nil"/>
              <w:left w:val="nil"/>
              <w:bottom w:val="nil"/>
              <w:right w:val="single" w:sz="4" w:space="0" w:color="auto"/>
            </w:tcBorders>
            <w:shd w:val="clear" w:color="auto" w:fill="auto"/>
            <w:noWrap/>
            <w:vAlign w:val="bottom"/>
            <w:hideMark/>
          </w:tcPr>
          <w:p w:rsidR="00D4342F" w:rsidRPr="00562525" w:rsidRDefault="00D4342F" w:rsidP="006E0F6D">
            <w:pPr>
              <w:spacing w:after="0" w:line="240" w:lineRule="auto"/>
              <w:jc w:val="right"/>
              <w:rPr>
                <w:rFonts w:ascii="Times New Roman" w:eastAsia="Times New Roman" w:hAnsi="Times New Roman"/>
                <w:sz w:val="18"/>
                <w:szCs w:val="20"/>
                <w:lang w:eastAsia="nb-NO"/>
              </w:rPr>
            </w:pPr>
          </w:p>
        </w:tc>
      </w:tr>
      <w:tr w:rsidR="00D9393F" w:rsidRPr="002937A9" w:rsidTr="00D4342F">
        <w:trPr>
          <w:trHeight w:val="255"/>
        </w:trPr>
        <w:tc>
          <w:tcPr>
            <w:tcW w:w="6379" w:type="dxa"/>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sz w:val="18"/>
                <w:szCs w:val="16"/>
                <w:lang w:val="en-US" w:eastAsia="nb-NO"/>
              </w:rPr>
            </w:pPr>
            <w:r w:rsidRPr="00562525">
              <w:rPr>
                <w:rFonts w:ascii="Times New Roman" w:eastAsia="Times New Roman" w:hAnsi="Times New Roman"/>
                <w:sz w:val="18"/>
                <w:szCs w:val="16"/>
                <w:lang w:val="en-US" w:eastAsia="nb-NO"/>
              </w:rPr>
              <w:t>C22A Spouses/partners have different civil status</w:t>
            </w:r>
          </w:p>
        </w:tc>
        <w:tc>
          <w:tcPr>
            <w:tcW w:w="1701" w:type="dxa"/>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sz w:val="18"/>
                <w:szCs w:val="16"/>
                <w:lang w:eastAsia="nb-NO"/>
              </w:rPr>
            </w:pPr>
            <w:r w:rsidRPr="00562525">
              <w:rPr>
                <w:rFonts w:ascii="Times New Roman" w:eastAsia="Times New Roman" w:hAnsi="Times New Roman"/>
                <w:sz w:val="18"/>
                <w:szCs w:val="16"/>
                <w:lang w:val="en-US" w:eastAsia="nb-NO"/>
              </w:rPr>
              <w:t xml:space="preserve">        </w:t>
            </w:r>
            <w:r w:rsidRPr="00562525">
              <w:rPr>
                <w:rFonts w:ascii="Times New Roman" w:eastAsia="Times New Roman" w:hAnsi="Times New Roman"/>
                <w:sz w:val="18"/>
                <w:szCs w:val="16"/>
                <w:lang w:eastAsia="nb-NO"/>
              </w:rPr>
              <w:t xml:space="preserve">5 992 </w:t>
            </w:r>
          </w:p>
        </w:tc>
        <w:tc>
          <w:tcPr>
            <w:tcW w:w="709" w:type="dxa"/>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13 %</w:t>
            </w:r>
          </w:p>
        </w:tc>
      </w:tr>
      <w:tr w:rsidR="00D9393F" w:rsidRPr="002937A9" w:rsidTr="00D4342F">
        <w:trPr>
          <w:trHeight w:val="255"/>
        </w:trPr>
        <w:tc>
          <w:tcPr>
            <w:tcW w:w="6379" w:type="dxa"/>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sz w:val="18"/>
                <w:szCs w:val="16"/>
                <w:lang w:val="en-US" w:eastAsia="nb-NO"/>
              </w:rPr>
            </w:pPr>
            <w:r w:rsidRPr="00562525">
              <w:rPr>
                <w:rFonts w:ascii="Times New Roman" w:eastAsia="Times New Roman" w:hAnsi="Times New Roman"/>
                <w:sz w:val="18"/>
                <w:szCs w:val="16"/>
                <w:lang w:val="en-US" w:eastAsia="nb-NO"/>
              </w:rPr>
              <w:t>C22B Spouses/partners have different date for civil status</w:t>
            </w:r>
          </w:p>
        </w:tc>
        <w:tc>
          <w:tcPr>
            <w:tcW w:w="1701" w:type="dxa"/>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sz w:val="18"/>
                <w:szCs w:val="16"/>
                <w:lang w:eastAsia="nb-NO"/>
              </w:rPr>
            </w:pPr>
            <w:r w:rsidRPr="00562525">
              <w:rPr>
                <w:rFonts w:ascii="Times New Roman" w:eastAsia="Times New Roman" w:hAnsi="Times New Roman"/>
                <w:sz w:val="18"/>
                <w:szCs w:val="16"/>
                <w:lang w:val="en-US" w:eastAsia="nb-NO"/>
              </w:rPr>
              <w:t xml:space="preserve">        </w:t>
            </w:r>
            <w:r w:rsidRPr="00562525">
              <w:rPr>
                <w:rFonts w:ascii="Times New Roman" w:eastAsia="Times New Roman" w:hAnsi="Times New Roman"/>
                <w:sz w:val="18"/>
                <w:szCs w:val="16"/>
                <w:lang w:eastAsia="nb-NO"/>
              </w:rPr>
              <w:t xml:space="preserve">6 456 </w:t>
            </w:r>
          </w:p>
        </w:tc>
        <w:tc>
          <w:tcPr>
            <w:tcW w:w="709" w:type="dxa"/>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14 %</w:t>
            </w:r>
          </w:p>
        </w:tc>
      </w:tr>
      <w:tr w:rsidR="00D9393F" w:rsidRPr="002937A9" w:rsidTr="00D4342F">
        <w:trPr>
          <w:trHeight w:val="255"/>
        </w:trPr>
        <w:tc>
          <w:tcPr>
            <w:tcW w:w="6379" w:type="dxa"/>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sz w:val="18"/>
                <w:szCs w:val="16"/>
                <w:lang w:val="en-US" w:eastAsia="nb-NO"/>
              </w:rPr>
            </w:pPr>
            <w:r w:rsidRPr="00562525">
              <w:rPr>
                <w:rFonts w:ascii="Times New Roman" w:eastAsia="Times New Roman" w:hAnsi="Times New Roman"/>
                <w:sz w:val="18"/>
                <w:szCs w:val="16"/>
                <w:lang w:val="en-US" w:eastAsia="nb-NO"/>
              </w:rPr>
              <w:t>C22C Registered as a registered on Svalbard in the CPR, but not in the Svalbard reg.</w:t>
            </w:r>
          </w:p>
        </w:tc>
        <w:tc>
          <w:tcPr>
            <w:tcW w:w="1701" w:type="dxa"/>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sz w:val="18"/>
                <w:szCs w:val="16"/>
                <w:lang w:eastAsia="nb-NO"/>
              </w:rPr>
            </w:pPr>
            <w:r w:rsidRPr="00562525">
              <w:rPr>
                <w:rFonts w:ascii="Times New Roman" w:eastAsia="Times New Roman" w:hAnsi="Times New Roman"/>
                <w:sz w:val="18"/>
                <w:szCs w:val="16"/>
                <w:lang w:val="en-US" w:eastAsia="nb-NO"/>
              </w:rPr>
              <w:t xml:space="preserve">              </w:t>
            </w:r>
            <w:r w:rsidRPr="00562525">
              <w:rPr>
                <w:rFonts w:ascii="Times New Roman" w:eastAsia="Times New Roman" w:hAnsi="Times New Roman"/>
                <w:sz w:val="18"/>
                <w:szCs w:val="16"/>
                <w:lang w:eastAsia="nb-NO"/>
              </w:rPr>
              <w:t xml:space="preserve">3 </w:t>
            </w:r>
          </w:p>
        </w:tc>
        <w:tc>
          <w:tcPr>
            <w:tcW w:w="709" w:type="dxa"/>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0 %</w:t>
            </w:r>
          </w:p>
        </w:tc>
      </w:tr>
      <w:tr w:rsidR="00D9393F" w:rsidRPr="002937A9" w:rsidTr="00D4342F">
        <w:trPr>
          <w:trHeight w:val="255"/>
        </w:trPr>
        <w:tc>
          <w:tcPr>
            <w:tcW w:w="6379" w:type="dxa"/>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sz w:val="18"/>
                <w:szCs w:val="16"/>
                <w:lang w:val="en-US" w:eastAsia="nb-NO"/>
              </w:rPr>
            </w:pPr>
            <w:r w:rsidRPr="00562525">
              <w:rPr>
                <w:rFonts w:ascii="Times New Roman" w:eastAsia="Times New Roman" w:hAnsi="Times New Roman"/>
                <w:sz w:val="18"/>
                <w:szCs w:val="16"/>
                <w:lang w:val="en-US" w:eastAsia="nb-NO"/>
              </w:rPr>
              <w:t>C22D Persons in a family have a common family id, but not a common dwelling id</w:t>
            </w:r>
          </w:p>
        </w:tc>
        <w:tc>
          <w:tcPr>
            <w:tcW w:w="1701" w:type="dxa"/>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sz w:val="18"/>
                <w:szCs w:val="16"/>
                <w:lang w:eastAsia="nb-NO"/>
              </w:rPr>
            </w:pPr>
            <w:r w:rsidRPr="00562525">
              <w:rPr>
                <w:rFonts w:ascii="Times New Roman" w:eastAsia="Times New Roman" w:hAnsi="Times New Roman"/>
                <w:sz w:val="18"/>
                <w:szCs w:val="16"/>
                <w:lang w:val="en-US" w:eastAsia="nb-NO"/>
              </w:rPr>
              <w:t xml:space="preserve">           </w:t>
            </w:r>
            <w:r w:rsidRPr="00562525">
              <w:rPr>
                <w:rFonts w:ascii="Times New Roman" w:eastAsia="Times New Roman" w:hAnsi="Times New Roman"/>
                <w:sz w:val="18"/>
                <w:szCs w:val="16"/>
                <w:lang w:eastAsia="nb-NO"/>
              </w:rPr>
              <w:t xml:space="preserve">140 </w:t>
            </w:r>
          </w:p>
        </w:tc>
        <w:tc>
          <w:tcPr>
            <w:tcW w:w="709" w:type="dxa"/>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0 %</w:t>
            </w:r>
          </w:p>
        </w:tc>
      </w:tr>
      <w:tr w:rsidR="00CA543E" w:rsidRPr="002937A9" w:rsidTr="00D4342F">
        <w:tblPrEx>
          <w:tblBorders>
            <w:top w:val="none" w:sz="0" w:space="0" w:color="auto"/>
            <w:left w:val="none" w:sz="0" w:space="0" w:color="auto"/>
            <w:bottom w:val="none" w:sz="0" w:space="0" w:color="auto"/>
            <w:right w:val="none" w:sz="0" w:space="0" w:color="auto"/>
          </w:tblBorders>
        </w:tblPrEx>
        <w:trPr>
          <w:trHeight w:val="255"/>
        </w:trPr>
        <w:tc>
          <w:tcPr>
            <w:tcW w:w="6379" w:type="dxa"/>
            <w:tcBorders>
              <w:top w:val="nil"/>
              <w:left w:val="single" w:sz="4" w:space="0" w:color="auto"/>
              <w:bottom w:val="nil"/>
              <w:right w:val="nil"/>
            </w:tcBorders>
            <w:shd w:val="clear" w:color="auto" w:fill="auto"/>
            <w:noWrap/>
            <w:vAlign w:val="bottom"/>
            <w:hideMark/>
          </w:tcPr>
          <w:p w:rsidR="00CA543E" w:rsidRPr="00562525" w:rsidRDefault="00CA543E" w:rsidP="008F2695">
            <w:pPr>
              <w:spacing w:after="0" w:line="240" w:lineRule="auto"/>
              <w:rPr>
                <w:rFonts w:ascii="Times New Roman" w:eastAsia="Times New Roman" w:hAnsi="Times New Roman"/>
                <w:b/>
                <w:bCs/>
                <w:sz w:val="18"/>
                <w:szCs w:val="20"/>
                <w:lang w:eastAsia="nb-NO"/>
              </w:rPr>
            </w:pPr>
            <w:r w:rsidRPr="00562525">
              <w:rPr>
                <w:rFonts w:ascii="Times New Roman" w:eastAsia="Times New Roman" w:hAnsi="Times New Roman"/>
                <w:b/>
                <w:bCs/>
                <w:sz w:val="18"/>
                <w:szCs w:val="20"/>
                <w:lang w:eastAsia="nb-NO"/>
              </w:rPr>
              <w:t>C24 Measurement errors</w:t>
            </w:r>
          </w:p>
        </w:tc>
        <w:tc>
          <w:tcPr>
            <w:tcW w:w="1701" w:type="dxa"/>
            <w:tcBorders>
              <w:top w:val="nil"/>
              <w:left w:val="nil"/>
              <w:bottom w:val="nil"/>
              <w:right w:val="nil"/>
            </w:tcBorders>
            <w:shd w:val="clear" w:color="auto" w:fill="auto"/>
            <w:noWrap/>
            <w:vAlign w:val="bottom"/>
            <w:hideMark/>
          </w:tcPr>
          <w:p w:rsidR="00CA543E" w:rsidRPr="00562525" w:rsidRDefault="00CA543E" w:rsidP="008F2695">
            <w:pPr>
              <w:spacing w:after="0" w:line="240" w:lineRule="auto"/>
              <w:jc w:val="right"/>
              <w:rPr>
                <w:rFonts w:ascii="Times New Roman" w:eastAsia="Times New Roman" w:hAnsi="Times New Roman"/>
                <w:sz w:val="18"/>
                <w:szCs w:val="20"/>
                <w:lang w:eastAsia="nb-NO"/>
              </w:rPr>
            </w:pPr>
          </w:p>
        </w:tc>
        <w:tc>
          <w:tcPr>
            <w:tcW w:w="709" w:type="dxa"/>
            <w:tcBorders>
              <w:top w:val="nil"/>
              <w:left w:val="nil"/>
              <w:bottom w:val="nil"/>
              <w:right w:val="single" w:sz="4" w:space="0" w:color="auto"/>
            </w:tcBorders>
            <w:shd w:val="clear" w:color="auto" w:fill="auto"/>
            <w:noWrap/>
            <w:vAlign w:val="bottom"/>
            <w:hideMark/>
          </w:tcPr>
          <w:p w:rsidR="00CA543E" w:rsidRPr="00562525" w:rsidRDefault="00CA543E" w:rsidP="008F2695">
            <w:pPr>
              <w:spacing w:after="0" w:line="240" w:lineRule="auto"/>
              <w:jc w:val="right"/>
              <w:rPr>
                <w:rFonts w:ascii="Times New Roman" w:eastAsia="Times New Roman" w:hAnsi="Times New Roman"/>
                <w:sz w:val="18"/>
                <w:szCs w:val="20"/>
                <w:lang w:eastAsia="nb-NO"/>
              </w:rPr>
            </w:pPr>
          </w:p>
        </w:tc>
      </w:tr>
      <w:tr w:rsidR="00D9393F" w:rsidRPr="002937A9" w:rsidTr="00D4342F">
        <w:trPr>
          <w:trHeight w:val="255"/>
        </w:trPr>
        <w:tc>
          <w:tcPr>
            <w:tcW w:w="6379" w:type="dxa"/>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sz w:val="18"/>
                <w:szCs w:val="16"/>
                <w:lang w:val="en-US" w:eastAsia="nb-NO"/>
              </w:rPr>
            </w:pPr>
            <w:r w:rsidRPr="00562525">
              <w:rPr>
                <w:rFonts w:ascii="Times New Roman" w:eastAsia="Times New Roman" w:hAnsi="Times New Roman"/>
                <w:sz w:val="18"/>
                <w:szCs w:val="16"/>
                <w:lang w:val="en-US" w:eastAsia="nb-NO"/>
              </w:rPr>
              <w:t>C24A Invalid municipality number according to the Cadaster</w:t>
            </w:r>
          </w:p>
        </w:tc>
        <w:tc>
          <w:tcPr>
            <w:tcW w:w="1701" w:type="dxa"/>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sz w:val="18"/>
                <w:szCs w:val="16"/>
                <w:lang w:eastAsia="nb-NO"/>
              </w:rPr>
            </w:pPr>
            <w:r w:rsidRPr="00562525">
              <w:rPr>
                <w:rFonts w:ascii="Times New Roman" w:eastAsia="Times New Roman" w:hAnsi="Times New Roman"/>
                <w:sz w:val="18"/>
                <w:szCs w:val="16"/>
                <w:lang w:val="en-US" w:eastAsia="nb-NO"/>
              </w:rPr>
              <w:t xml:space="preserve">             </w:t>
            </w:r>
            <w:r w:rsidRPr="00562525">
              <w:rPr>
                <w:rFonts w:ascii="Times New Roman" w:eastAsia="Times New Roman" w:hAnsi="Times New Roman"/>
                <w:sz w:val="18"/>
                <w:szCs w:val="16"/>
                <w:lang w:eastAsia="nb-NO"/>
              </w:rPr>
              <w:t xml:space="preserve">-   </w:t>
            </w:r>
          </w:p>
        </w:tc>
        <w:tc>
          <w:tcPr>
            <w:tcW w:w="709" w:type="dxa"/>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0 %</w:t>
            </w:r>
          </w:p>
        </w:tc>
      </w:tr>
      <w:tr w:rsidR="00D9393F" w:rsidRPr="002937A9" w:rsidTr="00D4342F">
        <w:trPr>
          <w:trHeight w:val="255"/>
        </w:trPr>
        <w:tc>
          <w:tcPr>
            <w:tcW w:w="6379" w:type="dxa"/>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sz w:val="18"/>
                <w:szCs w:val="16"/>
                <w:lang w:val="en-US" w:eastAsia="nb-NO"/>
              </w:rPr>
            </w:pPr>
            <w:r w:rsidRPr="00562525">
              <w:rPr>
                <w:rFonts w:ascii="Times New Roman" w:eastAsia="Times New Roman" w:hAnsi="Times New Roman"/>
                <w:sz w:val="18"/>
                <w:szCs w:val="16"/>
                <w:lang w:val="en-US" w:eastAsia="nb-NO"/>
              </w:rPr>
              <w:t>C24B Invalid street number according to the Cadaster</w:t>
            </w:r>
          </w:p>
        </w:tc>
        <w:tc>
          <w:tcPr>
            <w:tcW w:w="1701" w:type="dxa"/>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sz w:val="18"/>
                <w:szCs w:val="16"/>
                <w:lang w:eastAsia="nb-NO"/>
              </w:rPr>
            </w:pPr>
            <w:r w:rsidRPr="00562525">
              <w:rPr>
                <w:rFonts w:ascii="Times New Roman" w:eastAsia="Times New Roman" w:hAnsi="Times New Roman"/>
                <w:sz w:val="18"/>
                <w:szCs w:val="16"/>
                <w:lang w:val="en-US" w:eastAsia="nb-NO"/>
              </w:rPr>
              <w:t xml:space="preserve">             </w:t>
            </w:r>
            <w:r w:rsidRPr="00562525">
              <w:rPr>
                <w:rFonts w:ascii="Times New Roman" w:eastAsia="Times New Roman" w:hAnsi="Times New Roman"/>
                <w:sz w:val="18"/>
                <w:szCs w:val="16"/>
                <w:lang w:eastAsia="nb-NO"/>
              </w:rPr>
              <w:t xml:space="preserve">-   </w:t>
            </w:r>
          </w:p>
        </w:tc>
        <w:tc>
          <w:tcPr>
            <w:tcW w:w="709" w:type="dxa"/>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0 %</w:t>
            </w:r>
          </w:p>
        </w:tc>
      </w:tr>
      <w:tr w:rsidR="00D9393F" w:rsidRPr="002937A9" w:rsidTr="00D4342F">
        <w:trPr>
          <w:trHeight w:val="255"/>
        </w:trPr>
        <w:tc>
          <w:tcPr>
            <w:tcW w:w="6379" w:type="dxa"/>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sz w:val="18"/>
                <w:szCs w:val="16"/>
                <w:lang w:val="en-US" w:eastAsia="nb-NO"/>
              </w:rPr>
            </w:pPr>
            <w:r w:rsidRPr="00562525">
              <w:rPr>
                <w:rFonts w:ascii="Times New Roman" w:eastAsia="Times New Roman" w:hAnsi="Times New Roman"/>
                <w:sz w:val="18"/>
                <w:szCs w:val="16"/>
                <w:lang w:val="en-US" w:eastAsia="nb-NO"/>
              </w:rPr>
              <w:t>C24C Invalid house number according to the Cadaster</w:t>
            </w:r>
          </w:p>
        </w:tc>
        <w:tc>
          <w:tcPr>
            <w:tcW w:w="1701" w:type="dxa"/>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sz w:val="18"/>
                <w:szCs w:val="16"/>
                <w:lang w:eastAsia="nb-NO"/>
              </w:rPr>
            </w:pPr>
            <w:r w:rsidRPr="00562525">
              <w:rPr>
                <w:rFonts w:ascii="Times New Roman" w:eastAsia="Times New Roman" w:hAnsi="Times New Roman"/>
                <w:sz w:val="18"/>
                <w:szCs w:val="16"/>
                <w:lang w:val="en-US" w:eastAsia="nb-NO"/>
              </w:rPr>
              <w:t xml:space="preserve">           </w:t>
            </w:r>
            <w:r w:rsidRPr="00562525">
              <w:rPr>
                <w:rFonts w:ascii="Times New Roman" w:eastAsia="Times New Roman" w:hAnsi="Times New Roman"/>
                <w:sz w:val="18"/>
                <w:szCs w:val="16"/>
                <w:lang w:eastAsia="nb-NO"/>
              </w:rPr>
              <w:t xml:space="preserve">551 </w:t>
            </w:r>
          </w:p>
        </w:tc>
        <w:tc>
          <w:tcPr>
            <w:tcW w:w="709" w:type="dxa"/>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1 %</w:t>
            </w:r>
          </w:p>
        </w:tc>
      </w:tr>
      <w:tr w:rsidR="00D9393F" w:rsidRPr="002937A9" w:rsidTr="00D4342F">
        <w:trPr>
          <w:trHeight w:val="255"/>
        </w:trPr>
        <w:tc>
          <w:tcPr>
            <w:tcW w:w="6379" w:type="dxa"/>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sz w:val="18"/>
                <w:szCs w:val="16"/>
                <w:lang w:val="en-US" w:eastAsia="nb-NO"/>
              </w:rPr>
            </w:pPr>
            <w:r w:rsidRPr="00562525">
              <w:rPr>
                <w:rFonts w:ascii="Times New Roman" w:eastAsia="Times New Roman" w:hAnsi="Times New Roman"/>
                <w:sz w:val="18"/>
                <w:szCs w:val="16"/>
                <w:lang w:val="en-US" w:eastAsia="nb-NO"/>
              </w:rPr>
              <w:t>C24D Invalid entrance number according to the Cadaster</w:t>
            </w:r>
          </w:p>
        </w:tc>
        <w:tc>
          <w:tcPr>
            <w:tcW w:w="1701" w:type="dxa"/>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sz w:val="18"/>
                <w:szCs w:val="16"/>
                <w:lang w:eastAsia="nb-NO"/>
              </w:rPr>
            </w:pPr>
            <w:r w:rsidRPr="00562525">
              <w:rPr>
                <w:rFonts w:ascii="Times New Roman" w:eastAsia="Times New Roman" w:hAnsi="Times New Roman"/>
                <w:sz w:val="18"/>
                <w:szCs w:val="16"/>
                <w:lang w:val="en-US" w:eastAsia="nb-NO"/>
              </w:rPr>
              <w:t xml:space="preserve">           </w:t>
            </w:r>
            <w:r w:rsidRPr="00562525">
              <w:rPr>
                <w:rFonts w:ascii="Times New Roman" w:eastAsia="Times New Roman" w:hAnsi="Times New Roman"/>
                <w:sz w:val="18"/>
                <w:szCs w:val="16"/>
                <w:lang w:eastAsia="nb-NO"/>
              </w:rPr>
              <w:t xml:space="preserve">153 </w:t>
            </w:r>
          </w:p>
        </w:tc>
        <w:tc>
          <w:tcPr>
            <w:tcW w:w="709" w:type="dxa"/>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0 %</w:t>
            </w:r>
          </w:p>
        </w:tc>
      </w:tr>
      <w:tr w:rsidR="00D9393F" w:rsidRPr="002937A9" w:rsidTr="00D4342F">
        <w:trPr>
          <w:trHeight w:val="255"/>
        </w:trPr>
        <w:tc>
          <w:tcPr>
            <w:tcW w:w="6379" w:type="dxa"/>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sz w:val="18"/>
                <w:szCs w:val="16"/>
                <w:lang w:val="en-US" w:eastAsia="nb-NO"/>
              </w:rPr>
            </w:pPr>
            <w:r w:rsidRPr="00562525">
              <w:rPr>
                <w:rFonts w:ascii="Times New Roman" w:eastAsia="Times New Roman" w:hAnsi="Times New Roman"/>
                <w:sz w:val="18"/>
                <w:szCs w:val="16"/>
                <w:lang w:val="en-US" w:eastAsia="nb-NO"/>
              </w:rPr>
              <w:t>C24E Invalid sub-number according to the Cadaster</w:t>
            </w:r>
          </w:p>
        </w:tc>
        <w:tc>
          <w:tcPr>
            <w:tcW w:w="1701" w:type="dxa"/>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sz w:val="18"/>
                <w:szCs w:val="16"/>
                <w:lang w:eastAsia="nb-NO"/>
              </w:rPr>
            </w:pPr>
            <w:r w:rsidRPr="00562525">
              <w:rPr>
                <w:rFonts w:ascii="Times New Roman" w:eastAsia="Times New Roman" w:hAnsi="Times New Roman"/>
                <w:sz w:val="18"/>
                <w:szCs w:val="16"/>
                <w:lang w:val="en-US" w:eastAsia="nb-NO"/>
              </w:rPr>
              <w:t xml:space="preserve">             </w:t>
            </w:r>
            <w:r w:rsidRPr="00562525">
              <w:rPr>
                <w:rFonts w:ascii="Times New Roman" w:eastAsia="Times New Roman" w:hAnsi="Times New Roman"/>
                <w:sz w:val="18"/>
                <w:szCs w:val="16"/>
                <w:lang w:eastAsia="nb-NO"/>
              </w:rPr>
              <w:t xml:space="preserve">94 </w:t>
            </w:r>
          </w:p>
        </w:tc>
        <w:tc>
          <w:tcPr>
            <w:tcW w:w="709" w:type="dxa"/>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0 %</w:t>
            </w:r>
          </w:p>
        </w:tc>
      </w:tr>
      <w:tr w:rsidR="00D9393F" w:rsidRPr="002937A9" w:rsidTr="00D4342F">
        <w:trPr>
          <w:trHeight w:val="255"/>
        </w:trPr>
        <w:tc>
          <w:tcPr>
            <w:tcW w:w="6379" w:type="dxa"/>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sz w:val="18"/>
                <w:szCs w:val="16"/>
                <w:lang w:val="en-US" w:eastAsia="nb-NO"/>
              </w:rPr>
            </w:pPr>
            <w:r w:rsidRPr="00562525">
              <w:rPr>
                <w:rFonts w:ascii="Times New Roman" w:eastAsia="Times New Roman" w:hAnsi="Times New Roman"/>
                <w:sz w:val="18"/>
                <w:szCs w:val="16"/>
                <w:lang w:val="en-US" w:eastAsia="nb-NO"/>
              </w:rPr>
              <w:t>C24F Invalid dwelling number according to the Cadaster</w:t>
            </w:r>
          </w:p>
        </w:tc>
        <w:tc>
          <w:tcPr>
            <w:tcW w:w="1701" w:type="dxa"/>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sz w:val="18"/>
                <w:szCs w:val="16"/>
                <w:lang w:eastAsia="nb-NO"/>
              </w:rPr>
            </w:pPr>
            <w:r w:rsidRPr="00562525">
              <w:rPr>
                <w:rFonts w:ascii="Times New Roman" w:eastAsia="Times New Roman" w:hAnsi="Times New Roman"/>
                <w:sz w:val="18"/>
                <w:szCs w:val="16"/>
                <w:lang w:val="en-US" w:eastAsia="nb-NO"/>
              </w:rPr>
              <w:t xml:space="preserve">        </w:t>
            </w:r>
            <w:r w:rsidRPr="00562525">
              <w:rPr>
                <w:rFonts w:ascii="Times New Roman" w:eastAsia="Times New Roman" w:hAnsi="Times New Roman"/>
                <w:sz w:val="18"/>
                <w:szCs w:val="16"/>
                <w:lang w:eastAsia="nb-NO"/>
              </w:rPr>
              <w:t xml:space="preserve">7 275 </w:t>
            </w:r>
          </w:p>
        </w:tc>
        <w:tc>
          <w:tcPr>
            <w:tcW w:w="709" w:type="dxa"/>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15 %</w:t>
            </w:r>
          </w:p>
        </w:tc>
      </w:tr>
      <w:tr w:rsidR="00D9393F" w:rsidRPr="002937A9" w:rsidTr="00D4342F">
        <w:trPr>
          <w:trHeight w:val="255"/>
        </w:trPr>
        <w:tc>
          <w:tcPr>
            <w:tcW w:w="6379" w:type="dxa"/>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sz w:val="18"/>
                <w:szCs w:val="16"/>
                <w:lang w:val="en-US" w:eastAsia="nb-NO"/>
              </w:rPr>
            </w:pPr>
            <w:r w:rsidRPr="00562525">
              <w:rPr>
                <w:rFonts w:ascii="Times New Roman" w:eastAsia="Times New Roman" w:hAnsi="Times New Roman"/>
                <w:sz w:val="18"/>
                <w:szCs w:val="16"/>
                <w:lang w:val="en-US" w:eastAsia="nb-NO"/>
              </w:rPr>
              <w:t>C24G Use of property id as address while street address is available in the Cadaster</w:t>
            </w:r>
          </w:p>
        </w:tc>
        <w:tc>
          <w:tcPr>
            <w:tcW w:w="1701" w:type="dxa"/>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sz w:val="18"/>
                <w:szCs w:val="16"/>
                <w:lang w:eastAsia="nb-NO"/>
              </w:rPr>
            </w:pPr>
            <w:r w:rsidRPr="00562525">
              <w:rPr>
                <w:rFonts w:ascii="Times New Roman" w:eastAsia="Times New Roman" w:hAnsi="Times New Roman"/>
                <w:sz w:val="18"/>
                <w:szCs w:val="16"/>
                <w:lang w:val="en-US" w:eastAsia="nb-NO"/>
              </w:rPr>
              <w:t xml:space="preserve">           </w:t>
            </w:r>
            <w:r w:rsidRPr="00562525">
              <w:rPr>
                <w:rFonts w:ascii="Times New Roman" w:eastAsia="Times New Roman" w:hAnsi="Times New Roman"/>
                <w:sz w:val="18"/>
                <w:szCs w:val="16"/>
                <w:lang w:eastAsia="nb-NO"/>
              </w:rPr>
              <w:t xml:space="preserve">992 </w:t>
            </w:r>
          </w:p>
        </w:tc>
        <w:tc>
          <w:tcPr>
            <w:tcW w:w="709" w:type="dxa"/>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2 %</w:t>
            </w:r>
          </w:p>
        </w:tc>
      </w:tr>
      <w:tr w:rsidR="00D9393F" w:rsidRPr="002937A9" w:rsidTr="00D4342F">
        <w:trPr>
          <w:trHeight w:val="255"/>
        </w:trPr>
        <w:tc>
          <w:tcPr>
            <w:tcW w:w="6379" w:type="dxa"/>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sz w:val="18"/>
                <w:szCs w:val="16"/>
                <w:lang w:val="en-US" w:eastAsia="nb-NO"/>
              </w:rPr>
            </w:pPr>
            <w:r w:rsidRPr="00562525">
              <w:rPr>
                <w:rFonts w:ascii="Times New Roman" w:eastAsia="Times New Roman" w:hAnsi="Times New Roman"/>
                <w:sz w:val="18"/>
                <w:szCs w:val="16"/>
                <w:lang w:val="en-US" w:eastAsia="nb-NO"/>
              </w:rPr>
              <w:t>C24H Use of invalid address according to the Cadaster</w:t>
            </w:r>
          </w:p>
        </w:tc>
        <w:tc>
          <w:tcPr>
            <w:tcW w:w="1701" w:type="dxa"/>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sz w:val="18"/>
                <w:szCs w:val="16"/>
                <w:lang w:eastAsia="nb-NO"/>
              </w:rPr>
            </w:pPr>
            <w:r w:rsidRPr="00562525">
              <w:rPr>
                <w:rFonts w:ascii="Times New Roman" w:eastAsia="Times New Roman" w:hAnsi="Times New Roman"/>
                <w:sz w:val="18"/>
                <w:szCs w:val="16"/>
                <w:lang w:val="en-US" w:eastAsia="nb-NO"/>
              </w:rPr>
              <w:t xml:space="preserve">      </w:t>
            </w:r>
            <w:r w:rsidRPr="00562525">
              <w:rPr>
                <w:rFonts w:ascii="Times New Roman" w:eastAsia="Times New Roman" w:hAnsi="Times New Roman"/>
                <w:sz w:val="18"/>
                <w:szCs w:val="16"/>
                <w:lang w:eastAsia="nb-NO"/>
              </w:rPr>
              <w:t xml:space="preserve">24 599 </w:t>
            </w:r>
          </w:p>
        </w:tc>
        <w:tc>
          <w:tcPr>
            <w:tcW w:w="709" w:type="dxa"/>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52 %</w:t>
            </w:r>
          </w:p>
        </w:tc>
      </w:tr>
      <w:tr w:rsidR="00CA543E" w:rsidRPr="002937A9" w:rsidTr="00D4342F">
        <w:tblPrEx>
          <w:tblBorders>
            <w:top w:val="none" w:sz="0" w:space="0" w:color="auto"/>
            <w:left w:val="none" w:sz="0" w:space="0" w:color="auto"/>
            <w:bottom w:val="none" w:sz="0" w:space="0" w:color="auto"/>
            <w:right w:val="none" w:sz="0" w:space="0" w:color="auto"/>
          </w:tblBorders>
        </w:tblPrEx>
        <w:trPr>
          <w:trHeight w:val="255"/>
        </w:trPr>
        <w:tc>
          <w:tcPr>
            <w:tcW w:w="6379" w:type="dxa"/>
            <w:tcBorders>
              <w:top w:val="nil"/>
              <w:left w:val="single" w:sz="4" w:space="0" w:color="auto"/>
              <w:bottom w:val="nil"/>
              <w:right w:val="nil"/>
            </w:tcBorders>
            <w:shd w:val="clear" w:color="auto" w:fill="auto"/>
            <w:noWrap/>
            <w:vAlign w:val="bottom"/>
            <w:hideMark/>
          </w:tcPr>
          <w:p w:rsidR="00CA543E" w:rsidRPr="00562525" w:rsidRDefault="00CA543E" w:rsidP="008F2695">
            <w:pPr>
              <w:spacing w:after="0" w:line="240" w:lineRule="auto"/>
              <w:rPr>
                <w:rFonts w:ascii="Times New Roman" w:eastAsia="Times New Roman" w:hAnsi="Times New Roman"/>
                <w:b/>
                <w:bCs/>
                <w:sz w:val="18"/>
                <w:szCs w:val="20"/>
                <w:lang w:eastAsia="nb-NO"/>
              </w:rPr>
            </w:pPr>
            <w:r w:rsidRPr="00562525">
              <w:rPr>
                <w:rFonts w:ascii="Times New Roman" w:eastAsia="Times New Roman" w:hAnsi="Times New Roman"/>
                <w:b/>
                <w:bCs/>
                <w:sz w:val="18"/>
                <w:szCs w:val="20"/>
                <w:lang w:eastAsia="nb-NO"/>
              </w:rPr>
              <w:t>C25 Inconsistent values</w:t>
            </w:r>
          </w:p>
        </w:tc>
        <w:tc>
          <w:tcPr>
            <w:tcW w:w="1701" w:type="dxa"/>
            <w:tcBorders>
              <w:top w:val="nil"/>
              <w:left w:val="nil"/>
              <w:bottom w:val="nil"/>
              <w:right w:val="nil"/>
            </w:tcBorders>
            <w:shd w:val="clear" w:color="auto" w:fill="auto"/>
            <w:noWrap/>
            <w:vAlign w:val="bottom"/>
            <w:hideMark/>
          </w:tcPr>
          <w:p w:rsidR="00CA543E" w:rsidRPr="00562525" w:rsidRDefault="00CA543E" w:rsidP="008F2695">
            <w:pPr>
              <w:spacing w:after="0" w:line="240" w:lineRule="auto"/>
              <w:jc w:val="right"/>
              <w:rPr>
                <w:rFonts w:ascii="Times New Roman" w:eastAsia="Times New Roman" w:hAnsi="Times New Roman"/>
                <w:sz w:val="18"/>
                <w:szCs w:val="20"/>
                <w:lang w:eastAsia="nb-NO"/>
              </w:rPr>
            </w:pPr>
          </w:p>
        </w:tc>
        <w:tc>
          <w:tcPr>
            <w:tcW w:w="709" w:type="dxa"/>
            <w:tcBorders>
              <w:top w:val="nil"/>
              <w:left w:val="nil"/>
              <w:bottom w:val="nil"/>
              <w:right w:val="single" w:sz="4" w:space="0" w:color="auto"/>
            </w:tcBorders>
            <w:shd w:val="clear" w:color="auto" w:fill="auto"/>
            <w:noWrap/>
            <w:vAlign w:val="bottom"/>
            <w:hideMark/>
          </w:tcPr>
          <w:p w:rsidR="00CA543E" w:rsidRPr="00562525" w:rsidRDefault="00CA543E" w:rsidP="008F2695">
            <w:pPr>
              <w:spacing w:after="0" w:line="240" w:lineRule="auto"/>
              <w:jc w:val="right"/>
              <w:rPr>
                <w:rFonts w:ascii="Times New Roman" w:eastAsia="Times New Roman" w:hAnsi="Times New Roman"/>
                <w:sz w:val="18"/>
                <w:szCs w:val="20"/>
                <w:lang w:eastAsia="nb-NO"/>
              </w:rPr>
            </w:pPr>
          </w:p>
        </w:tc>
      </w:tr>
      <w:tr w:rsidR="00D9393F" w:rsidRPr="002937A9" w:rsidTr="00D4342F">
        <w:trPr>
          <w:trHeight w:val="255"/>
        </w:trPr>
        <w:tc>
          <w:tcPr>
            <w:tcW w:w="6379" w:type="dxa"/>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sz w:val="18"/>
                <w:szCs w:val="20"/>
                <w:lang w:val="en-US" w:eastAsia="nb-NO"/>
              </w:rPr>
            </w:pPr>
            <w:r w:rsidRPr="00562525">
              <w:rPr>
                <w:rFonts w:ascii="Times New Roman" w:eastAsia="Times New Roman" w:hAnsi="Times New Roman"/>
                <w:sz w:val="18"/>
                <w:szCs w:val="20"/>
                <w:lang w:val="en-US" w:eastAsia="nb-NO"/>
              </w:rPr>
              <w:t>C25A Mother’s PIN is invalid</w:t>
            </w:r>
          </w:p>
        </w:tc>
        <w:tc>
          <w:tcPr>
            <w:tcW w:w="1701" w:type="dxa"/>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sz w:val="18"/>
                <w:szCs w:val="16"/>
                <w:lang w:eastAsia="nb-NO"/>
              </w:rPr>
            </w:pPr>
            <w:r w:rsidRPr="00562525">
              <w:rPr>
                <w:rFonts w:ascii="Times New Roman" w:eastAsia="Times New Roman" w:hAnsi="Times New Roman"/>
                <w:sz w:val="18"/>
                <w:szCs w:val="16"/>
                <w:lang w:val="en-US" w:eastAsia="nb-NO"/>
              </w:rPr>
              <w:t xml:space="preserve">        </w:t>
            </w:r>
            <w:r w:rsidRPr="00562525">
              <w:rPr>
                <w:rFonts w:ascii="Times New Roman" w:eastAsia="Times New Roman" w:hAnsi="Times New Roman"/>
                <w:sz w:val="18"/>
                <w:szCs w:val="16"/>
                <w:lang w:eastAsia="nb-NO"/>
              </w:rPr>
              <w:t xml:space="preserve">1 212 </w:t>
            </w:r>
          </w:p>
        </w:tc>
        <w:tc>
          <w:tcPr>
            <w:tcW w:w="709" w:type="dxa"/>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3 %</w:t>
            </w:r>
          </w:p>
        </w:tc>
      </w:tr>
      <w:tr w:rsidR="00D9393F" w:rsidRPr="002937A9" w:rsidTr="00D4342F">
        <w:trPr>
          <w:trHeight w:val="255"/>
        </w:trPr>
        <w:tc>
          <w:tcPr>
            <w:tcW w:w="6379" w:type="dxa"/>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sz w:val="18"/>
                <w:szCs w:val="20"/>
                <w:lang w:val="en-US" w:eastAsia="nb-NO"/>
              </w:rPr>
            </w:pPr>
            <w:r w:rsidRPr="00562525">
              <w:rPr>
                <w:rFonts w:ascii="Times New Roman" w:eastAsia="Times New Roman" w:hAnsi="Times New Roman"/>
                <w:sz w:val="18"/>
                <w:szCs w:val="20"/>
                <w:lang w:val="en-US" w:eastAsia="nb-NO"/>
              </w:rPr>
              <w:t>C25D Father’s PIN is invalid</w:t>
            </w:r>
          </w:p>
        </w:tc>
        <w:tc>
          <w:tcPr>
            <w:tcW w:w="1701" w:type="dxa"/>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sz w:val="18"/>
                <w:szCs w:val="16"/>
                <w:lang w:eastAsia="nb-NO"/>
              </w:rPr>
            </w:pPr>
            <w:r w:rsidRPr="00562525">
              <w:rPr>
                <w:rFonts w:ascii="Times New Roman" w:eastAsia="Times New Roman" w:hAnsi="Times New Roman"/>
                <w:sz w:val="18"/>
                <w:szCs w:val="16"/>
                <w:lang w:val="en-US" w:eastAsia="nb-NO"/>
              </w:rPr>
              <w:t xml:space="preserve">        </w:t>
            </w:r>
            <w:r w:rsidRPr="00562525">
              <w:rPr>
                <w:rFonts w:ascii="Times New Roman" w:eastAsia="Times New Roman" w:hAnsi="Times New Roman"/>
                <w:sz w:val="18"/>
                <w:szCs w:val="16"/>
                <w:lang w:eastAsia="nb-NO"/>
              </w:rPr>
              <w:t xml:space="preserve">1 808 </w:t>
            </w:r>
          </w:p>
        </w:tc>
        <w:tc>
          <w:tcPr>
            <w:tcW w:w="709" w:type="dxa"/>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4 %</w:t>
            </w:r>
          </w:p>
        </w:tc>
      </w:tr>
      <w:tr w:rsidR="00D9393F" w:rsidRPr="002937A9" w:rsidTr="00D4342F">
        <w:trPr>
          <w:trHeight w:val="255"/>
        </w:trPr>
        <w:tc>
          <w:tcPr>
            <w:tcW w:w="6379" w:type="dxa"/>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sz w:val="18"/>
                <w:szCs w:val="20"/>
                <w:lang w:val="en-US" w:eastAsia="nb-NO"/>
              </w:rPr>
            </w:pPr>
            <w:r w:rsidRPr="00562525">
              <w:rPr>
                <w:rFonts w:ascii="Times New Roman" w:eastAsia="Times New Roman" w:hAnsi="Times New Roman"/>
                <w:sz w:val="18"/>
                <w:szCs w:val="20"/>
                <w:lang w:val="en-US" w:eastAsia="nb-NO"/>
              </w:rPr>
              <w:t>C25C Spouse’s/partner’s PIN is invalid</w:t>
            </w:r>
          </w:p>
        </w:tc>
        <w:tc>
          <w:tcPr>
            <w:tcW w:w="1701" w:type="dxa"/>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sz w:val="18"/>
                <w:szCs w:val="16"/>
                <w:lang w:eastAsia="nb-NO"/>
              </w:rPr>
            </w:pPr>
            <w:r w:rsidRPr="00562525">
              <w:rPr>
                <w:rFonts w:ascii="Times New Roman" w:eastAsia="Times New Roman" w:hAnsi="Times New Roman"/>
                <w:sz w:val="18"/>
                <w:szCs w:val="16"/>
                <w:lang w:val="en-US" w:eastAsia="nb-NO"/>
              </w:rPr>
              <w:t xml:space="preserve">        </w:t>
            </w:r>
            <w:r w:rsidRPr="00562525">
              <w:rPr>
                <w:rFonts w:ascii="Times New Roman" w:eastAsia="Times New Roman" w:hAnsi="Times New Roman"/>
                <w:sz w:val="18"/>
                <w:szCs w:val="16"/>
                <w:lang w:eastAsia="nb-NO"/>
              </w:rPr>
              <w:t xml:space="preserve">4 583 </w:t>
            </w:r>
          </w:p>
        </w:tc>
        <w:tc>
          <w:tcPr>
            <w:tcW w:w="709" w:type="dxa"/>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10 %</w:t>
            </w:r>
          </w:p>
        </w:tc>
      </w:tr>
      <w:tr w:rsidR="00D9393F" w:rsidRPr="002937A9" w:rsidTr="00D4342F">
        <w:trPr>
          <w:trHeight w:val="255"/>
        </w:trPr>
        <w:tc>
          <w:tcPr>
            <w:tcW w:w="6379" w:type="dxa"/>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sz w:val="18"/>
                <w:szCs w:val="20"/>
                <w:lang w:val="en-US" w:eastAsia="nb-NO"/>
              </w:rPr>
            </w:pPr>
            <w:r w:rsidRPr="00562525">
              <w:rPr>
                <w:rFonts w:ascii="Times New Roman" w:eastAsia="Times New Roman" w:hAnsi="Times New Roman"/>
                <w:sz w:val="18"/>
                <w:szCs w:val="20"/>
                <w:lang w:val="en-US" w:eastAsia="nb-NO"/>
              </w:rPr>
              <w:t>C25D Dnr indicates birth before 1900</w:t>
            </w:r>
          </w:p>
        </w:tc>
        <w:tc>
          <w:tcPr>
            <w:tcW w:w="1701" w:type="dxa"/>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sz w:val="18"/>
                <w:szCs w:val="16"/>
                <w:lang w:eastAsia="nb-NO"/>
              </w:rPr>
            </w:pPr>
            <w:r w:rsidRPr="00562525">
              <w:rPr>
                <w:rFonts w:ascii="Times New Roman" w:eastAsia="Times New Roman" w:hAnsi="Times New Roman"/>
                <w:sz w:val="18"/>
                <w:szCs w:val="16"/>
                <w:lang w:val="en-US" w:eastAsia="nb-NO"/>
              </w:rPr>
              <w:t xml:space="preserve">             </w:t>
            </w:r>
            <w:r w:rsidRPr="00562525">
              <w:rPr>
                <w:rFonts w:ascii="Times New Roman" w:eastAsia="Times New Roman" w:hAnsi="Times New Roman"/>
                <w:sz w:val="18"/>
                <w:szCs w:val="16"/>
                <w:lang w:eastAsia="nb-NO"/>
              </w:rPr>
              <w:t xml:space="preserve">-   </w:t>
            </w:r>
          </w:p>
        </w:tc>
        <w:tc>
          <w:tcPr>
            <w:tcW w:w="709" w:type="dxa"/>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0 %</w:t>
            </w:r>
          </w:p>
        </w:tc>
      </w:tr>
      <w:tr w:rsidR="00D9393F" w:rsidRPr="002937A9" w:rsidTr="00D4342F">
        <w:trPr>
          <w:trHeight w:val="255"/>
        </w:trPr>
        <w:tc>
          <w:tcPr>
            <w:tcW w:w="6379" w:type="dxa"/>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sz w:val="18"/>
                <w:szCs w:val="20"/>
                <w:lang w:val="en-US" w:eastAsia="nb-NO"/>
              </w:rPr>
            </w:pPr>
            <w:r w:rsidRPr="00562525">
              <w:rPr>
                <w:rFonts w:ascii="Times New Roman" w:eastAsia="Times New Roman" w:hAnsi="Times New Roman"/>
                <w:sz w:val="18"/>
                <w:szCs w:val="20"/>
                <w:lang w:val="en-US" w:eastAsia="nb-NO"/>
              </w:rPr>
              <w:t>C25E Illogical sequence for civil status values</w:t>
            </w:r>
          </w:p>
        </w:tc>
        <w:tc>
          <w:tcPr>
            <w:tcW w:w="1701" w:type="dxa"/>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sz w:val="18"/>
                <w:szCs w:val="16"/>
                <w:lang w:eastAsia="nb-NO"/>
              </w:rPr>
            </w:pPr>
            <w:r w:rsidRPr="00562525">
              <w:rPr>
                <w:rFonts w:ascii="Times New Roman" w:eastAsia="Times New Roman" w:hAnsi="Times New Roman"/>
                <w:sz w:val="18"/>
                <w:szCs w:val="16"/>
                <w:lang w:val="en-US" w:eastAsia="nb-NO"/>
              </w:rPr>
              <w:t xml:space="preserve">           </w:t>
            </w:r>
            <w:r w:rsidRPr="00562525">
              <w:rPr>
                <w:rFonts w:ascii="Times New Roman" w:eastAsia="Times New Roman" w:hAnsi="Times New Roman"/>
                <w:sz w:val="18"/>
                <w:szCs w:val="16"/>
                <w:lang w:eastAsia="nb-NO"/>
              </w:rPr>
              <w:t xml:space="preserve">137 </w:t>
            </w:r>
          </w:p>
        </w:tc>
        <w:tc>
          <w:tcPr>
            <w:tcW w:w="709" w:type="dxa"/>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0 %</w:t>
            </w:r>
          </w:p>
        </w:tc>
      </w:tr>
      <w:tr w:rsidR="00CA543E" w:rsidRPr="00562525" w:rsidTr="00D4342F">
        <w:tblPrEx>
          <w:tblBorders>
            <w:top w:val="none" w:sz="0" w:space="0" w:color="auto"/>
            <w:left w:val="none" w:sz="0" w:space="0" w:color="auto"/>
            <w:bottom w:val="none" w:sz="0" w:space="0" w:color="auto"/>
            <w:right w:val="none" w:sz="0" w:space="0" w:color="auto"/>
          </w:tblBorders>
        </w:tblPrEx>
        <w:trPr>
          <w:trHeight w:val="255"/>
        </w:trPr>
        <w:tc>
          <w:tcPr>
            <w:tcW w:w="6379" w:type="dxa"/>
            <w:tcBorders>
              <w:top w:val="nil"/>
              <w:left w:val="single" w:sz="4" w:space="0" w:color="auto"/>
              <w:right w:val="nil"/>
            </w:tcBorders>
            <w:shd w:val="clear" w:color="auto" w:fill="auto"/>
            <w:noWrap/>
            <w:vAlign w:val="bottom"/>
          </w:tcPr>
          <w:p w:rsidR="00CA543E" w:rsidRPr="00CA543E" w:rsidRDefault="00CA543E" w:rsidP="008F2695">
            <w:pPr>
              <w:spacing w:after="0" w:line="240" w:lineRule="auto"/>
              <w:rPr>
                <w:rFonts w:ascii="Times New Roman" w:eastAsia="Times New Roman" w:hAnsi="Times New Roman"/>
                <w:b/>
                <w:sz w:val="18"/>
                <w:szCs w:val="16"/>
                <w:lang w:val="en-US" w:eastAsia="nb-NO"/>
              </w:rPr>
            </w:pPr>
            <w:r>
              <w:rPr>
                <w:rFonts w:ascii="Times New Roman" w:eastAsia="Times New Roman" w:hAnsi="Times New Roman"/>
                <w:b/>
                <w:sz w:val="18"/>
                <w:szCs w:val="16"/>
                <w:lang w:val="en-US" w:eastAsia="nb-NO"/>
              </w:rPr>
              <w:t>C26 Dubious objects</w:t>
            </w:r>
          </w:p>
        </w:tc>
        <w:tc>
          <w:tcPr>
            <w:tcW w:w="1701" w:type="dxa"/>
            <w:tcBorders>
              <w:top w:val="nil"/>
              <w:left w:val="nil"/>
              <w:right w:val="nil"/>
            </w:tcBorders>
            <w:shd w:val="clear" w:color="auto" w:fill="auto"/>
            <w:noWrap/>
            <w:vAlign w:val="bottom"/>
          </w:tcPr>
          <w:p w:rsidR="00CA543E" w:rsidRPr="00562525" w:rsidRDefault="00CA543E" w:rsidP="008F2695">
            <w:pPr>
              <w:spacing w:after="0" w:line="240" w:lineRule="auto"/>
              <w:rPr>
                <w:rFonts w:ascii="Times New Roman" w:eastAsia="Times New Roman" w:hAnsi="Times New Roman"/>
                <w:sz w:val="18"/>
                <w:szCs w:val="16"/>
                <w:lang w:val="en-US" w:eastAsia="nb-NO"/>
              </w:rPr>
            </w:pPr>
          </w:p>
        </w:tc>
        <w:tc>
          <w:tcPr>
            <w:tcW w:w="709" w:type="dxa"/>
            <w:tcBorders>
              <w:top w:val="nil"/>
              <w:left w:val="nil"/>
              <w:right w:val="single" w:sz="4" w:space="0" w:color="auto"/>
            </w:tcBorders>
            <w:shd w:val="clear" w:color="auto" w:fill="auto"/>
            <w:noWrap/>
            <w:vAlign w:val="bottom"/>
          </w:tcPr>
          <w:p w:rsidR="00CA543E" w:rsidRPr="00562525" w:rsidRDefault="00CA543E" w:rsidP="008F2695">
            <w:pPr>
              <w:spacing w:after="0" w:line="240" w:lineRule="auto"/>
              <w:jc w:val="right"/>
              <w:rPr>
                <w:rFonts w:ascii="Times New Roman" w:eastAsia="Times New Roman" w:hAnsi="Times New Roman"/>
                <w:sz w:val="18"/>
                <w:szCs w:val="16"/>
                <w:lang w:eastAsia="nb-NO"/>
              </w:rPr>
            </w:pPr>
          </w:p>
        </w:tc>
      </w:tr>
      <w:tr w:rsidR="00D9393F" w:rsidRPr="002937A9" w:rsidTr="00D4342F">
        <w:trPr>
          <w:trHeight w:val="255"/>
        </w:trPr>
        <w:tc>
          <w:tcPr>
            <w:tcW w:w="6379" w:type="dxa"/>
            <w:tcBorders>
              <w:bottom w:val="nil"/>
            </w:tcBorders>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sz w:val="18"/>
                <w:szCs w:val="16"/>
                <w:lang w:val="en-US" w:eastAsia="nb-NO"/>
              </w:rPr>
            </w:pPr>
            <w:r w:rsidRPr="00562525">
              <w:rPr>
                <w:rFonts w:ascii="Times New Roman" w:eastAsia="Times New Roman" w:hAnsi="Times New Roman"/>
                <w:sz w:val="18"/>
                <w:szCs w:val="16"/>
                <w:lang w:val="en-US" w:eastAsia="nb-NO"/>
              </w:rPr>
              <w:t>C26A More than ten registered persons per dwelling</w:t>
            </w:r>
          </w:p>
        </w:tc>
        <w:tc>
          <w:tcPr>
            <w:tcW w:w="1701" w:type="dxa"/>
            <w:tcBorders>
              <w:bottom w:val="nil"/>
            </w:tcBorders>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sz w:val="18"/>
                <w:szCs w:val="16"/>
                <w:lang w:eastAsia="nb-NO"/>
              </w:rPr>
            </w:pPr>
            <w:r w:rsidRPr="00562525">
              <w:rPr>
                <w:rFonts w:ascii="Times New Roman" w:eastAsia="Times New Roman" w:hAnsi="Times New Roman"/>
                <w:sz w:val="18"/>
                <w:szCs w:val="16"/>
                <w:lang w:val="en-US" w:eastAsia="nb-NO"/>
              </w:rPr>
              <w:t xml:space="preserve">      </w:t>
            </w:r>
            <w:r w:rsidRPr="00562525">
              <w:rPr>
                <w:rFonts w:ascii="Times New Roman" w:eastAsia="Times New Roman" w:hAnsi="Times New Roman"/>
                <w:sz w:val="18"/>
                <w:szCs w:val="16"/>
                <w:lang w:eastAsia="nb-NO"/>
              </w:rPr>
              <w:t xml:space="preserve">22 216 </w:t>
            </w:r>
          </w:p>
        </w:tc>
        <w:tc>
          <w:tcPr>
            <w:tcW w:w="709" w:type="dxa"/>
            <w:tcBorders>
              <w:bottom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47 %</w:t>
            </w:r>
          </w:p>
        </w:tc>
      </w:tr>
      <w:tr w:rsidR="00CA543E" w:rsidRPr="002937A9" w:rsidTr="00D4342F">
        <w:tblPrEx>
          <w:tblBorders>
            <w:top w:val="none" w:sz="0" w:space="0" w:color="auto"/>
            <w:left w:val="none" w:sz="0" w:space="0" w:color="auto"/>
            <w:bottom w:val="none" w:sz="0" w:space="0" w:color="auto"/>
            <w:right w:val="none" w:sz="0" w:space="0" w:color="auto"/>
          </w:tblBorders>
        </w:tblPrEx>
        <w:trPr>
          <w:trHeight w:val="255"/>
        </w:trPr>
        <w:tc>
          <w:tcPr>
            <w:tcW w:w="6379" w:type="dxa"/>
            <w:tcBorders>
              <w:left w:val="single" w:sz="4" w:space="0" w:color="auto"/>
              <w:right w:val="nil"/>
            </w:tcBorders>
            <w:shd w:val="clear" w:color="auto" w:fill="auto"/>
            <w:noWrap/>
            <w:vAlign w:val="bottom"/>
          </w:tcPr>
          <w:p w:rsidR="00CA543E" w:rsidRPr="00562525" w:rsidRDefault="00CA543E" w:rsidP="008F2695">
            <w:pPr>
              <w:spacing w:after="0" w:line="240" w:lineRule="auto"/>
              <w:rPr>
                <w:rFonts w:ascii="Times New Roman" w:eastAsia="Times New Roman" w:hAnsi="Times New Roman"/>
                <w:b/>
                <w:bCs/>
                <w:sz w:val="18"/>
                <w:szCs w:val="20"/>
                <w:lang w:eastAsia="nb-NO"/>
              </w:rPr>
            </w:pPr>
          </w:p>
        </w:tc>
        <w:tc>
          <w:tcPr>
            <w:tcW w:w="1701" w:type="dxa"/>
            <w:tcBorders>
              <w:left w:val="nil"/>
              <w:right w:val="nil"/>
            </w:tcBorders>
            <w:shd w:val="clear" w:color="auto" w:fill="auto"/>
            <w:noWrap/>
            <w:vAlign w:val="bottom"/>
          </w:tcPr>
          <w:p w:rsidR="00CA543E" w:rsidRPr="00562525" w:rsidRDefault="00CA543E" w:rsidP="008F2695">
            <w:pPr>
              <w:spacing w:after="0" w:line="240" w:lineRule="auto"/>
              <w:jc w:val="right"/>
              <w:rPr>
                <w:rFonts w:ascii="Times New Roman" w:eastAsia="Times New Roman" w:hAnsi="Times New Roman"/>
                <w:sz w:val="18"/>
                <w:szCs w:val="20"/>
                <w:lang w:eastAsia="nb-NO"/>
              </w:rPr>
            </w:pPr>
          </w:p>
        </w:tc>
        <w:tc>
          <w:tcPr>
            <w:tcW w:w="709" w:type="dxa"/>
            <w:tcBorders>
              <w:left w:val="nil"/>
              <w:right w:val="single" w:sz="4" w:space="0" w:color="auto"/>
            </w:tcBorders>
            <w:shd w:val="clear" w:color="auto" w:fill="auto"/>
            <w:noWrap/>
            <w:vAlign w:val="bottom"/>
          </w:tcPr>
          <w:p w:rsidR="00CA543E" w:rsidRPr="00562525" w:rsidRDefault="00CA543E" w:rsidP="008F2695">
            <w:pPr>
              <w:spacing w:after="0" w:line="240" w:lineRule="auto"/>
              <w:jc w:val="right"/>
              <w:rPr>
                <w:rFonts w:ascii="Times New Roman" w:eastAsia="Times New Roman" w:hAnsi="Times New Roman"/>
                <w:sz w:val="18"/>
                <w:szCs w:val="20"/>
                <w:lang w:eastAsia="nb-NO"/>
              </w:rPr>
            </w:pPr>
          </w:p>
        </w:tc>
      </w:tr>
      <w:tr w:rsidR="00CA543E" w:rsidRPr="002937A9" w:rsidTr="00D4342F">
        <w:tblPrEx>
          <w:tblBorders>
            <w:top w:val="none" w:sz="0" w:space="0" w:color="auto"/>
            <w:left w:val="none" w:sz="0" w:space="0" w:color="auto"/>
            <w:bottom w:val="none" w:sz="0" w:space="0" w:color="auto"/>
            <w:right w:val="none" w:sz="0" w:space="0" w:color="auto"/>
          </w:tblBorders>
        </w:tblPrEx>
        <w:trPr>
          <w:trHeight w:val="255"/>
        </w:trPr>
        <w:tc>
          <w:tcPr>
            <w:tcW w:w="6379" w:type="dxa"/>
            <w:tcBorders>
              <w:left w:val="single" w:sz="4" w:space="0" w:color="auto"/>
              <w:bottom w:val="single" w:sz="4" w:space="0" w:color="auto"/>
              <w:right w:val="nil"/>
            </w:tcBorders>
            <w:shd w:val="clear" w:color="auto" w:fill="auto"/>
            <w:noWrap/>
            <w:vAlign w:val="bottom"/>
            <w:hideMark/>
          </w:tcPr>
          <w:p w:rsidR="00CA543E" w:rsidRPr="00562525" w:rsidRDefault="00CA543E" w:rsidP="008F2695">
            <w:pPr>
              <w:spacing w:after="0" w:line="240" w:lineRule="auto"/>
              <w:rPr>
                <w:rFonts w:ascii="Times New Roman" w:eastAsia="Times New Roman" w:hAnsi="Times New Roman"/>
                <w:b/>
                <w:bCs/>
                <w:sz w:val="18"/>
                <w:szCs w:val="20"/>
                <w:lang w:eastAsia="nb-NO"/>
              </w:rPr>
            </w:pPr>
            <w:r w:rsidRPr="00562525">
              <w:rPr>
                <w:rFonts w:ascii="Times New Roman" w:eastAsia="Times New Roman" w:hAnsi="Times New Roman"/>
                <w:b/>
                <w:bCs/>
                <w:sz w:val="18"/>
                <w:szCs w:val="20"/>
                <w:lang w:eastAsia="nb-NO"/>
              </w:rPr>
              <w:t>C3 Completeness</w:t>
            </w:r>
          </w:p>
        </w:tc>
        <w:tc>
          <w:tcPr>
            <w:tcW w:w="1701" w:type="dxa"/>
            <w:tcBorders>
              <w:left w:val="nil"/>
              <w:bottom w:val="single" w:sz="4" w:space="0" w:color="auto"/>
              <w:right w:val="nil"/>
            </w:tcBorders>
            <w:shd w:val="clear" w:color="auto" w:fill="auto"/>
            <w:noWrap/>
            <w:vAlign w:val="bottom"/>
            <w:hideMark/>
          </w:tcPr>
          <w:p w:rsidR="00CA543E" w:rsidRPr="00562525" w:rsidRDefault="00CA543E" w:rsidP="008F2695">
            <w:pPr>
              <w:spacing w:after="0" w:line="240" w:lineRule="auto"/>
              <w:jc w:val="right"/>
              <w:rPr>
                <w:rFonts w:ascii="Times New Roman" w:eastAsia="Times New Roman" w:hAnsi="Times New Roman"/>
                <w:sz w:val="18"/>
                <w:szCs w:val="20"/>
                <w:lang w:eastAsia="nb-NO"/>
              </w:rPr>
            </w:pPr>
          </w:p>
        </w:tc>
        <w:tc>
          <w:tcPr>
            <w:tcW w:w="709" w:type="dxa"/>
            <w:tcBorders>
              <w:left w:val="nil"/>
              <w:bottom w:val="single" w:sz="4" w:space="0" w:color="auto"/>
              <w:right w:val="single" w:sz="4" w:space="0" w:color="auto"/>
            </w:tcBorders>
            <w:shd w:val="clear" w:color="auto" w:fill="auto"/>
            <w:noWrap/>
            <w:vAlign w:val="bottom"/>
            <w:hideMark/>
          </w:tcPr>
          <w:p w:rsidR="00CA543E" w:rsidRPr="00562525" w:rsidRDefault="00CA543E" w:rsidP="008F2695">
            <w:pPr>
              <w:spacing w:after="0" w:line="240" w:lineRule="auto"/>
              <w:jc w:val="right"/>
              <w:rPr>
                <w:rFonts w:ascii="Times New Roman" w:eastAsia="Times New Roman" w:hAnsi="Times New Roman"/>
                <w:sz w:val="18"/>
                <w:szCs w:val="20"/>
                <w:lang w:eastAsia="nb-NO"/>
              </w:rPr>
            </w:pPr>
          </w:p>
        </w:tc>
      </w:tr>
      <w:tr w:rsidR="00CA543E" w:rsidRPr="002937A9" w:rsidTr="00D4342F">
        <w:tblPrEx>
          <w:tblBorders>
            <w:top w:val="none" w:sz="0" w:space="0" w:color="auto"/>
            <w:left w:val="none" w:sz="0" w:space="0" w:color="auto"/>
            <w:bottom w:val="none" w:sz="0" w:space="0" w:color="auto"/>
            <w:right w:val="none" w:sz="0" w:space="0" w:color="auto"/>
          </w:tblBorders>
        </w:tblPrEx>
        <w:trPr>
          <w:trHeight w:val="255"/>
        </w:trPr>
        <w:tc>
          <w:tcPr>
            <w:tcW w:w="6379" w:type="dxa"/>
            <w:tcBorders>
              <w:top w:val="single" w:sz="4" w:space="0" w:color="auto"/>
              <w:left w:val="single" w:sz="4" w:space="0" w:color="auto"/>
              <w:bottom w:val="nil"/>
              <w:right w:val="nil"/>
            </w:tcBorders>
            <w:shd w:val="clear" w:color="auto" w:fill="auto"/>
            <w:noWrap/>
            <w:vAlign w:val="bottom"/>
            <w:hideMark/>
          </w:tcPr>
          <w:p w:rsidR="00CA543E" w:rsidRPr="00562525" w:rsidRDefault="00CA543E" w:rsidP="008F2695">
            <w:pPr>
              <w:spacing w:after="0" w:line="240" w:lineRule="auto"/>
              <w:rPr>
                <w:rFonts w:ascii="Times New Roman" w:eastAsia="Times New Roman" w:hAnsi="Times New Roman"/>
                <w:b/>
                <w:bCs/>
                <w:sz w:val="18"/>
                <w:szCs w:val="20"/>
                <w:lang w:eastAsia="nb-NO"/>
              </w:rPr>
            </w:pPr>
            <w:r w:rsidRPr="00562525">
              <w:rPr>
                <w:rFonts w:ascii="Times New Roman" w:eastAsia="Times New Roman" w:hAnsi="Times New Roman"/>
                <w:b/>
                <w:bCs/>
                <w:sz w:val="18"/>
                <w:szCs w:val="20"/>
                <w:lang w:eastAsia="nb-NO"/>
              </w:rPr>
              <w:t>C35 Missing values</w:t>
            </w:r>
          </w:p>
        </w:tc>
        <w:tc>
          <w:tcPr>
            <w:tcW w:w="1701" w:type="dxa"/>
            <w:tcBorders>
              <w:top w:val="single" w:sz="4" w:space="0" w:color="auto"/>
              <w:left w:val="nil"/>
              <w:bottom w:val="nil"/>
              <w:right w:val="nil"/>
            </w:tcBorders>
            <w:shd w:val="clear" w:color="auto" w:fill="auto"/>
            <w:noWrap/>
            <w:vAlign w:val="bottom"/>
            <w:hideMark/>
          </w:tcPr>
          <w:p w:rsidR="00CA543E" w:rsidRPr="00562525" w:rsidRDefault="00CA543E" w:rsidP="008F2695">
            <w:pPr>
              <w:spacing w:after="0" w:line="240" w:lineRule="auto"/>
              <w:jc w:val="right"/>
              <w:rPr>
                <w:rFonts w:ascii="Times New Roman" w:eastAsia="Times New Roman" w:hAnsi="Times New Roman"/>
                <w:sz w:val="18"/>
                <w:szCs w:val="20"/>
                <w:lang w:eastAsia="nb-NO"/>
              </w:rPr>
            </w:pPr>
          </w:p>
        </w:tc>
        <w:tc>
          <w:tcPr>
            <w:tcW w:w="709" w:type="dxa"/>
            <w:tcBorders>
              <w:top w:val="single" w:sz="4" w:space="0" w:color="auto"/>
              <w:left w:val="nil"/>
              <w:bottom w:val="nil"/>
              <w:right w:val="single" w:sz="4" w:space="0" w:color="auto"/>
            </w:tcBorders>
            <w:shd w:val="clear" w:color="auto" w:fill="auto"/>
            <w:noWrap/>
            <w:vAlign w:val="bottom"/>
            <w:hideMark/>
          </w:tcPr>
          <w:p w:rsidR="00CA543E" w:rsidRPr="00562525" w:rsidRDefault="00CA543E" w:rsidP="008F2695">
            <w:pPr>
              <w:spacing w:after="0" w:line="240" w:lineRule="auto"/>
              <w:jc w:val="right"/>
              <w:rPr>
                <w:rFonts w:ascii="Times New Roman" w:eastAsia="Times New Roman" w:hAnsi="Times New Roman"/>
                <w:sz w:val="18"/>
                <w:szCs w:val="20"/>
                <w:lang w:eastAsia="nb-NO"/>
              </w:rPr>
            </w:pPr>
          </w:p>
        </w:tc>
      </w:tr>
      <w:tr w:rsidR="00D9393F" w:rsidRPr="002937A9" w:rsidTr="00D4342F">
        <w:trPr>
          <w:trHeight w:val="255"/>
        </w:trPr>
        <w:tc>
          <w:tcPr>
            <w:tcW w:w="6379" w:type="dxa"/>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sz w:val="18"/>
                <w:szCs w:val="16"/>
                <w:lang w:val="en-US" w:eastAsia="nb-NO"/>
              </w:rPr>
            </w:pPr>
            <w:r w:rsidRPr="00562525">
              <w:rPr>
                <w:rFonts w:ascii="Times New Roman" w:eastAsia="Times New Roman" w:hAnsi="Times New Roman"/>
                <w:sz w:val="18"/>
                <w:szCs w:val="16"/>
                <w:lang w:val="en-US" w:eastAsia="nb-NO"/>
              </w:rPr>
              <w:t>C35A Registered in a multi-dwelling building, but missing dwelling number</w:t>
            </w:r>
          </w:p>
        </w:tc>
        <w:tc>
          <w:tcPr>
            <w:tcW w:w="1701" w:type="dxa"/>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sz w:val="18"/>
                <w:szCs w:val="16"/>
                <w:lang w:eastAsia="nb-NO"/>
              </w:rPr>
            </w:pPr>
            <w:r w:rsidRPr="00562525">
              <w:rPr>
                <w:rFonts w:ascii="Times New Roman" w:eastAsia="Times New Roman" w:hAnsi="Times New Roman"/>
                <w:sz w:val="18"/>
                <w:szCs w:val="16"/>
                <w:lang w:val="en-US" w:eastAsia="nb-NO"/>
              </w:rPr>
              <w:t xml:space="preserve">      </w:t>
            </w:r>
            <w:r w:rsidRPr="00562525">
              <w:rPr>
                <w:rFonts w:ascii="Times New Roman" w:eastAsia="Times New Roman" w:hAnsi="Times New Roman"/>
                <w:sz w:val="18"/>
                <w:szCs w:val="16"/>
                <w:lang w:eastAsia="nb-NO"/>
              </w:rPr>
              <w:t xml:space="preserve">13 024 </w:t>
            </w:r>
          </w:p>
        </w:tc>
        <w:tc>
          <w:tcPr>
            <w:tcW w:w="709" w:type="dxa"/>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28 %</w:t>
            </w:r>
          </w:p>
        </w:tc>
      </w:tr>
      <w:tr w:rsidR="00CA543E" w:rsidRPr="002937A9" w:rsidTr="00D4342F">
        <w:tblPrEx>
          <w:tblBorders>
            <w:top w:val="none" w:sz="0" w:space="0" w:color="auto"/>
            <w:left w:val="none" w:sz="0" w:space="0" w:color="auto"/>
            <w:bottom w:val="none" w:sz="0" w:space="0" w:color="auto"/>
            <w:right w:val="none" w:sz="0" w:space="0" w:color="auto"/>
          </w:tblBorders>
        </w:tblPrEx>
        <w:trPr>
          <w:trHeight w:val="255"/>
        </w:trPr>
        <w:tc>
          <w:tcPr>
            <w:tcW w:w="6379" w:type="dxa"/>
            <w:tcBorders>
              <w:top w:val="nil"/>
              <w:left w:val="single" w:sz="4" w:space="0" w:color="auto"/>
              <w:bottom w:val="nil"/>
              <w:right w:val="nil"/>
            </w:tcBorders>
            <w:shd w:val="clear" w:color="auto" w:fill="auto"/>
            <w:noWrap/>
            <w:vAlign w:val="bottom"/>
            <w:hideMark/>
          </w:tcPr>
          <w:p w:rsidR="00CA543E" w:rsidRPr="00562525" w:rsidRDefault="00CA543E" w:rsidP="008F2695">
            <w:pPr>
              <w:spacing w:after="0" w:line="240" w:lineRule="auto"/>
              <w:rPr>
                <w:rFonts w:ascii="Times New Roman" w:eastAsia="Times New Roman" w:hAnsi="Times New Roman"/>
                <w:b/>
                <w:bCs/>
                <w:sz w:val="18"/>
                <w:szCs w:val="20"/>
                <w:lang w:eastAsia="nb-NO"/>
              </w:rPr>
            </w:pPr>
            <w:r w:rsidRPr="00562525">
              <w:rPr>
                <w:rFonts w:ascii="Times New Roman" w:eastAsia="Times New Roman" w:hAnsi="Times New Roman"/>
                <w:b/>
                <w:bCs/>
                <w:sz w:val="18"/>
                <w:szCs w:val="20"/>
                <w:lang w:eastAsia="nb-NO"/>
              </w:rPr>
              <w:t>C36 Imputed values</w:t>
            </w:r>
          </w:p>
        </w:tc>
        <w:tc>
          <w:tcPr>
            <w:tcW w:w="1701" w:type="dxa"/>
            <w:tcBorders>
              <w:top w:val="nil"/>
              <w:left w:val="nil"/>
              <w:bottom w:val="nil"/>
              <w:right w:val="nil"/>
            </w:tcBorders>
            <w:shd w:val="clear" w:color="auto" w:fill="auto"/>
            <w:noWrap/>
            <w:vAlign w:val="bottom"/>
            <w:hideMark/>
          </w:tcPr>
          <w:p w:rsidR="00CA543E" w:rsidRPr="00562525" w:rsidRDefault="00CA543E" w:rsidP="008F2695">
            <w:pPr>
              <w:spacing w:after="0" w:line="240" w:lineRule="auto"/>
              <w:jc w:val="right"/>
              <w:rPr>
                <w:rFonts w:ascii="Times New Roman" w:eastAsia="Times New Roman" w:hAnsi="Times New Roman"/>
                <w:sz w:val="18"/>
                <w:szCs w:val="20"/>
                <w:lang w:eastAsia="nb-NO"/>
              </w:rPr>
            </w:pPr>
          </w:p>
        </w:tc>
        <w:tc>
          <w:tcPr>
            <w:tcW w:w="709" w:type="dxa"/>
            <w:tcBorders>
              <w:top w:val="nil"/>
              <w:left w:val="nil"/>
              <w:bottom w:val="nil"/>
              <w:right w:val="single" w:sz="4" w:space="0" w:color="auto"/>
            </w:tcBorders>
            <w:shd w:val="clear" w:color="auto" w:fill="auto"/>
            <w:noWrap/>
            <w:vAlign w:val="bottom"/>
            <w:hideMark/>
          </w:tcPr>
          <w:p w:rsidR="00CA543E" w:rsidRPr="00562525" w:rsidRDefault="00CA543E" w:rsidP="008F2695">
            <w:pPr>
              <w:spacing w:after="0" w:line="240" w:lineRule="auto"/>
              <w:jc w:val="right"/>
              <w:rPr>
                <w:rFonts w:ascii="Times New Roman" w:eastAsia="Times New Roman" w:hAnsi="Times New Roman"/>
                <w:sz w:val="18"/>
                <w:szCs w:val="20"/>
                <w:lang w:eastAsia="nb-NO"/>
              </w:rPr>
            </w:pPr>
          </w:p>
        </w:tc>
      </w:tr>
      <w:tr w:rsidR="00D9393F" w:rsidRPr="002937A9" w:rsidTr="00D4342F">
        <w:trPr>
          <w:trHeight w:val="255"/>
        </w:trPr>
        <w:tc>
          <w:tcPr>
            <w:tcW w:w="6379" w:type="dxa"/>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sz w:val="18"/>
                <w:szCs w:val="16"/>
                <w:lang w:val="en-US" w:eastAsia="nb-NO"/>
              </w:rPr>
            </w:pPr>
            <w:r w:rsidRPr="00562525">
              <w:rPr>
                <w:rFonts w:ascii="Times New Roman" w:eastAsia="Times New Roman" w:hAnsi="Times New Roman"/>
                <w:sz w:val="18"/>
                <w:szCs w:val="16"/>
                <w:lang w:val="en-US" w:eastAsia="nb-NO"/>
              </w:rPr>
              <w:t>C36A Incomplete dwelling number (H0000)</w:t>
            </w:r>
          </w:p>
        </w:tc>
        <w:tc>
          <w:tcPr>
            <w:tcW w:w="1701" w:type="dxa"/>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sz w:val="18"/>
                <w:szCs w:val="16"/>
                <w:lang w:eastAsia="nb-NO"/>
              </w:rPr>
            </w:pPr>
            <w:r w:rsidRPr="00562525">
              <w:rPr>
                <w:rFonts w:ascii="Times New Roman" w:eastAsia="Times New Roman" w:hAnsi="Times New Roman"/>
                <w:sz w:val="18"/>
                <w:szCs w:val="16"/>
                <w:lang w:val="en-US" w:eastAsia="nb-NO"/>
              </w:rPr>
              <w:t xml:space="preserve">           </w:t>
            </w:r>
            <w:r w:rsidRPr="00562525">
              <w:rPr>
                <w:rFonts w:ascii="Times New Roman" w:eastAsia="Times New Roman" w:hAnsi="Times New Roman"/>
                <w:sz w:val="18"/>
                <w:szCs w:val="16"/>
                <w:lang w:eastAsia="nb-NO"/>
              </w:rPr>
              <w:t xml:space="preserve">248 </w:t>
            </w:r>
          </w:p>
        </w:tc>
        <w:tc>
          <w:tcPr>
            <w:tcW w:w="709" w:type="dxa"/>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1 %</w:t>
            </w:r>
          </w:p>
        </w:tc>
      </w:tr>
      <w:tr w:rsidR="00CA543E" w:rsidRPr="002937A9" w:rsidTr="00D4342F">
        <w:tblPrEx>
          <w:tblBorders>
            <w:top w:val="none" w:sz="0" w:space="0" w:color="auto"/>
            <w:left w:val="none" w:sz="0" w:space="0" w:color="auto"/>
            <w:bottom w:val="none" w:sz="0" w:space="0" w:color="auto"/>
            <w:right w:val="none" w:sz="0" w:space="0" w:color="auto"/>
          </w:tblBorders>
        </w:tblPrEx>
        <w:trPr>
          <w:trHeight w:val="255"/>
        </w:trPr>
        <w:tc>
          <w:tcPr>
            <w:tcW w:w="6379" w:type="dxa"/>
            <w:tcBorders>
              <w:top w:val="nil"/>
              <w:left w:val="single" w:sz="4" w:space="0" w:color="auto"/>
              <w:right w:val="nil"/>
            </w:tcBorders>
            <w:shd w:val="clear" w:color="auto" w:fill="auto"/>
            <w:noWrap/>
            <w:vAlign w:val="bottom"/>
          </w:tcPr>
          <w:p w:rsidR="00CA543E" w:rsidRPr="00562525" w:rsidRDefault="00CA543E" w:rsidP="008F2695">
            <w:pPr>
              <w:spacing w:after="0" w:line="240" w:lineRule="auto"/>
              <w:rPr>
                <w:rFonts w:ascii="Times New Roman" w:eastAsia="Times New Roman" w:hAnsi="Times New Roman"/>
                <w:b/>
                <w:bCs/>
                <w:sz w:val="18"/>
                <w:szCs w:val="20"/>
                <w:lang w:eastAsia="nb-NO"/>
              </w:rPr>
            </w:pPr>
          </w:p>
        </w:tc>
        <w:tc>
          <w:tcPr>
            <w:tcW w:w="1701" w:type="dxa"/>
            <w:tcBorders>
              <w:top w:val="nil"/>
              <w:left w:val="nil"/>
              <w:right w:val="nil"/>
            </w:tcBorders>
            <w:shd w:val="clear" w:color="auto" w:fill="auto"/>
            <w:noWrap/>
            <w:vAlign w:val="bottom"/>
          </w:tcPr>
          <w:p w:rsidR="00CA543E" w:rsidRPr="00562525" w:rsidRDefault="00CA543E" w:rsidP="008F2695">
            <w:pPr>
              <w:spacing w:after="0" w:line="240" w:lineRule="auto"/>
              <w:jc w:val="right"/>
              <w:rPr>
                <w:rFonts w:ascii="Times New Roman" w:eastAsia="Times New Roman" w:hAnsi="Times New Roman"/>
                <w:sz w:val="18"/>
                <w:szCs w:val="20"/>
                <w:lang w:eastAsia="nb-NO"/>
              </w:rPr>
            </w:pPr>
          </w:p>
        </w:tc>
        <w:tc>
          <w:tcPr>
            <w:tcW w:w="709" w:type="dxa"/>
            <w:tcBorders>
              <w:top w:val="nil"/>
              <w:left w:val="nil"/>
              <w:right w:val="single" w:sz="4" w:space="0" w:color="auto"/>
            </w:tcBorders>
            <w:shd w:val="clear" w:color="auto" w:fill="auto"/>
            <w:noWrap/>
            <w:vAlign w:val="bottom"/>
          </w:tcPr>
          <w:p w:rsidR="00CA543E" w:rsidRPr="00562525" w:rsidRDefault="00CA543E" w:rsidP="008F2695">
            <w:pPr>
              <w:spacing w:after="0" w:line="240" w:lineRule="auto"/>
              <w:jc w:val="right"/>
              <w:rPr>
                <w:rFonts w:ascii="Times New Roman" w:eastAsia="Times New Roman" w:hAnsi="Times New Roman"/>
                <w:sz w:val="18"/>
                <w:szCs w:val="20"/>
                <w:lang w:eastAsia="nb-NO"/>
              </w:rPr>
            </w:pPr>
          </w:p>
        </w:tc>
      </w:tr>
      <w:tr w:rsidR="00CA543E" w:rsidRPr="002937A9" w:rsidTr="00D4342F">
        <w:tblPrEx>
          <w:tblBorders>
            <w:top w:val="none" w:sz="0" w:space="0" w:color="auto"/>
            <w:left w:val="none" w:sz="0" w:space="0" w:color="auto"/>
            <w:bottom w:val="none" w:sz="0" w:space="0" w:color="auto"/>
            <w:right w:val="none" w:sz="0" w:space="0" w:color="auto"/>
          </w:tblBorders>
        </w:tblPrEx>
        <w:trPr>
          <w:trHeight w:val="255"/>
        </w:trPr>
        <w:tc>
          <w:tcPr>
            <w:tcW w:w="6379" w:type="dxa"/>
            <w:tcBorders>
              <w:left w:val="single" w:sz="4" w:space="0" w:color="auto"/>
              <w:bottom w:val="single" w:sz="4" w:space="0" w:color="auto"/>
              <w:right w:val="nil"/>
            </w:tcBorders>
            <w:shd w:val="clear" w:color="auto" w:fill="auto"/>
            <w:noWrap/>
            <w:vAlign w:val="bottom"/>
            <w:hideMark/>
          </w:tcPr>
          <w:p w:rsidR="00CA543E" w:rsidRPr="00562525" w:rsidRDefault="00CA543E" w:rsidP="008F2695">
            <w:pPr>
              <w:spacing w:after="0" w:line="240" w:lineRule="auto"/>
              <w:rPr>
                <w:rFonts w:ascii="Times New Roman" w:eastAsia="Times New Roman" w:hAnsi="Times New Roman"/>
                <w:b/>
                <w:bCs/>
                <w:sz w:val="18"/>
                <w:szCs w:val="20"/>
                <w:lang w:eastAsia="nb-NO"/>
              </w:rPr>
            </w:pPr>
            <w:r w:rsidRPr="00562525">
              <w:rPr>
                <w:rFonts w:ascii="Times New Roman" w:eastAsia="Times New Roman" w:hAnsi="Times New Roman"/>
                <w:b/>
                <w:bCs/>
                <w:sz w:val="18"/>
                <w:szCs w:val="20"/>
                <w:lang w:eastAsia="nb-NO"/>
              </w:rPr>
              <w:t>C4 Time-related checks</w:t>
            </w:r>
          </w:p>
        </w:tc>
        <w:tc>
          <w:tcPr>
            <w:tcW w:w="1701" w:type="dxa"/>
            <w:tcBorders>
              <w:left w:val="nil"/>
              <w:bottom w:val="single" w:sz="4" w:space="0" w:color="auto"/>
              <w:right w:val="nil"/>
            </w:tcBorders>
            <w:shd w:val="clear" w:color="auto" w:fill="auto"/>
            <w:noWrap/>
            <w:vAlign w:val="bottom"/>
            <w:hideMark/>
          </w:tcPr>
          <w:p w:rsidR="00CA543E" w:rsidRPr="00562525" w:rsidRDefault="00CA543E" w:rsidP="008F2695">
            <w:pPr>
              <w:spacing w:after="0" w:line="240" w:lineRule="auto"/>
              <w:jc w:val="right"/>
              <w:rPr>
                <w:rFonts w:ascii="Times New Roman" w:eastAsia="Times New Roman" w:hAnsi="Times New Roman"/>
                <w:sz w:val="18"/>
                <w:szCs w:val="20"/>
                <w:lang w:eastAsia="nb-NO"/>
              </w:rPr>
            </w:pPr>
          </w:p>
        </w:tc>
        <w:tc>
          <w:tcPr>
            <w:tcW w:w="709" w:type="dxa"/>
            <w:tcBorders>
              <w:left w:val="nil"/>
              <w:bottom w:val="single" w:sz="4" w:space="0" w:color="auto"/>
              <w:right w:val="single" w:sz="4" w:space="0" w:color="auto"/>
            </w:tcBorders>
            <w:shd w:val="clear" w:color="auto" w:fill="auto"/>
            <w:noWrap/>
            <w:vAlign w:val="bottom"/>
            <w:hideMark/>
          </w:tcPr>
          <w:p w:rsidR="00CA543E" w:rsidRPr="00562525" w:rsidRDefault="00CA543E" w:rsidP="008F2695">
            <w:pPr>
              <w:spacing w:after="0" w:line="240" w:lineRule="auto"/>
              <w:jc w:val="right"/>
              <w:rPr>
                <w:rFonts w:ascii="Times New Roman" w:eastAsia="Times New Roman" w:hAnsi="Times New Roman"/>
                <w:sz w:val="18"/>
                <w:szCs w:val="20"/>
                <w:lang w:eastAsia="nb-NO"/>
              </w:rPr>
            </w:pPr>
          </w:p>
        </w:tc>
      </w:tr>
      <w:tr w:rsidR="00CA543E" w:rsidRPr="002937A9" w:rsidTr="00D4342F">
        <w:tblPrEx>
          <w:tblBorders>
            <w:top w:val="none" w:sz="0" w:space="0" w:color="auto"/>
            <w:left w:val="none" w:sz="0" w:space="0" w:color="auto"/>
            <w:bottom w:val="none" w:sz="0" w:space="0" w:color="auto"/>
            <w:right w:val="none" w:sz="0" w:space="0" w:color="auto"/>
          </w:tblBorders>
        </w:tblPrEx>
        <w:trPr>
          <w:trHeight w:val="255"/>
        </w:trPr>
        <w:tc>
          <w:tcPr>
            <w:tcW w:w="6379" w:type="dxa"/>
            <w:tcBorders>
              <w:top w:val="single" w:sz="4" w:space="0" w:color="auto"/>
              <w:left w:val="single" w:sz="4" w:space="0" w:color="auto"/>
              <w:bottom w:val="nil"/>
              <w:right w:val="nil"/>
            </w:tcBorders>
            <w:shd w:val="clear" w:color="auto" w:fill="auto"/>
            <w:noWrap/>
            <w:vAlign w:val="bottom"/>
            <w:hideMark/>
          </w:tcPr>
          <w:p w:rsidR="00CA543E" w:rsidRPr="00562525" w:rsidRDefault="00CA543E" w:rsidP="008F2695">
            <w:pPr>
              <w:spacing w:after="0" w:line="240" w:lineRule="auto"/>
              <w:rPr>
                <w:rFonts w:ascii="Times New Roman" w:eastAsia="Times New Roman" w:hAnsi="Times New Roman"/>
                <w:b/>
                <w:bCs/>
                <w:sz w:val="18"/>
                <w:szCs w:val="20"/>
                <w:lang w:eastAsia="nb-NO"/>
              </w:rPr>
            </w:pPr>
            <w:r w:rsidRPr="00562525">
              <w:rPr>
                <w:rFonts w:ascii="Times New Roman" w:eastAsia="Times New Roman" w:hAnsi="Times New Roman"/>
                <w:b/>
                <w:bCs/>
                <w:sz w:val="18"/>
                <w:szCs w:val="20"/>
                <w:lang w:eastAsia="nb-NO"/>
              </w:rPr>
              <w:t>C44 Object dynamics</w:t>
            </w:r>
          </w:p>
        </w:tc>
        <w:tc>
          <w:tcPr>
            <w:tcW w:w="1701" w:type="dxa"/>
            <w:tcBorders>
              <w:top w:val="single" w:sz="4" w:space="0" w:color="auto"/>
              <w:left w:val="nil"/>
              <w:bottom w:val="nil"/>
              <w:right w:val="nil"/>
            </w:tcBorders>
            <w:shd w:val="clear" w:color="auto" w:fill="auto"/>
            <w:noWrap/>
            <w:vAlign w:val="bottom"/>
            <w:hideMark/>
          </w:tcPr>
          <w:p w:rsidR="00CA543E" w:rsidRPr="00562525" w:rsidRDefault="00CA543E" w:rsidP="008F2695">
            <w:pPr>
              <w:spacing w:after="0" w:line="240" w:lineRule="auto"/>
              <w:jc w:val="right"/>
              <w:rPr>
                <w:rFonts w:ascii="Times New Roman" w:eastAsia="Times New Roman" w:hAnsi="Times New Roman"/>
                <w:sz w:val="18"/>
                <w:szCs w:val="20"/>
                <w:lang w:eastAsia="nb-NO"/>
              </w:rPr>
            </w:pPr>
          </w:p>
        </w:tc>
        <w:tc>
          <w:tcPr>
            <w:tcW w:w="709" w:type="dxa"/>
            <w:tcBorders>
              <w:top w:val="single" w:sz="4" w:space="0" w:color="auto"/>
              <w:left w:val="nil"/>
              <w:bottom w:val="nil"/>
              <w:right w:val="single" w:sz="4" w:space="0" w:color="auto"/>
            </w:tcBorders>
            <w:shd w:val="clear" w:color="auto" w:fill="auto"/>
            <w:noWrap/>
            <w:vAlign w:val="bottom"/>
            <w:hideMark/>
          </w:tcPr>
          <w:p w:rsidR="00CA543E" w:rsidRPr="00562525" w:rsidRDefault="00CA543E" w:rsidP="008F2695">
            <w:pPr>
              <w:spacing w:after="0" w:line="240" w:lineRule="auto"/>
              <w:jc w:val="right"/>
              <w:rPr>
                <w:rFonts w:ascii="Times New Roman" w:eastAsia="Times New Roman" w:hAnsi="Times New Roman"/>
                <w:sz w:val="18"/>
                <w:szCs w:val="20"/>
                <w:lang w:eastAsia="nb-NO"/>
              </w:rPr>
            </w:pPr>
          </w:p>
        </w:tc>
      </w:tr>
      <w:tr w:rsidR="00D9393F" w:rsidRPr="002937A9" w:rsidTr="00D4342F">
        <w:trPr>
          <w:trHeight w:val="255"/>
        </w:trPr>
        <w:tc>
          <w:tcPr>
            <w:tcW w:w="6379" w:type="dxa"/>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sz w:val="18"/>
                <w:szCs w:val="16"/>
                <w:lang w:val="en-US" w:eastAsia="nb-NO"/>
              </w:rPr>
            </w:pPr>
            <w:r w:rsidRPr="00562525">
              <w:rPr>
                <w:rFonts w:ascii="Times New Roman" w:eastAsia="Times New Roman" w:hAnsi="Times New Roman"/>
                <w:sz w:val="18"/>
                <w:szCs w:val="16"/>
                <w:lang w:val="en-US" w:eastAsia="nb-NO"/>
              </w:rPr>
              <w:t>C44A Birth registered more than 31 days after official date of birth</w:t>
            </w:r>
          </w:p>
        </w:tc>
        <w:tc>
          <w:tcPr>
            <w:tcW w:w="1701" w:type="dxa"/>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sz w:val="18"/>
                <w:szCs w:val="16"/>
                <w:lang w:eastAsia="nb-NO"/>
              </w:rPr>
            </w:pPr>
            <w:r w:rsidRPr="00562525">
              <w:rPr>
                <w:rFonts w:ascii="Times New Roman" w:eastAsia="Times New Roman" w:hAnsi="Times New Roman"/>
                <w:sz w:val="18"/>
                <w:szCs w:val="16"/>
                <w:lang w:val="en-US" w:eastAsia="nb-NO"/>
              </w:rPr>
              <w:t xml:space="preserve">             </w:t>
            </w:r>
            <w:r w:rsidRPr="00562525">
              <w:rPr>
                <w:rFonts w:ascii="Times New Roman" w:eastAsia="Times New Roman" w:hAnsi="Times New Roman"/>
                <w:sz w:val="18"/>
                <w:szCs w:val="16"/>
                <w:lang w:eastAsia="nb-NO"/>
              </w:rPr>
              <w:t xml:space="preserve">21 </w:t>
            </w:r>
          </w:p>
        </w:tc>
        <w:tc>
          <w:tcPr>
            <w:tcW w:w="709" w:type="dxa"/>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0 %</w:t>
            </w:r>
          </w:p>
        </w:tc>
      </w:tr>
      <w:tr w:rsidR="00D9393F" w:rsidRPr="002937A9" w:rsidTr="00D4342F">
        <w:trPr>
          <w:trHeight w:val="255"/>
        </w:trPr>
        <w:tc>
          <w:tcPr>
            <w:tcW w:w="6379" w:type="dxa"/>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sz w:val="18"/>
                <w:szCs w:val="16"/>
                <w:lang w:val="en-US" w:eastAsia="nb-NO"/>
              </w:rPr>
            </w:pPr>
            <w:r w:rsidRPr="00562525">
              <w:rPr>
                <w:rFonts w:ascii="Times New Roman" w:eastAsia="Times New Roman" w:hAnsi="Times New Roman"/>
                <w:sz w:val="18"/>
                <w:szCs w:val="16"/>
                <w:lang w:val="en-US" w:eastAsia="nb-NO"/>
              </w:rPr>
              <w:t>C44B Death registered more than 31 days after official date of death</w:t>
            </w:r>
          </w:p>
        </w:tc>
        <w:tc>
          <w:tcPr>
            <w:tcW w:w="1701" w:type="dxa"/>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sz w:val="18"/>
                <w:szCs w:val="16"/>
                <w:lang w:eastAsia="nb-NO"/>
              </w:rPr>
            </w:pPr>
            <w:r w:rsidRPr="00562525">
              <w:rPr>
                <w:rFonts w:ascii="Times New Roman" w:eastAsia="Times New Roman" w:hAnsi="Times New Roman"/>
                <w:sz w:val="18"/>
                <w:szCs w:val="16"/>
                <w:lang w:val="en-US" w:eastAsia="nb-NO"/>
              </w:rPr>
              <w:t xml:space="preserve">              </w:t>
            </w:r>
            <w:r w:rsidRPr="00562525">
              <w:rPr>
                <w:rFonts w:ascii="Times New Roman" w:eastAsia="Times New Roman" w:hAnsi="Times New Roman"/>
                <w:sz w:val="18"/>
                <w:szCs w:val="16"/>
                <w:lang w:eastAsia="nb-NO"/>
              </w:rPr>
              <w:t xml:space="preserve">4 </w:t>
            </w:r>
          </w:p>
        </w:tc>
        <w:tc>
          <w:tcPr>
            <w:tcW w:w="709" w:type="dxa"/>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0 %</w:t>
            </w:r>
          </w:p>
        </w:tc>
      </w:tr>
      <w:tr w:rsidR="00D9393F" w:rsidRPr="002937A9" w:rsidTr="00D4342F">
        <w:trPr>
          <w:trHeight w:val="255"/>
        </w:trPr>
        <w:tc>
          <w:tcPr>
            <w:tcW w:w="6379" w:type="dxa"/>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sz w:val="18"/>
                <w:szCs w:val="16"/>
                <w:lang w:val="en-US" w:eastAsia="nb-NO"/>
              </w:rPr>
            </w:pPr>
            <w:r w:rsidRPr="00562525">
              <w:rPr>
                <w:rFonts w:ascii="Times New Roman" w:eastAsia="Times New Roman" w:hAnsi="Times New Roman"/>
                <w:sz w:val="18"/>
                <w:szCs w:val="16"/>
                <w:lang w:val="en-US" w:eastAsia="nb-NO"/>
              </w:rPr>
              <w:t>C44C Immigration registered more than 31 days after official date of immigration</w:t>
            </w:r>
          </w:p>
        </w:tc>
        <w:tc>
          <w:tcPr>
            <w:tcW w:w="1701" w:type="dxa"/>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sz w:val="18"/>
                <w:szCs w:val="16"/>
                <w:lang w:eastAsia="nb-NO"/>
              </w:rPr>
            </w:pPr>
            <w:r w:rsidRPr="00562525">
              <w:rPr>
                <w:rFonts w:ascii="Times New Roman" w:eastAsia="Times New Roman" w:hAnsi="Times New Roman"/>
                <w:sz w:val="18"/>
                <w:szCs w:val="16"/>
                <w:lang w:val="en-US" w:eastAsia="nb-NO"/>
              </w:rPr>
              <w:t xml:space="preserve">           </w:t>
            </w:r>
            <w:r w:rsidRPr="00562525">
              <w:rPr>
                <w:rFonts w:ascii="Times New Roman" w:eastAsia="Times New Roman" w:hAnsi="Times New Roman"/>
                <w:sz w:val="18"/>
                <w:szCs w:val="16"/>
                <w:lang w:eastAsia="nb-NO"/>
              </w:rPr>
              <w:t xml:space="preserve">298 </w:t>
            </w:r>
          </w:p>
        </w:tc>
        <w:tc>
          <w:tcPr>
            <w:tcW w:w="709" w:type="dxa"/>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1 %</w:t>
            </w:r>
          </w:p>
        </w:tc>
      </w:tr>
      <w:tr w:rsidR="00D9393F" w:rsidRPr="002937A9" w:rsidTr="00D4342F">
        <w:trPr>
          <w:trHeight w:val="255"/>
        </w:trPr>
        <w:tc>
          <w:tcPr>
            <w:tcW w:w="6379" w:type="dxa"/>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sz w:val="18"/>
                <w:szCs w:val="16"/>
                <w:lang w:val="en-US" w:eastAsia="nb-NO"/>
              </w:rPr>
            </w:pPr>
            <w:r w:rsidRPr="00562525">
              <w:rPr>
                <w:rFonts w:ascii="Times New Roman" w:eastAsia="Times New Roman" w:hAnsi="Times New Roman"/>
                <w:sz w:val="18"/>
                <w:szCs w:val="16"/>
                <w:lang w:val="en-US" w:eastAsia="nb-NO"/>
              </w:rPr>
              <w:t>C44D Emigration registered more than 31 days after official date of emigration</w:t>
            </w:r>
          </w:p>
        </w:tc>
        <w:tc>
          <w:tcPr>
            <w:tcW w:w="1701" w:type="dxa"/>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sz w:val="18"/>
                <w:szCs w:val="16"/>
                <w:lang w:eastAsia="nb-NO"/>
              </w:rPr>
            </w:pPr>
            <w:r w:rsidRPr="00562525">
              <w:rPr>
                <w:rFonts w:ascii="Times New Roman" w:eastAsia="Times New Roman" w:hAnsi="Times New Roman"/>
                <w:sz w:val="18"/>
                <w:szCs w:val="16"/>
                <w:lang w:val="en-US" w:eastAsia="nb-NO"/>
              </w:rPr>
              <w:t xml:space="preserve">             </w:t>
            </w:r>
            <w:r w:rsidRPr="00562525">
              <w:rPr>
                <w:rFonts w:ascii="Times New Roman" w:eastAsia="Times New Roman" w:hAnsi="Times New Roman"/>
                <w:sz w:val="18"/>
                <w:szCs w:val="16"/>
                <w:lang w:eastAsia="nb-NO"/>
              </w:rPr>
              <w:t xml:space="preserve">41 </w:t>
            </w:r>
          </w:p>
        </w:tc>
        <w:tc>
          <w:tcPr>
            <w:tcW w:w="709" w:type="dxa"/>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0 %</w:t>
            </w:r>
          </w:p>
        </w:tc>
      </w:tr>
      <w:tr w:rsidR="00D9393F" w:rsidRPr="002937A9" w:rsidTr="00D4342F">
        <w:trPr>
          <w:trHeight w:val="255"/>
        </w:trPr>
        <w:tc>
          <w:tcPr>
            <w:tcW w:w="6379" w:type="dxa"/>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sz w:val="18"/>
                <w:szCs w:val="16"/>
                <w:lang w:val="en-US" w:eastAsia="nb-NO"/>
              </w:rPr>
            </w:pPr>
            <w:r w:rsidRPr="00562525">
              <w:rPr>
                <w:rFonts w:ascii="Times New Roman" w:eastAsia="Times New Roman" w:hAnsi="Times New Roman"/>
                <w:sz w:val="18"/>
                <w:szCs w:val="16"/>
                <w:lang w:val="en-US" w:eastAsia="nb-NO"/>
              </w:rPr>
              <w:t>C44E Moving registered more than 31 days after official date of moving</w:t>
            </w:r>
          </w:p>
        </w:tc>
        <w:tc>
          <w:tcPr>
            <w:tcW w:w="1701" w:type="dxa"/>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sz w:val="18"/>
                <w:szCs w:val="16"/>
                <w:lang w:eastAsia="nb-NO"/>
              </w:rPr>
            </w:pPr>
            <w:r w:rsidRPr="00562525">
              <w:rPr>
                <w:rFonts w:ascii="Times New Roman" w:eastAsia="Times New Roman" w:hAnsi="Times New Roman"/>
                <w:sz w:val="18"/>
                <w:szCs w:val="16"/>
                <w:lang w:val="en-US" w:eastAsia="nb-NO"/>
              </w:rPr>
              <w:t xml:space="preserve">        </w:t>
            </w:r>
            <w:r w:rsidRPr="00562525">
              <w:rPr>
                <w:rFonts w:ascii="Times New Roman" w:eastAsia="Times New Roman" w:hAnsi="Times New Roman"/>
                <w:sz w:val="18"/>
                <w:szCs w:val="16"/>
                <w:lang w:eastAsia="nb-NO"/>
              </w:rPr>
              <w:t xml:space="preserve">3 098 </w:t>
            </w:r>
          </w:p>
        </w:tc>
        <w:tc>
          <w:tcPr>
            <w:tcW w:w="709" w:type="dxa"/>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7 %</w:t>
            </w:r>
          </w:p>
        </w:tc>
      </w:tr>
      <w:tr w:rsidR="00D9393F" w:rsidRPr="002937A9" w:rsidTr="00D4342F">
        <w:trPr>
          <w:trHeight w:val="255"/>
        </w:trPr>
        <w:tc>
          <w:tcPr>
            <w:tcW w:w="6379" w:type="dxa"/>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sz w:val="18"/>
                <w:szCs w:val="16"/>
                <w:lang w:val="en-US" w:eastAsia="nb-NO"/>
              </w:rPr>
            </w:pPr>
            <w:r w:rsidRPr="00562525">
              <w:rPr>
                <w:rFonts w:ascii="Times New Roman" w:eastAsia="Times New Roman" w:hAnsi="Times New Roman"/>
                <w:sz w:val="18"/>
                <w:szCs w:val="16"/>
                <w:lang w:val="en-US" w:eastAsia="nb-NO"/>
              </w:rPr>
              <w:t>C44F Svalbard: Immigration reg. more than 31 days after official date of immigration</w:t>
            </w:r>
          </w:p>
        </w:tc>
        <w:tc>
          <w:tcPr>
            <w:tcW w:w="1701" w:type="dxa"/>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sz w:val="18"/>
                <w:szCs w:val="16"/>
                <w:lang w:eastAsia="nb-NO"/>
              </w:rPr>
            </w:pPr>
            <w:r w:rsidRPr="00562525">
              <w:rPr>
                <w:rFonts w:ascii="Times New Roman" w:eastAsia="Times New Roman" w:hAnsi="Times New Roman"/>
                <w:sz w:val="18"/>
                <w:szCs w:val="16"/>
                <w:lang w:val="en-US" w:eastAsia="nb-NO"/>
              </w:rPr>
              <w:t xml:space="preserve">             </w:t>
            </w:r>
            <w:r w:rsidRPr="00562525">
              <w:rPr>
                <w:rFonts w:ascii="Times New Roman" w:eastAsia="Times New Roman" w:hAnsi="Times New Roman"/>
                <w:sz w:val="18"/>
                <w:szCs w:val="16"/>
                <w:lang w:eastAsia="nb-NO"/>
              </w:rPr>
              <w:t xml:space="preserve">22 </w:t>
            </w:r>
          </w:p>
        </w:tc>
        <w:tc>
          <w:tcPr>
            <w:tcW w:w="709" w:type="dxa"/>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0 %</w:t>
            </w:r>
          </w:p>
        </w:tc>
      </w:tr>
      <w:tr w:rsidR="00D9393F" w:rsidRPr="002937A9" w:rsidTr="00D4342F">
        <w:trPr>
          <w:trHeight w:val="255"/>
        </w:trPr>
        <w:tc>
          <w:tcPr>
            <w:tcW w:w="6379" w:type="dxa"/>
            <w:tcBorders>
              <w:bottom w:val="nil"/>
            </w:tcBorders>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sz w:val="18"/>
                <w:szCs w:val="16"/>
                <w:lang w:val="en-US" w:eastAsia="nb-NO"/>
              </w:rPr>
            </w:pPr>
            <w:r w:rsidRPr="00562525">
              <w:rPr>
                <w:rFonts w:ascii="Times New Roman" w:eastAsia="Times New Roman" w:hAnsi="Times New Roman"/>
                <w:sz w:val="18"/>
                <w:szCs w:val="16"/>
                <w:lang w:val="en-US" w:eastAsia="nb-NO"/>
              </w:rPr>
              <w:t>C44G Svalbard: Emigration reg. more than 31 days after official date of emigration</w:t>
            </w:r>
          </w:p>
        </w:tc>
        <w:tc>
          <w:tcPr>
            <w:tcW w:w="1701" w:type="dxa"/>
            <w:tcBorders>
              <w:bottom w:val="nil"/>
            </w:tcBorders>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sz w:val="18"/>
                <w:szCs w:val="16"/>
                <w:lang w:eastAsia="nb-NO"/>
              </w:rPr>
            </w:pPr>
            <w:r w:rsidRPr="00562525">
              <w:rPr>
                <w:rFonts w:ascii="Times New Roman" w:eastAsia="Times New Roman" w:hAnsi="Times New Roman"/>
                <w:sz w:val="18"/>
                <w:szCs w:val="16"/>
                <w:lang w:val="en-US" w:eastAsia="nb-NO"/>
              </w:rPr>
              <w:t xml:space="preserve">             </w:t>
            </w:r>
            <w:r w:rsidRPr="00562525">
              <w:rPr>
                <w:rFonts w:ascii="Times New Roman" w:eastAsia="Times New Roman" w:hAnsi="Times New Roman"/>
                <w:sz w:val="18"/>
                <w:szCs w:val="16"/>
                <w:lang w:eastAsia="nb-NO"/>
              </w:rPr>
              <w:t xml:space="preserve">68 </w:t>
            </w:r>
          </w:p>
        </w:tc>
        <w:tc>
          <w:tcPr>
            <w:tcW w:w="709" w:type="dxa"/>
            <w:tcBorders>
              <w:bottom w:val="nil"/>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0 %</w:t>
            </w:r>
          </w:p>
        </w:tc>
      </w:tr>
      <w:tr w:rsidR="00D9393F" w:rsidRPr="002937A9" w:rsidTr="00D4342F">
        <w:trPr>
          <w:trHeight w:val="255"/>
        </w:trPr>
        <w:tc>
          <w:tcPr>
            <w:tcW w:w="6379" w:type="dxa"/>
            <w:tcBorders>
              <w:top w:val="nil"/>
              <w:bottom w:val="single" w:sz="4" w:space="0" w:color="auto"/>
            </w:tcBorders>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sz w:val="18"/>
                <w:szCs w:val="16"/>
                <w:lang w:val="en-US" w:eastAsia="nb-NO"/>
              </w:rPr>
            </w:pPr>
            <w:r w:rsidRPr="00562525">
              <w:rPr>
                <w:rFonts w:ascii="Times New Roman" w:eastAsia="Times New Roman" w:hAnsi="Times New Roman"/>
                <w:sz w:val="18"/>
                <w:szCs w:val="16"/>
                <w:lang w:val="en-US" w:eastAsia="nb-NO"/>
              </w:rPr>
              <w:t>C44H Svalbard: Moving reg. more than 31 days after official date of moving</w:t>
            </w:r>
          </w:p>
        </w:tc>
        <w:tc>
          <w:tcPr>
            <w:tcW w:w="1701" w:type="dxa"/>
            <w:tcBorders>
              <w:top w:val="nil"/>
              <w:bottom w:val="single" w:sz="4" w:space="0" w:color="auto"/>
            </w:tcBorders>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sz w:val="18"/>
                <w:szCs w:val="16"/>
                <w:lang w:eastAsia="nb-NO"/>
              </w:rPr>
            </w:pPr>
            <w:r w:rsidRPr="00562525">
              <w:rPr>
                <w:rFonts w:ascii="Times New Roman" w:eastAsia="Times New Roman" w:hAnsi="Times New Roman"/>
                <w:sz w:val="18"/>
                <w:szCs w:val="16"/>
                <w:lang w:val="en-US" w:eastAsia="nb-NO"/>
              </w:rPr>
              <w:t xml:space="preserve">             </w:t>
            </w:r>
            <w:r w:rsidRPr="00562525">
              <w:rPr>
                <w:rFonts w:ascii="Times New Roman" w:eastAsia="Times New Roman" w:hAnsi="Times New Roman"/>
                <w:sz w:val="18"/>
                <w:szCs w:val="16"/>
                <w:lang w:eastAsia="nb-NO"/>
              </w:rPr>
              <w:t xml:space="preserve">39 </w:t>
            </w:r>
          </w:p>
        </w:tc>
        <w:tc>
          <w:tcPr>
            <w:tcW w:w="709" w:type="dxa"/>
            <w:tcBorders>
              <w:top w:val="nil"/>
              <w:bottom w:val="single" w:sz="4" w:space="0" w:color="auto"/>
            </w:tcBorders>
            <w:shd w:val="clear" w:color="auto" w:fill="auto"/>
            <w:noWrap/>
            <w:vAlign w:val="bottom"/>
            <w:hideMark/>
          </w:tcPr>
          <w:p w:rsidR="00D9393F" w:rsidRPr="00562525" w:rsidRDefault="00D9393F" w:rsidP="00D9393F">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0 %</w:t>
            </w:r>
          </w:p>
        </w:tc>
      </w:tr>
      <w:tr w:rsidR="00D9393F" w:rsidRPr="002937A9" w:rsidTr="00D4342F">
        <w:trPr>
          <w:trHeight w:val="255"/>
        </w:trPr>
        <w:tc>
          <w:tcPr>
            <w:tcW w:w="6379" w:type="dxa"/>
            <w:tcBorders>
              <w:top w:val="single" w:sz="4" w:space="0" w:color="auto"/>
            </w:tcBorders>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sz w:val="18"/>
                <w:szCs w:val="16"/>
                <w:lang w:eastAsia="nb-NO"/>
              </w:rPr>
            </w:pPr>
          </w:p>
        </w:tc>
        <w:tc>
          <w:tcPr>
            <w:tcW w:w="1701" w:type="dxa"/>
            <w:tcBorders>
              <w:top w:val="single" w:sz="4" w:space="0" w:color="auto"/>
            </w:tcBorders>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 xml:space="preserve">      47 259 </w:t>
            </w:r>
          </w:p>
        </w:tc>
        <w:tc>
          <w:tcPr>
            <w:tcW w:w="709" w:type="dxa"/>
            <w:tcBorders>
              <w:top w:val="single" w:sz="4" w:space="0" w:color="auto"/>
            </w:tcBorders>
            <w:shd w:val="clear" w:color="auto" w:fill="auto"/>
            <w:noWrap/>
            <w:vAlign w:val="bottom"/>
            <w:hideMark/>
          </w:tcPr>
          <w:p w:rsidR="00D9393F" w:rsidRPr="00562525" w:rsidRDefault="00D9393F" w:rsidP="00D9393F">
            <w:pPr>
              <w:spacing w:after="0" w:line="240" w:lineRule="auto"/>
              <w:rPr>
                <w:rFonts w:ascii="Times New Roman" w:eastAsia="Times New Roman" w:hAnsi="Times New Roman"/>
                <w:sz w:val="18"/>
                <w:szCs w:val="16"/>
                <w:lang w:eastAsia="nb-NO"/>
              </w:rPr>
            </w:pPr>
          </w:p>
        </w:tc>
      </w:tr>
    </w:tbl>
    <w:p w:rsidR="00D9393F" w:rsidRPr="002937A9" w:rsidRDefault="00D9393F" w:rsidP="00D9393F">
      <w:pPr>
        <w:rPr>
          <w:rFonts w:ascii="Times New Roman" w:hAnsi="Times New Roman"/>
          <w:lang w:val="en-US"/>
        </w:rPr>
      </w:pPr>
    </w:p>
    <w:p w:rsidR="00866AA5" w:rsidRPr="002937A9" w:rsidRDefault="00866AA5" w:rsidP="00866AA5">
      <w:pPr>
        <w:rPr>
          <w:rFonts w:ascii="Times New Roman" w:hAnsi="Times New Roman"/>
          <w:lang w:val="en-US"/>
        </w:rPr>
      </w:pPr>
      <w:r>
        <w:rPr>
          <w:rFonts w:ascii="Times New Roman" w:hAnsi="Times New Roman"/>
          <w:lang w:val="en-US"/>
        </w:rPr>
        <w:br w:type="page"/>
      </w:r>
      <w:r>
        <w:rPr>
          <w:rFonts w:ascii="Times New Roman" w:hAnsi="Times New Roman"/>
          <w:b/>
          <w:lang w:val="en-US"/>
        </w:rPr>
        <w:lastRenderedPageBreak/>
        <w:t>Table</w:t>
      </w:r>
      <w:r w:rsidRPr="002937A9">
        <w:rPr>
          <w:rFonts w:ascii="Times New Roman" w:hAnsi="Times New Roman"/>
          <w:b/>
          <w:lang w:val="en-US"/>
        </w:rPr>
        <w:t xml:space="preserve"> </w:t>
      </w:r>
      <w:r>
        <w:rPr>
          <w:rFonts w:ascii="Times New Roman" w:hAnsi="Times New Roman"/>
          <w:b/>
          <w:lang w:val="en-US"/>
        </w:rPr>
        <w:t>4</w:t>
      </w:r>
      <w:r w:rsidRPr="002937A9">
        <w:rPr>
          <w:rFonts w:ascii="Times New Roman" w:hAnsi="Times New Roman"/>
          <w:b/>
          <w:lang w:val="en-US"/>
        </w:rPr>
        <w:t>:</w:t>
      </w:r>
      <w:r w:rsidRPr="002937A9">
        <w:rPr>
          <w:rFonts w:ascii="Times New Roman" w:hAnsi="Times New Roman"/>
          <w:lang w:val="en-US"/>
        </w:rPr>
        <w:t xml:space="preserve"> New entries </w:t>
      </w:r>
      <w:r>
        <w:rPr>
          <w:rFonts w:ascii="Times New Roman" w:hAnsi="Times New Roman"/>
          <w:lang w:val="en-US"/>
        </w:rPr>
        <w:t>since 1</w:t>
      </w:r>
      <w:r w:rsidRPr="00066B30">
        <w:rPr>
          <w:rFonts w:ascii="Times New Roman" w:hAnsi="Times New Roman"/>
          <w:vertAlign w:val="superscript"/>
          <w:lang w:val="en-US"/>
        </w:rPr>
        <w:t>st</w:t>
      </w:r>
      <w:r>
        <w:rPr>
          <w:rFonts w:ascii="Times New Roman" w:hAnsi="Times New Roman"/>
          <w:lang w:val="en-US"/>
        </w:rPr>
        <w:t xml:space="preserve"> January 2013 </w:t>
      </w:r>
      <w:r w:rsidRPr="002937A9">
        <w:rPr>
          <w:rFonts w:ascii="Times New Roman" w:hAnsi="Times New Roman"/>
          <w:lang w:val="en-US"/>
        </w:rPr>
        <w:t>with at least one positive indicator, registered persons in the Central Population Register, 1</w:t>
      </w:r>
      <w:r w:rsidRPr="002937A9">
        <w:rPr>
          <w:rFonts w:ascii="Times New Roman" w:hAnsi="Times New Roman"/>
          <w:vertAlign w:val="superscript"/>
          <w:lang w:val="en-US"/>
        </w:rPr>
        <w:t>st</w:t>
      </w:r>
      <w:r w:rsidRPr="002937A9">
        <w:rPr>
          <w:rFonts w:ascii="Times New Roman" w:hAnsi="Times New Roman"/>
          <w:lang w:val="en-US"/>
        </w:rPr>
        <w:t xml:space="preserve"> January 2014.</w:t>
      </w:r>
    </w:p>
    <w:tbl>
      <w:tblPr>
        <w:tblW w:w="8789" w:type="dxa"/>
        <w:tblInd w:w="70" w:type="dxa"/>
        <w:tblCellMar>
          <w:left w:w="70" w:type="dxa"/>
          <w:right w:w="70" w:type="dxa"/>
        </w:tblCellMar>
        <w:tblLook w:val="04A0" w:firstRow="1" w:lastRow="0" w:firstColumn="1" w:lastColumn="0" w:noHBand="0" w:noVBand="1"/>
      </w:tblPr>
      <w:tblGrid>
        <w:gridCol w:w="6379"/>
        <w:gridCol w:w="1701"/>
        <w:gridCol w:w="709"/>
      </w:tblGrid>
      <w:tr w:rsidR="00866AA5" w:rsidRPr="00562525" w:rsidTr="00F94BD4">
        <w:trPr>
          <w:trHeight w:val="510"/>
        </w:trPr>
        <w:tc>
          <w:tcPr>
            <w:tcW w:w="6379" w:type="dxa"/>
            <w:tcBorders>
              <w:top w:val="single" w:sz="4" w:space="0" w:color="auto"/>
              <w:left w:val="single" w:sz="4" w:space="0" w:color="auto"/>
              <w:bottom w:val="single" w:sz="4" w:space="0" w:color="auto"/>
              <w:right w:val="nil"/>
            </w:tcBorders>
            <w:shd w:val="clear" w:color="auto" w:fill="auto"/>
            <w:noWrap/>
            <w:vAlign w:val="bottom"/>
            <w:hideMark/>
          </w:tcPr>
          <w:p w:rsidR="00866AA5" w:rsidRPr="00562525" w:rsidRDefault="00866AA5" w:rsidP="008F2695">
            <w:pPr>
              <w:spacing w:after="0" w:line="240" w:lineRule="auto"/>
              <w:rPr>
                <w:rFonts w:ascii="Times New Roman" w:eastAsia="Times New Roman" w:hAnsi="Times New Roman"/>
                <w:sz w:val="18"/>
                <w:szCs w:val="16"/>
                <w:lang w:val="en-US" w:eastAsia="nb-NO"/>
              </w:rPr>
            </w:pPr>
          </w:p>
        </w:tc>
        <w:tc>
          <w:tcPr>
            <w:tcW w:w="1701" w:type="dxa"/>
            <w:tcBorders>
              <w:top w:val="single" w:sz="4" w:space="0" w:color="auto"/>
              <w:left w:val="nil"/>
              <w:bottom w:val="single" w:sz="4" w:space="0" w:color="auto"/>
              <w:right w:val="nil"/>
            </w:tcBorders>
            <w:shd w:val="clear" w:color="auto" w:fill="auto"/>
            <w:vAlign w:val="bottom"/>
            <w:hideMark/>
          </w:tcPr>
          <w:p w:rsidR="00866AA5" w:rsidRPr="00EB4645" w:rsidRDefault="00F94BD4" w:rsidP="00F94BD4">
            <w:pPr>
              <w:spacing w:after="0" w:line="240" w:lineRule="auto"/>
              <w:rPr>
                <w:rFonts w:ascii="Times New Roman" w:eastAsia="Times New Roman" w:hAnsi="Times New Roman"/>
                <w:b/>
                <w:sz w:val="18"/>
                <w:szCs w:val="16"/>
                <w:lang w:val="en-US" w:eastAsia="nb-NO"/>
              </w:rPr>
            </w:pPr>
            <w:r w:rsidRPr="00EB4645">
              <w:rPr>
                <w:rFonts w:ascii="Times New Roman" w:eastAsia="Times New Roman" w:hAnsi="Times New Roman"/>
                <w:b/>
                <w:sz w:val="18"/>
                <w:szCs w:val="16"/>
                <w:lang w:val="en-US" w:eastAsia="nb-NO"/>
              </w:rPr>
              <w:t>Newly registered persons with positive indicators</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66AA5" w:rsidRPr="00EB4645" w:rsidRDefault="00866AA5" w:rsidP="00F94BD4">
            <w:pPr>
              <w:spacing w:after="0" w:line="240" w:lineRule="auto"/>
              <w:jc w:val="center"/>
              <w:rPr>
                <w:rFonts w:ascii="Times New Roman" w:eastAsia="Times New Roman" w:hAnsi="Times New Roman"/>
                <w:b/>
                <w:sz w:val="18"/>
                <w:szCs w:val="16"/>
                <w:lang w:eastAsia="nb-NO"/>
              </w:rPr>
            </w:pPr>
            <w:r w:rsidRPr="00EB4645">
              <w:rPr>
                <w:rFonts w:ascii="Times New Roman" w:eastAsia="Times New Roman" w:hAnsi="Times New Roman"/>
                <w:b/>
                <w:sz w:val="18"/>
                <w:szCs w:val="16"/>
                <w:lang w:eastAsia="nb-NO"/>
              </w:rPr>
              <w:t>%</w:t>
            </w:r>
          </w:p>
        </w:tc>
      </w:tr>
      <w:tr w:rsidR="00866AA5" w:rsidRPr="002937A9" w:rsidTr="00F94BD4">
        <w:trPr>
          <w:trHeight w:val="255"/>
        </w:trPr>
        <w:tc>
          <w:tcPr>
            <w:tcW w:w="6379" w:type="dxa"/>
            <w:tcBorders>
              <w:top w:val="single" w:sz="4" w:space="0" w:color="auto"/>
              <w:left w:val="single" w:sz="4" w:space="0" w:color="auto"/>
              <w:bottom w:val="single" w:sz="4" w:space="0" w:color="auto"/>
              <w:right w:val="nil"/>
            </w:tcBorders>
            <w:shd w:val="clear" w:color="auto" w:fill="auto"/>
            <w:noWrap/>
            <w:vAlign w:val="bottom"/>
            <w:hideMark/>
          </w:tcPr>
          <w:p w:rsidR="00866AA5" w:rsidRPr="00562525" w:rsidRDefault="00866AA5" w:rsidP="008F2695">
            <w:pPr>
              <w:spacing w:after="0" w:line="240" w:lineRule="auto"/>
              <w:rPr>
                <w:rFonts w:ascii="Times New Roman" w:eastAsia="Times New Roman" w:hAnsi="Times New Roman"/>
                <w:b/>
                <w:bCs/>
                <w:sz w:val="18"/>
                <w:szCs w:val="20"/>
                <w:lang w:eastAsia="nb-NO"/>
              </w:rPr>
            </w:pPr>
            <w:r w:rsidRPr="00562525">
              <w:rPr>
                <w:rFonts w:ascii="Times New Roman" w:eastAsia="Times New Roman" w:hAnsi="Times New Roman"/>
                <w:b/>
                <w:bCs/>
                <w:sz w:val="18"/>
                <w:szCs w:val="20"/>
                <w:lang w:eastAsia="nb-NO"/>
              </w:rPr>
              <w:t>C2 Accuracy</w:t>
            </w:r>
          </w:p>
        </w:tc>
        <w:tc>
          <w:tcPr>
            <w:tcW w:w="1701" w:type="dxa"/>
            <w:tcBorders>
              <w:top w:val="single" w:sz="4" w:space="0" w:color="auto"/>
              <w:left w:val="nil"/>
              <w:bottom w:val="single" w:sz="4" w:space="0" w:color="auto"/>
              <w:right w:val="nil"/>
            </w:tcBorders>
            <w:shd w:val="clear" w:color="auto" w:fill="auto"/>
            <w:noWrap/>
            <w:vAlign w:val="bottom"/>
            <w:hideMark/>
          </w:tcPr>
          <w:p w:rsidR="00866AA5" w:rsidRPr="00562525" w:rsidRDefault="00866AA5" w:rsidP="008F2695">
            <w:pPr>
              <w:spacing w:after="0" w:line="240" w:lineRule="auto"/>
              <w:jc w:val="right"/>
              <w:rPr>
                <w:rFonts w:ascii="Times New Roman" w:eastAsia="Times New Roman" w:hAnsi="Times New Roman"/>
                <w:b/>
                <w:bCs/>
                <w:sz w:val="18"/>
                <w:szCs w:val="20"/>
                <w:lang w:eastAsia="nb-NO"/>
              </w:rPr>
            </w:pP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66AA5" w:rsidRPr="00562525" w:rsidRDefault="00866AA5" w:rsidP="008F2695">
            <w:pPr>
              <w:spacing w:after="0" w:line="240" w:lineRule="auto"/>
              <w:jc w:val="right"/>
              <w:rPr>
                <w:rFonts w:ascii="Times New Roman" w:eastAsia="Times New Roman" w:hAnsi="Times New Roman"/>
                <w:sz w:val="18"/>
                <w:szCs w:val="20"/>
                <w:lang w:eastAsia="nb-NO"/>
              </w:rPr>
            </w:pPr>
          </w:p>
        </w:tc>
      </w:tr>
      <w:tr w:rsidR="00866AA5" w:rsidRPr="002937A9" w:rsidTr="00F94BD4">
        <w:trPr>
          <w:trHeight w:val="255"/>
        </w:trPr>
        <w:tc>
          <w:tcPr>
            <w:tcW w:w="6379" w:type="dxa"/>
            <w:tcBorders>
              <w:top w:val="single" w:sz="4" w:space="0" w:color="auto"/>
              <w:left w:val="single" w:sz="4" w:space="0" w:color="auto"/>
              <w:right w:val="nil"/>
            </w:tcBorders>
            <w:shd w:val="clear" w:color="auto" w:fill="auto"/>
            <w:noWrap/>
            <w:vAlign w:val="bottom"/>
            <w:hideMark/>
          </w:tcPr>
          <w:p w:rsidR="00866AA5" w:rsidRPr="00562525" w:rsidRDefault="00866AA5" w:rsidP="008F2695">
            <w:pPr>
              <w:spacing w:after="0" w:line="240" w:lineRule="auto"/>
              <w:rPr>
                <w:rFonts w:ascii="Times New Roman" w:eastAsia="Times New Roman" w:hAnsi="Times New Roman"/>
                <w:b/>
                <w:bCs/>
                <w:sz w:val="18"/>
                <w:szCs w:val="20"/>
                <w:lang w:eastAsia="nb-NO"/>
              </w:rPr>
            </w:pPr>
            <w:r w:rsidRPr="00562525">
              <w:rPr>
                <w:rFonts w:ascii="Times New Roman" w:eastAsia="Times New Roman" w:hAnsi="Times New Roman"/>
                <w:b/>
                <w:bCs/>
                <w:sz w:val="18"/>
                <w:szCs w:val="20"/>
                <w:lang w:eastAsia="nb-NO"/>
              </w:rPr>
              <w:t>C21 Identifiability</w:t>
            </w:r>
          </w:p>
        </w:tc>
        <w:tc>
          <w:tcPr>
            <w:tcW w:w="1701" w:type="dxa"/>
            <w:tcBorders>
              <w:top w:val="single" w:sz="4" w:space="0" w:color="auto"/>
              <w:left w:val="nil"/>
              <w:right w:val="nil"/>
            </w:tcBorders>
            <w:shd w:val="clear" w:color="auto" w:fill="auto"/>
            <w:noWrap/>
            <w:vAlign w:val="bottom"/>
            <w:hideMark/>
          </w:tcPr>
          <w:p w:rsidR="00866AA5" w:rsidRPr="00562525" w:rsidRDefault="00866AA5" w:rsidP="008F2695">
            <w:pPr>
              <w:spacing w:after="0" w:line="240" w:lineRule="auto"/>
              <w:jc w:val="right"/>
              <w:rPr>
                <w:rFonts w:ascii="Times New Roman" w:eastAsia="Times New Roman" w:hAnsi="Times New Roman"/>
                <w:b/>
                <w:bCs/>
                <w:sz w:val="18"/>
                <w:szCs w:val="20"/>
                <w:lang w:eastAsia="nb-NO"/>
              </w:rPr>
            </w:pPr>
          </w:p>
        </w:tc>
        <w:tc>
          <w:tcPr>
            <w:tcW w:w="709" w:type="dxa"/>
            <w:tcBorders>
              <w:top w:val="single" w:sz="4" w:space="0" w:color="auto"/>
              <w:left w:val="nil"/>
              <w:right w:val="single" w:sz="4" w:space="0" w:color="auto"/>
            </w:tcBorders>
            <w:shd w:val="clear" w:color="auto" w:fill="auto"/>
            <w:noWrap/>
            <w:vAlign w:val="bottom"/>
            <w:hideMark/>
          </w:tcPr>
          <w:p w:rsidR="00866AA5" w:rsidRPr="00562525" w:rsidRDefault="00866AA5" w:rsidP="008F2695">
            <w:pPr>
              <w:spacing w:after="0" w:line="240" w:lineRule="auto"/>
              <w:jc w:val="right"/>
              <w:rPr>
                <w:rFonts w:ascii="Times New Roman" w:eastAsia="Times New Roman" w:hAnsi="Times New Roman"/>
                <w:sz w:val="18"/>
                <w:szCs w:val="20"/>
                <w:lang w:eastAsia="nb-NO"/>
              </w:rPr>
            </w:pPr>
          </w:p>
        </w:tc>
      </w:tr>
      <w:tr w:rsidR="00866AA5" w:rsidRPr="00562525" w:rsidTr="00F94BD4">
        <w:trPr>
          <w:trHeight w:val="255"/>
        </w:trPr>
        <w:tc>
          <w:tcPr>
            <w:tcW w:w="6379" w:type="dxa"/>
            <w:tcBorders>
              <w:left w:val="single" w:sz="4" w:space="0" w:color="auto"/>
              <w:bottom w:val="nil"/>
              <w:right w:val="nil"/>
            </w:tcBorders>
            <w:shd w:val="clear" w:color="auto" w:fill="auto"/>
            <w:noWrap/>
            <w:vAlign w:val="bottom"/>
            <w:hideMark/>
          </w:tcPr>
          <w:p w:rsidR="00866AA5" w:rsidRPr="00562525" w:rsidRDefault="00866AA5" w:rsidP="008F2695">
            <w:pPr>
              <w:spacing w:after="0" w:line="240" w:lineRule="auto"/>
              <w:rPr>
                <w:rFonts w:ascii="Times New Roman" w:eastAsia="Times New Roman" w:hAnsi="Times New Roman"/>
                <w:sz w:val="18"/>
                <w:szCs w:val="16"/>
                <w:lang w:val="en-US" w:eastAsia="nb-NO"/>
              </w:rPr>
            </w:pPr>
            <w:r w:rsidRPr="00562525">
              <w:rPr>
                <w:rFonts w:ascii="Times New Roman" w:eastAsia="Times New Roman" w:hAnsi="Times New Roman"/>
                <w:sz w:val="18"/>
                <w:szCs w:val="16"/>
                <w:lang w:val="en-US" w:eastAsia="nb-NO"/>
              </w:rPr>
              <w:t>C21A Use of discontinued PIN on the transaction</w:t>
            </w:r>
          </w:p>
        </w:tc>
        <w:tc>
          <w:tcPr>
            <w:tcW w:w="1701" w:type="dxa"/>
            <w:tcBorders>
              <w:left w:val="nil"/>
              <w:bottom w:val="nil"/>
              <w:right w:val="nil"/>
            </w:tcBorders>
            <w:shd w:val="clear" w:color="auto" w:fill="auto"/>
            <w:noWrap/>
            <w:vAlign w:val="bottom"/>
            <w:hideMark/>
          </w:tcPr>
          <w:p w:rsidR="00866AA5" w:rsidRPr="00562525" w:rsidRDefault="00866AA5" w:rsidP="008F2695">
            <w:pPr>
              <w:spacing w:after="0" w:line="240" w:lineRule="auto"/>
              <w:rPr>
                <w:rFonts w:ascii="Times New Roman" w:eastAsia="Times New Roman" w:hAnsi="Times New Roman"/>
                <w:sz w:val="18"/>
                <w:szCs w:val="16"/>
                <w:lang w:eastAsia="nb-NO"/>
              </w:rPr>
            </w:pPr>
            <w:r w:rsidRPr="00562525">
              <w:rPr>
                <w:rFonts w:ascii="Times New Roman" w:eastAsia="Times New Roman" w:hAnsi="Times New Roman"/>
                <w:sz w:val="18"/>
                <w:szCs w:val="16"/>
                <w:lang w:val="en-US" w:eastAsia="nb-NO"/>
              </w:rPr>
              <w:t xml:space="preserve">              </w:t>
            </w:r>
            <w:r w:rsidRPr="00562525">
              <w:rPr>
                <w:rFonts w:ascii="Times New Roman" w:eastAsia="Times New Roman" w:hAnsi="Times New Roman"/>
                <w:sz w:val="18"/>
                <w:szCs w:val="16"/>
                <w:lang w:eastAsia="nb-NO"/>
              </w:rPr>
              <w:t xml:space="preserve">-   </w:t>
            </w:r>
          </w:p>
        </w:tc>
        <w:tc>
          <w:tcPr>
            <w:tcW w:w="709" w:type="dxa"/>
            <w:tcBorders>
              <w:left w:val="nil"/>
              <w:bottom w:val="nil"/>
              <w:right w:val="single" w:sz="4" w:space="0" w:color="auto"/>
            </w:tcBorders>
            <w:shd w:val="clear" w:color="auto" w:fill="auto"/>
            <w:noWrap/>
            <w:vAlign w:val="bottom"/>
            <w:hideMark/>
          </w:tcPr>
          <w:p w:rsidR="00866AA5" w:rsidRPr="00562525" w:rsidRDefault="00866AA5" w:rsidP="008F2695">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0 %</w:t>
            </w:r>
          </w:p>
        </w:tc>
      </w:tr>
      <w:tr w:rsidR="00866AA5" w:rsidRPr="002937A9" w:rsidTr="00F94BD4">
        <w:trPr>
          <w:trHeight w:val="255"/>
        </w:trPr>
        <w:tc>
          <w:tcPr>
            <w:tcW w:w="6379" w:type="dxa"/>
            <w:tcBorders>
              <w:top w:val="nil"/>
              <w:left w:val="single" w:sz="4" w:space="0" w:color="auto"/>
              <w:bottom w:val="nil"/>
              <w:right w:val="nil"/>
            </w:tcBorders>
            <w:shd w:val="clear" w:color="auto" w:fill="auto"/>
            <w:noWrap/>
            <w:vAlign w:val="bottom"/>
            <w:hideMark/>
          </w:tcPr>
          <w:p w:rsidR="00866AA5" w:rsidRPr="00562525" w:rsidRDefault="00866AA5" w:rsidP="008F2695">
            <w:pPr>
              <w:spacing w:after="0" w:line="240" w:lineRule="auto"/>
              <w:rPr>
                <w:rFonts w:ascii="Times New Roman" w:eastAsia="Times New Roman" w:hAnsi="Times New Roman"/>
                <w:b/>
                <w:bCs/>
                <w:sz w:val="18"/>
                <w:szCs w:val="20"/>
                <w:lang w:eastAsia="nb-NO"/>
              </w:rPr>
            </w:pPr>
            <w:r w:rsidRPr="00562525">
              <w:rPr>
                <w:rFonts w:ascii="Times New Roman" w:eastAsia="Times New Roman" w:hAnsi="Times New Roman"/>
                <w:b/>
                <w:bCs/>
                <w:sz w:val="18"/>
                <w:szCs w:val="20"/>
                <w:lang w:eastAsia="nb-NO"/>
              </w:rPr>
              <w:t>C22 Inconsistent unit</w:t>
            </w:r>
            <w:r w:rsidR="00D4342F">
              <w:rPr>
                <w:rFonts w:ascii="Times New Roman" w:eastAsia="Times New Roman" w:hAnsi="Times New Roman"/>
                <w:b/>
                <w:bCs/>
                <w:sz w:val="18"/>
                <w:szCs w:val="20"/>
                <w:lang w:eastAsia="nb-NO"/>
              </w:rPr>
              <w:t>s</w:t>
            </w:r>
          </w:p>
        </w:tc>
        <w:tc>
          <w:tcPr>
            <w:tcW w:w="1701" w:type="dxa"/>
            <w:tcBorders>
              <w:top w:val="nil"/>
              <w:left w:val="nil"/>
              <w:bottom w:val="nil"/>
              <w:right w:val="nil"/>
            </w:tcBorders>
            <w:shd w:val="clear" w:color="auto" w:fill="auto"/>
            <w:noWrap/>
            <w:vAlign w:val="bottom"/>
            <w:hideMark/>
          </w:tcPr>
          <w:p w:rsidR="00866AA5" w:rsidRPr="00562525" w:rsidRDefault="00866AA5" w:rsidP="008F2695">
            <w:pPr>
              <w:spacing w:after="0" w:line="240" w:lineRule="auto"/>
              <w:jc w:val="right"/>
              <w:rPr>
                <w:rFonts w:ascii="Times New Roman" w:eastAsia="Times New Roman" w:hAnsi="Times New Roman"/>
                <w:sz w:val="18"/>
                <w:szCs w:val="20"/>
                <w:lang w:eastAsia="nb-NO"/>
              </w:rPr>
            </w:pPr>
          </w:p>
        </w:tc>
        <w:tc>
          <w:tcPr>
            <w:tcW w:w="709" w:type="dxa"/>
            <w:tcBorders>
              <w:top w:val="nil"/>
              <w:left w:val="nil"/>
              <w:bottom w:val="nil"/>
              <w:right w:val="single" w:sz="4" w:space="0" w:color="auto"/>
            </w:tcBorders>
            <w:shd w:val="clear" w:color="auto" w:fill="auto"/>
            <w:noWrap/>
            <w:vAlign w:val="bottom"/>
            <w:hideMark/>
          </w:tcPr>
          <w:p w:rsidR="00866AA5" w:rsidRPr="00562525" w:rsidRDefault="00866AA5" w:rsidP="008F2695">
            <w:pPr>
              <w:spacing w:after="0" w:line="240" w:lineRule="auto"/>
              <w:jc w:val="right"/>
              <w:rPr>
                <w:rFonts w:ascii="Times New Roman" w:eastAsia="Times New Roman" w:hAnsi="Times New Roman"/>
                <w:sz w:val="18"/>
                <w:szCs w:val="20"/>
                <w:lang w:eastAsia="nb-NO"/>
              </w:rPr>
            </w:pPr>
          </w:p>
        </w:tc>
      </w:tr>
      <w:tr w:rsidR="00866AA5" w:rsidRPr="00562525" w:rsidTr="00F94BD4">
        <w:trPr>
          <w:trHeight w:val="255"/>
        </w:trPr>
        <w:tc>
          <w:tcPr>
            <w:tcW w:w="6379" w:type="dxa"/>
            <w:tcBorders>
              <w:top w:val="nil"/>
              <w:left w:val="single" w:sz="4" w:space="0" w:color="auto"/>
              <w:bottom w:val="nil"/>
              <w:right w:val="nil"/>
            </w:tcBorders>
            <w:shd w:val="clear" w:color="auto" w:fill="auto"/>
            <w:noWrap/>
            <w:vAlign w:val="bottom"/>
            <w:hideMark/>
          </w:tcPr>
          <w:p w:rsidR="00866AA5" w:rsidRPr="00562525" w:rsidRDefault="00866AA5" w:rsidP="008F2695">
            <w:pPr>
              <w:spacing w:after="0" w:line="240" w:lineRule="auto"/>
              <w:rPr>
                <w:rFonts w:ascii="Times New Roman" w:eastAsia="Times New Roman" w:hAnsi="Times New Roman"/>
                <w:sz w:val="18"/>
                <w:szCs w:val="16"/>
                <w:lang w:val="en-US" w:eastAsia="nb-NO"/>
              </w:rPr>
            </w:pPr>
            <w:r w:rsidRPr="00562525">
              <w:rPr>
                <w:rFonts w:ascii="Times New Roman" w:eastAsia="Times New Roman" w:hAnsi="Times New Roman"/>
                <w:sz w:val="18"/>
                <w:szCs w:val="16"/>
                <w:lang w:val="en-US" w:eastAsia="nb-NO"/>
              </w:rPr>
              <w:t>C22A Spouses/partners have different civil status</w:t>
            </w:r>
          </w:p>
        </w:tc>
        <w:tc>
          <w:tcPr>
            <w:tcW w:w="1701" w:type="dxa"/>
            <w:tcBorders>
              <w:top w:val="nil"/>
              <w:left w:val="nil"/>
              <w:bottom w:val="nil"/>
              <w:right w:val="nil"/>
            </w:tcBorders>
            <w:shd w:val="clear" w:color="auto" w:fill="auto"/>
            <w:noWrap/>
            <w:vAlign w:val="bottom"/>
            <w:hideMark/>
          </w:tcPr>
          <w:p w:rsidR="00866AA5" w:rsidRPr="00562525" w:rsidRDefault="00866AA5" w:rsidP="008F2695">
            <w:pPr>
              <w:spacing w:after="0" w:line="240" w:lineRule="auto"/>
              <w:rPr>
                <w:rFonts w:ascii="Times New Roman" w:eastAsia="Times New Roman" w:hAnsi="Times New Roman"/>
                <w:sz w:val="18"/>
                <w:szCs w:val="16"/>
                <w:lang w:eastAsia="nb-NO"/>
              </w:rPr>
            </w:pPr>
            <w:r w:rsidRPr="00562525">
              <w:rPr>
                <w:rFonts w:ascii="Times New Roman" w:eastAsia="Times New Roman" w:hAnsi="Times New Roman"/>
                <w:sz w:val="18"/>
                <w:szCs w:val="16"/>
                <w:lang w:val="en-US" w:eastAsia="nb-NO"/>
              </w:rPr>
              <w:t xml:space="preserve">         </w:t>
            </w:r>
            <w:r w:rsidRPr="00562525">
              <w:rPr>
                <w:rFonts w:ascii="Times New Roman" w:eastAsia="Times New Roman" w:hAnsi="Times New Roman"/>
                <w:sz w:val="18"/>
                <w:szCs w:val="16"/>
                <w:lang w:eastAsia="nb-NO"/>
              </w:rPr>
              <w:t xml:space="preserve">9 700 </w:t>
            </w:r>
          </w:p>
        </w:tc>
        <w:tc>
          <w:tcPr>
            <w:tcW w:w="709" w:type="dxa"/>
            <w:tcBorders>
              <w:top w:val="nil"/>
              <w:left w:val="nil"/>
              <w:bottom w:val="nil"/>
              <w:right w:val="single" w:sz="4" w:space="0" w:color="auto"/>
            </w:tcBorders>
            <w:shd w:val="clear" w:color="auto" w:fill="auto"/>
            <w:noWrap/>
            <w:vAlign w:val="bottom"/>
            <w:hideMark/>
          </w:tcPr>
          <w:p w:rsidR="00866AA5" w:rsidRPr="00562525" w:rsidRDefault="00866AA5" w:rsidP="008F2695">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40 %</w:t>
            </w:r>
          </w:p>
        </w:tc>
      </w:tr>
      <w:tr w:rsidR="00866AA5" w:rsidRPr="00562525" w:rsidTr="00F94BD4">
        <w:trPr>
          <w:trHeight w:val="255"/>
        </w:trPr>
        <w:tc>
          <w:tcPr>
            <w:tcW w:w="6379" w:type="dxa"/>
            <w:tcBorders>
              <w:top w:val="nil"/>
              <w:left w:val="single" w:sz="4" w:space="0" w:color="auto"/>
              <w:bottom w:val="nil"/>
              <w:right w:val="nil"/>
            </w:tcBorders>
            <w:shd w:val="clear" w:color="auto" w:fill="auto"/>
            <w:noWrap/>
            <w:vAlign w:val="bottom"/>
            <w:hideMark/>
          </w:tcPr>
          <w:p w:rsidR="00866AA5" w:rsidRPr="00562525" w:rsidRDefault="00866AA5" w:rsidP="008F2695">
            <w:pPr>
              <w:spacing w:after="0" w:line="240" w:lineRule="auto"/>
              <w:rPr>
                <w:rFonts w:ascii="Times New Roman" w:eastAsia="Times New Roman" w:hAnsi="Times New Roman"/>
                <w:sz w:val="18"/>
                <w:szCs w:val="16"/>
                <w:lang w:val="en-US" w:eastAsia="nb-NO"/>
              </w:rPr>
            </w:pPr>
            <w:r w:rsidRPr="00562525">
              <w:rPr>
                <w:rFonts w:ascii="Times New Roman" w:eastAsia="Times New Roman" w:hAnsi="Times New Roman"/>
                <w:sz w:val="18"/>
                <w:szCs w:val="16"/>
                <w:lang w:val="en-US" w:eastAsia="nb-NO"/>
              </w:rPr>
              <w:t>C22B Spouses/partners have different date for civil status</w:t>
            </w:r>
          </w:p>
        </w:tc>
        <w:tc>
          <w:tcPr>
            <w:tcW w:w="1701" w:type="dxa"/>
            <w:tcBorders>
              <w:top w:val="nil"/>
              <w:left w:val="nil"/>
              <w:bottom w:val="nil"/>
              <w:right w:val="nil"/>
            </w:tcBorders>
            <w:shd w:val="clear" w:color="auto" w:fill="auto"/>
            <w:noWrap/>
            <w:vAlign w:val="bottom"/>
            <w:hideMark/>
          </w:tcPr>
          <w:p w:rsidR="00866AA5" w:rsidRPr="00562525" w:rsidRDefault="00866AA5" w:rsidP="008F2695">
            <w:pPr>
              <w:spacing w:after="0" w:line="240" w:lineRule="auto"/>
              <w:rPr>
                <w:rFonts w:ascii="Times New Roman" w:eastAsia="Times New Roman" w:hAnsi="Times New Roman"/>
                <w:sz w:val="18"/>
                <w:szCs w:val="16"/>
                <w:lang w:eastAsia="nb-NO"/>
              </w:rPr>
            </w:pPr>
            <w:r w:rsidRPr="00562525">
              <w:rPr>
                <w:rFonts w:ascii="Times New Roman" w:eastAsia="Times New Roman" w:hAnsi="Times New Roman"/>
                <w:sz w:val="18"/>
                <w:szCs w:val="16"/>
                <w:lang w:val="en-US" w:eastAsia="nb-NO"/>
              </w:rPr>
              <w:t xml:space="preserve">        </w:t>
            </w:r>
            <w:r w:rsidRPr="00562525">
              <w:rPr>
                <w:rFonts w:ascii="Times New Roman" w:eastAsia="Times New Roman" w:hAnsi="Times New Roman"/>
                <w:sz w:val="18"/>
                <w:szCs w:val="16"/>
                <w:lang w:eastAsia="nb-NO"/>
              </w:rPr>
              <w:t xml:space="preserve">10 945 </w:t>
            </w:r>
          </w:p>
        </w:tc>
        <w:tc>
          <w:tcPr>
            <w:tcW w:w="709" w:type="dxa"/>
            <w:tcBorders>
              <w:top w:val="nil"/>
              <w:left w:val="nil"/>
              <w:bottom w:val="nil"/>
              <w:right w:val="single" w:sz="4" w:space="0" w:color="auto"/>
            </w:tcBorders>
            <w:shd w:val="clear" w:color="auto" w:fill="auto"/>
            <w:noWrap/>
            <w:vAlign w:val="bottom"/>
            <w:hideMark/>
          </w:tcPr>
          <w:p w:rsidR="00866AA5" w:rsidRPr="00562525" w:rsidRDefault="00866AA5" w:rsidP="008F2695">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46 %</w:t>
            </w:r>
          </w:p>
        </w:tc>
      </w:tr>
      <w:tr w:rsidR="00866AA5" w:rsidRPr="00562525" w:rsidTr="00F94BD4">
        <w:trPr>
          <w:trHeight w:val="255"/>
        </w:trPr>
        <w:tc>
          <w:tcPr>
            <w:tcW w:w="6379" w:type="dxa"/>
            <w:tcBorders>
              <w:top w:val="nil"/>
              <w:left w:val="single" w:sz="4" w:space="0" w:color="auto"/>
              <w:bottom w:val="nil"/>
              <w:right w:val="nil"/>
            </w:tcBorders>
            <w:shd w:val="clear" w:color="auto" w:fill="auto"/>
            <w:noWrap/>
            <w:vAlign w:val="bottom"/>
            <w:hideMark/>
          </w:tcPr>
          <w:p w:rsidR="00866AA5" w:rsidRPr="00562525" w:rsidRDefault="00866AA5" w:rsidP="008F2695">
            <w:pPr>
              <w:spacing w:after="0" w:line="240" w:lineRule="auto"/>
              <w:rPr>
                <w:rFonts w:ascii="Times New Roman" w:eastAsia="Times New Roman" w:hAnsi="Times New Roman"/>
                <w:sz w:val="18"/>
                <w:szCs w:val="16"/>
                <w:lang w:val="en-US" w:eastAsia="nb-NO"/>
              </w:rPr>
            </w:pPr>
            <w:r w:rsidRPr="00562525">
              <w:rPr>
                <w:rFonts w:ascii="Times New Roman" w:eastAsia="Times New Roman" w:hAnsi="Times New Roman"/>
                <w:sz w:val="18"/>
                <w:szCs w:val="16"/>
                <w:lang w:val="en-US" w:eastAsia="nb-NO"/>
              </w:rPr>
              <w:t>C22C Registered as a registered on Svalbard in the CPR, but not in the Svalbard reg.</w:t>
            </w:r>
          </w:p>
        </w:tc>
        <w:tc>
          <w:tcPr>
            <w:tcW w:w="1701" w:type="dxa"/>
            <w:tcBorders>
              <w:top w:val="nil"/>
              <w:left w:val="nil"/>
              <w:bottom w:val="nil"/>
              <w:right w:val="nil"/>
            </w:tcBorders>
            <w:shd w:val="clear" w:color="auto" w:fill="auto"/>
            <w:noWrap/>
            <w:vAlign w:val="bottom"/>
            <w:hideMark/>
          </w:tcPr>
          <w:p w:rsidR="00866AA5" w:rsidRPr="00562525" w:rsidRDefault="00866AA5" w:rsidP="008F2695">
            <w:pPr>
              <w:spacing w:after="0" w:line="240" w:lineRule="auto"/>
              <w:rPr>
                <w:rFonts w:ascii="Times New Roman" w:eastAsia="Times New Roman" w:hAnsi="Times New Roman"/>
                <w:sz w:val="18"/>
                <w:szCs w:val="16"/>
                <w:lang w:eastAsia="nb-NO"/>
              </w:rPr>
            </w:pPr>
            <w:r w:rsidRPr="00562525">
              <w:rPr>
                <w:rFonts w:ascii="Times New Roman" w:eastAsia="Times New Roman" w:hAnsi="Times New Roman"/>
                <w:sz w:val="18"/>
                <w:szCs w:val="16"/>
                <w:lang w:val="en-US" w:eastAsia="nb-NO"/>
              </w:rPr>
              <w:t xml:space="preserve">                </w:t>
            </w:r>
            <w:r w:rsidRPr="00562525">
              <w:rPr>
                <w:rFonts w:ascii="Times New Roman" w:eastAsia="Times New Roman" w:hAnsi="Times New Roman"/>
                <w:sz w:val="18"/>
                <w:szCs w:val="16"/>
                <w:lang w:eastAsia="nb-NO"/>
              </w:rPr>
              <w:t xml:space="preserve">2 </w:t>
            </w:r>
          </w:p>
        </w:tc>
        <w:tc>
          <w:tcPr>
            <w:tcW w:w="709" w:type="dxa"/>
            <w:tcBorders>
              <w:top w:val="nil"/>
              <w:left w:val="nil"/>
              <w:bottom w:val="nil"/>
              <w:right w:val="single" w:sz="4" w:space="0" w:color="auto"/>
            </w:tcBorders>
            <w:shd w:val="clear" w:color="auto" w:fill="auto"/>
            <w:noWrap/>
            <w:vAlign w:val="bottom"/>
            <w:hideMark/>
          </w:tcPr>
          <w:p w:rsidR="00866AA5" w:rsidRPr="00562525" w:rsidRDefault="00866AA5" w:rsidP="008F2695">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0 %</w:t>
            </w:r>
          </w:p>
        </w:tc>
      </w:tr>
      <w:tr w:rsidR="00866AA5" w:rsidRPr="00562525" w:rsidTr="00F94BD4">
        <w:trPr>
          <w:trHeight w:val="255"/>
        </w:trPr>
        <w:tc>
          <w:tcPr>
            <w:tcW w:w="6379" w:type="dxa"/>
            <w:tcBorders>
              <w:top w:val="nil"/>
              <w:left w:val="single" w:sz="4" w:space="0" w:color="auto"/>
              <w:bottom w:val="nil"/>
              <w:right w:val="nil"/>
            </w:tcBorders>
            <w:shd w:val="clear" w:color="auto" w:fill="auto"/>
            <w:noWrap/>
            <w:vAlign w:val="bottom"/>
            <w:hideMark/>
          </w:tcPr>
          <w:p w:rsidR="00866AA5" w:rsidRPr="00562525" w:rsidRDefault="00866AA5" w:rsidP="008F2695">
            <w:pPr>
              <w:spacing w:after="0" w:line="240" w:lineRule="auto"/>
              <w:rPr>
                <w:rFonts w:ascii="Times New Roman" w:eastAsia="Times New Roman" w:hAnsi="Times New Roman"/>
                <w:sz w:val="18"/>
                <w:szCs w:val="16"/>
                <w:lang w:val="en-US" w:eastAsia="nb-NO"/>
              </w:rPr>
            </w:pPr>
            <w:r w:rsidRPr="00562525">
              <w:rPr>
                <w:rFonts w:ascii="Times New Roman" w:eastAsia="Times New Roman" w:hAnsi="Times New Roman"/>
                <w:sz w:val="18"/>
                <w:szCs w:val="16"/>
                <w:lang w:val="en-US" w:eastAsia="nb-NO"/>
              </w:rPr>
              <w:t>C22D Persons in a family have a common family id, but not a common dwelling id</w:t>
            </w:r>
          </w:p>
        </w:tc>
        <w:tc>
          <w:tcPr>
            <w:tcW w:w="1701" w:type="dxa"/>
            <w:tcBorders>
              <w:top w:val="nil"/>
              <w:left w:val="nil"/>
              <w:bottom w:val="nil"/>
              <w:right w:val="nil"/>
            </w:tcBorders>
            <w:shd w:val="clear" w:color="auto" w:fill="auto"/>
            <w:noWrap/>
            <w:vAlign w:val="bottom"/>
            <w:hideMark/>
          </w:tcPr>
          <w:p w:rsidR="00866AA5" w:rsidRPr="00562525" w:rsidRDefault="00866AA5" w:rsidP="008F2695">
            <w:pPr>
              <w:spacing w:after="0" w:line="240" w:lineRule="auto"/>
              <w:rPr>
                <w:rFonts w:ascii="Times New Roman" w:eastAsia="Times New Roman" w:hAnsi="Times New Roman"/>
                <w:sz w:val="18"/>
                <w:szCs w:val="16"/>
                <w:lang w:eastAsia="nb-NO"/>
              </w:rPr>
            </w:pPr>
            <w:r w:rsidRPr="00562525">
              <w:rPr>
                <w:rFonts w:ascii="Times New Roman" w:eastAsia="Times New Roman" w:hAnsi="Times New Roman"/>
                <w:sz w:val="18"/>
                <w:szCs w:val="16"/>
                <w:lang w:val="en-US" w:eastAsia="nb-NO"/>
              </w:rPr>
              <w:t xml:space="preserve">              </w:t>
            </w:r>
            <w:r w:rsidRPr="00562525">
              <w:rPr>
                <w:rFonts w:ascii="Times New Roman" w:eastAsia="Times New Roman" w:hAnsi="Times New Roman"/>
                <w:sz w:val="18"/>
                <w:szCs w:val="16"/>
                <w:lang w:eastAsia="nb-NO"/>
              </w:rPr>
              <w:t xml:space="preserve">15 </w:t>
            </w:r>
          </w:p>
        </w:tc>
        <w:tc>
          <w:tcPr>
            <w:tcW w:w="709" w:type="dxa"/>
            <w:tcBorders>
              <w:top w:val="nil"/>
              <w:left w:val="nil"/>
              <w:bottom w:val="nil"/>
              <w:right w:val="single" w:sz="4" w:space="0" w:color="auto"/>
            </w:tcBorders>
            <w:shd w:val="clear" w:color="auto" w:fill="auto"/>
            <w:noWrap/>
            <w:vAlign w:val="bottom"/>
            <w:hideMark/>
          </w:tcPr>
          <w:p w:rsidR="00866AA5" w:rsidRPr="00562525" w:rsidRDefault="00866AA5" w:rsidP="008F2695">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0 %</w:t>
            </w:r>
          </w:p>
        </w:tc>
      </w:tr>
      <w:tr w:rsidR="00866AA5" w:rsidRPr="002937A9" w:rsidTr="00F94BD4">
        <w:trPr>
          <w:trHeight w:val="255"/>
        </w:trPr>
        <w:tc>
          <w:tcPr>
            <w:tcW w:w="6379" w:type="dxa"/>
            <w:tcBorders>
              <w:top w:val="nil"/>
              <w:left w:val="single" w:sz="4" w:space="0" w:color="auto"/>
              <w:bottom w:val="nil"/>
              <w:right w:val="nil"/>
            </w:tcBorders>
            <w:shd w:val="clear" w:color="auto" w:fill="auto"/>
            <w:noWrap/>
            <w:vAlign w:val="bottom"/>
            <w:hideMark/>
          </w:tcPr>
          <w:p w:rsidR="00866AA5" w:rsidRPr="00562525" w:rsidRDefault="00866AA5" w:rsidP="008F2695">
            <w:pPr>
              <w:spacing w:after="0" w:line="240" w:lineRule="auto"/>
              <w:rPr>
                <w:rFonts w:ascii="Times New Roman" w:eastAsia="Times New Roman" w:hAnsi="Times New Roman"/>
                <w:b/>
                <w:bCs/>
                <w:sz w:val="18"/>
                <w:szCs w:val="20"/>
                <w:lang w:eastAsia="nb-NO"/>
              </w:rPr>
            </w:pPr>
            <w:r w:rsidRPr="00562525">
              <w:rPr>
                <w:rFonts w:ascii="Times New Roman" w:eastAsia="Times New Roman" w:hAnsi="Times New Roman"/>
                <w:b/>
                <w:bCs/>
                <w:sz w:val="18"/>
                <w:szCs w:val="20"/>
                <w:lang w:eastAsia="nb-NO"/>
              </w:rPr>
              <w:t>C24 Measurement errors</w:t>
            </w:r>
          </w:p>
        </w:tc>
        <w:tc>
          <w:tcPr>
            <w:tcW w:w="1701" w:type="dxa"/>
            <w:tcBorders>
              <w:top w:val="nil"/>
              <w:left w:val="nil"/>
              <w:bottom w:val="nil"/>
              <w:right w:val="nil"/>
            </w:tcBorders>
            <w:shd w:val="clear" w:color="auto" w:fill="auto"/>
            <w:noWrap/>
            <w:vAlign w:val="bottom"/>
            <w:hideMark/>
          </w:tcPr>
          <w:p w:rsidR="00866AA5" w:rsidRPr="00562525" w:rsidRDefault="00866AA5" w:rsidP="008F2695">
            <w:pPr>
              <w:spacing w:after="0" w:line="240" w:lineRule="auto"/>
              <w:jc w:val="right"/>
              <w:rPr>
                <w:rFonts w:ascii="Times New Roman" w:eastAsia="Times New Roman" w:hAnsi="Times New Roman"/>
                <w:sz w:val="18"/>
                <w:szCs w:val="20"/>
                <w:lang w:eastAsia="nb-NO"/>
              </w:rPr>
            </w:pPr>
          </w:p>
        </w:tc>
        <w:tc>
          <w:tcPr>
            <w:tcW w:w="709" w:type="dxa"/>
            <w:tcBorders>
              <w:top w:val="nil"/>
              <w:left w:val="nil"/>
              <w:bottom w:val="nil"/>
              <w:right w:val="single" w:sz="4" w:space="0" w:color="auto"/>
            </w:tcBorders>
            <w:shd w:val="clear" w:color="auto" w:fill="auto"/>
            <w:noWrap/>
            <w:vAlign w:val="bottom"/>
            <w:hideMark/>
          </w:tcPr>
          <w:p w:rsidR="00866AA5" w:rsidRPr="00562525" w:rsidRDefault="00866AA5" w:rsidP="008F2695">
            <w:pPr>
              <w:spacing w:after="0" w:line="240" w:lineRule="auto"/>
              <w:jc w:val="right"/>
              <w:rPr>
                <w:rFonts w:ascii="Times New Roman" w:eastAsia="Times New Roman" w:hAnsi="Times New Roman"/>
                <w:sz w:val="18"/>
                <w:szCs w:val="20"/>
                <w:lang w:eastAsia="nb-NO"/>
              </w:rPr>
            </w:pPr>
          </w:p>
        </w:tc>
      </w:tr>
      <w:tr w:rsidR="00866AA5" w:rsidRPr="00562525" w:rsidTr="00F94BD4">
        <w:trPr>
          <w:trHeight w:val="255"/>
        </w:trPr>
        <w:tc>
          <w:tcPr>
            <w:tcW w:w="6379" w:type="dxa"/>
            <w:tcBorders>
              <w:top w:val="nil"/>
              <w:left w:val="single" w:sz="4" w:space="0" w:color="auto"/>
              <w:bottom w:val="nil"/>
              <w:right w:val="nil"/>
            </w:tcBorders>
            <w:shd w:val="clear" w:color="auto" w:fill="auto"/>
            <w:noWrap/>
            <w:vAlign w:val="bottom"/>
            <w:hideMark/>
          </w:tcPr>
          <w:p w:rsidR="00866AA5" w:rsidRPr="00562525" w:rsidRDefault="00866AA5" w:rsidP="008F2695">
            <w:pPr>
              <w:spacing w:after="0" w:line="240" w:lineRule="auto"/>
              <w:rPr>
                <w:rFonts w:ascii="Times New Roman" w:eastAsia="Times New Roman" w:hAnsi="Times New Roman"/>
                <w:sz w:val="18"/>
                <w:szCs w:val="16"/>
                <w:lang w:val="en-US" w:eastAsia="nb-NO"/>
              </w:rPr>
            </w:pPr>
            <w:r w:rsidRPr="00562525">
              <w:rPr>
                <w:rFonts w:ascii="Times New Roman" w:eastAsia="Times New Roman" w:hAnsi="Times New Roman"/>
                <w:sz w:val="18"/>
                <w:szCs w:val="16"/>
                <w:lang w:val="en-US" w:eastAsia="nb-NO"/>
              </w:rPr>
              <w:t>C24A Invalid municipality number according to the Cadaster</w:t>
            </w:r>
          </w:p>
        </w:tc>
        <w:tc>
          <w:tcPr>
            <w:tcW w:w="1701" w:type="dxa"/>
            <w:tcBorders>
              <w:top w:val="nil"/>
              <w:left w:val="nil"/>
              <w:bottom w:val="nil"/>
              <w:right w:val="nil"/>
            </w:tcBorders>
            <w:shd w:val="clear" w:color="auto" w:fill="auto"/>
            <w:noWrap/>
            <w:vAlign w:val="bottom"/>
            <w:hideMark/>
          </w:tcPr>
          <w:p w:rsidR="00866AA5" w:rsidRPr="00562525" w:rsidRDefault="00866AA5" w:rsidP="008F2695">
            <w:pPr>
              <w:spacing w:after="0" w:line="240" w:lineRule="auto"/>
              <w:rPr>
                <w:rFonts w:ascii="Times New Roman" w:eastAsia="Times New Roman" w:hAnsi="Times New Roman"/>
                <w:sz w:val="18"/>
                <w:szCs w:val="16"/>
                <w:lang w:eastAsia="nb-NO"/>
              </w:rPr>
            </w:pPr>
            <w:r w:rsidRPr="00562525">
              <w:rPr>
                <w:rFonts w:ascii="Times New Roman" w:eastAsia="Times New Roman" w:hAnsi="Times New Roman"/>
                <w:sz w:val="18"/>
                <w:szCs w:val="16"/>
                <w:lang w:val="en-US" w:eastAsia="nb-NO"/>
              </w:rPr>
              <w:t xml:space="preserve">              </w:t>
            </w:r>
            <w:r w:rsidRPr="00562525">
              <w:rPr>
                <w:rFonts w:ascii="Times New Roman" w:eastAsia="Times New Roman" w:hAnsi="Times New Roman"/>
                <w:sz w:val="18"/>
                <w:szCs w:val="16"/>
                <w:lang w:eastAsia="nb-NO"/>
              </w:rPr>
              <w:t xml:space="preserve">-   </w:t>
            </w:r>
          </w:p>
        </w:tc>
        <w:tc>
          <w:tcPr>
            <w:tcW w:w="709" w:type="dxa"/>
            <w:tcBorders>
              <w:top w:val="nil"/>
              <w:left w:val="nil"/>
              <w:bottom w:val="nil"/>
              <w:right w:val="single" w:sz="4" w:space="0" w:color="auto"/>
            </w:tcBorders>
            <w:shd w:val="clear" w:color="auto" w:fill="auto"/>
            <w:noWrap/>
            <w:vAlign w:val="bottom"/>
            <w:hideMark/>
          </w:tcPr>
          <w:p w:rsidR="00866AA5" w:rsidRPr="00562525" w:rsidRDefault="00866AA5" w:rsidP="008F2695">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0 %</w:t>
            </w:r>
          </w:p>
        </w:tc>
      </w:tr>
      <w:tr w:rsidR="00866AA5" w:rsidRPr="00562525" w:rsidTr="00F94BD4">
        <w:trPr>
          <w:trHeight w:val="255"/>
        </w:trPr>
        <w:tc>
          <w:tcPr>
            <w:tcW w:w="6379" w:type="dxa"/>
            <w:tcBorders>
              <w:top w:val="nil"/>
              <w:left w:val="single" w:sz="4" w:space="0" w:color="auto"/>
              <w:bottom w:val="nil"/>
              <w:right w:val="nil"/>
            </w:tcBorders>
            <w:shd w:val="clear" w:color="auto" w:fill="auto"/>
            <w:noWrap/>
            <w:vAlign w:val="bottom"/>
            <w:hideMark/>
          </w:tcPr>
          <w:p w:rsidR="00866AA5" w:rsidRPr="00562525" w:rsidRDefault="00866AA5" w:rsidP="008F2695">
            <w:pPr>
              <w:spacing w:after="0" w:line="240" w:lineRule="auto"/>
              <w:rPr>
                <w:rFonts w:ascii="Times New Roman" w:eastAsia="Times New Roman" w:hAnsi="Times New Roman"/>
                <w:sz w:val="18"/>
                <w:szCs w:val="16"/>
                <w:lang w:val="en-US" w:eastAsia="nb-NO"/>
              </w:rPr>
            </w:pPr>
            <w:r w:rsidRPr="00562525">
              <w:rPr>
                <w:rFonts w:ascii="Times New Roman" w:eastAsia="Times New Roman" w:hAnsi="Times New Roman"/>
                <w:sz w:val="18"/>
                <w:szCs w:val="16"/>
                <w:lang w:val="en-US" w:eastAsia="nb-NO"/>
              </w:rPr>
              <w:t>C24B Invalid street number according to the Cadaster</w:t>
            </w:r>
          </w:p>
        </w:tc>
        <w:tc>
          <w:tcPr>
            <w:tcW w:w="1701" w:type="dxa"/>
            <w:tcBorders>
              <w:top w:val="nil"/>
              <w:left w:val="nil"/>
              <w:bottom w:val="nil"/>
              <w:right w:val="nil"/>
            </w:tcBorders>
            <w:shd w:val="clear" w:color="auto" w:fill="auto"/>
            <w:noWrap/>
            <w:vAlign w:val="bottom"/>
            <w:hideMark/>
          </w:tcPr>
          <w:p w:rsidR="00866AA5" w:rsidRPr="00562525" w:rsidRDefault="00866AA5" w:rsidP="008F2695">
            <w:pPr>
              <w:spacing w:after="0" w:line="240" w:lineRule="auto"/>
              <w:rPr>
                <w:rFonts w:ascii="Times New Roman" w:eastAsia="Times New Roman" w:hAnsi="Times New Roman"/>
                <w:sz w:val="18"/>
                <w:szCs w:val="16"/>
                <w:lang w:eastAsia="nb-NO"/>
              </w:rPr>
            </w:pPr>
            <w:r w:rsidRPr="00562525">
              <w:rPr>
                <w:rFonts w:ascii="Times New Roman" w:eastAsia="Times New Roman" w:hAnsi="Times New Roman"/>
                <w:sz w:val="18"/>
                <w:szCs w:val="16"/>
                <w:lang w:val="en-US" w:eastAsia="nb-NO"/>
              </w:rPr>
              <w:t xml:space="preserve">              </w:t>
            </w:r>
            <w:r w:rsidRPr="00562525">
              <w:rPr>
                <w:rFonts w:ascii="Times New Roman" w:eastAsia="Times New Roman" w:hAnsi="Times New Roman"/>
                <w:sz w:val="18"/>
                <w:szCs w:val="16"/>
                <w:lang w:eastAsia="nb-NO"/>
              </w:rPr>
              <w:t xml:space="preserve">-   </w:t>
            </w:r>
          </w:p>
        </w:tc>
        <w:tc>
          <w:tcPr>
            <w:tcW w:w="709" w:type="dxa"/>
            <w:tcBorders>
              <w:top w:val="nil"/>
              <w:left w:val="nil"/>
              <w:bottom w:val="nil"/>
              <w:right w:val="single" w:sz="4" w:space="0" w:color="auto"/>
            </w:tcBorders>
            <w:shd w:val="clear" w:color="auto" w:fill="auto"/>
            <w:noWrap/>
            <w:vAlign w:val="bottom"/>
            <w:hideMark/>
          </w:tcPr>
          <w:p w:rsidR="00866AA5" w:rsidRPr="00562525" w:rsidRDefault="00866AA5" w:rsidP="008F2695">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0 %</w:t>
            </w:r>
          </w:p>
        </w:tc>
      </w:tr>
      <w:tr w:rsidR="00866AA5" w:rsidRPr="00562525" w:rsidTr="00F94BD4">
        <w:trPr>
          <w:trHeight w:val="255"/>
        </w:trPr>
        <w:tc>
          <w:tcPr>
            <w:tcW w:w="6379" w:type="dxa"/>
            <w:tcBorders>
              <w:top w:val="nil"/>
              <w:left w:val="single" w:sz="4" w:space="0" w:color="auto"/>
              <w:bottom w:val="nil"/>
              <w:right w:val="nil"/>
            </w:tcBorders>
            <w:shd w:val="clear" w:color="auto" w:fill="auto"/>
            <w:noWrap/>
            <w:vAlign w:val="bottom"/>
            <w:hideMark/>
          </w:tcPr>
          <w:p w:rsidR="00866AA5" w:rsidRPr="00562525" w:rsidRDefault="00866AA5" w:rsidP="008F2695">
            <w:pPr>
              <w:spacing w:after="0" w:line="240" w:lineRule="auto"/>
              <w:rPr>
                <w:rFonts w:ascii="Times New Roman" w:eastAsia="Times New Roman" w:hAnsi="Times New Roman"/>
                <w:sz w:val="18"/>
                <w:szCs w:val="16"/>
                <w:lang w:val="en-US" w:eastAsia="nb-NO"/>
              </w:rPr>
            </w:pPr>
            <w:r w:rsidRPr="00562525">
              <w:rPr>
                <w:rFonts w:ascii="Times New Roman" w:eastAsia="Times New Roman" w:hAnsi="Times New Roman"/>
                <w:sz w:val="18"/>
                <w:szCs w:val="16"/>
                <w:lang w:val="en-US" w:eastAsia="nb-NO"/>
              </w:rPr>
              <w:t>C24C Invalid house number according to the Cadaster</w:t>
            </w:r>
          </w:p>
        </w:tc>
        <w:tc>
          <w:tcPr>
            <w:tcW w:w="1701" w:type="dxa"/>
            <w:tcBorders>
              <w:top w:val="nil"/>
              <w:left w:val="nil"/>
              <w:bottom w:val="nil"/>
              <w:right w:val="nil"/>
            </w:tcBorders>
            <w:shd w:val="clear" w:color="auto" w:fill="auto"/>
            <w:noWrap/>
            <w:vAlign w:val="bottom"/>
            <w:hideMark/>
          </w:tcPr>
          <w:p w:rsidR="00866AA5" w:rsidRPr="00562525" w:rsidRDefault="00866AA5" w:rsidP="008F2695">
            <w:pPr>
              <w:spacing w:after="0" w:line="240" w:lineRule="auto"/>
              <w:rPr>
                <w:rFonts w:ascii="Times New Roman" w:eastAsia="Times New Roman" w:hAnsi="Times New Roman"/>
                <w:sz w:val="18"/>
                <w:szCs w:val="16"/>
                <w:lang w:eastAsia="nb-NO"/>
              </w:rPr>
            </w:pPr>
            <w:r w:rsidRPr="00562525">
              <w:rPr>
                <w:rFonts w:ascii="Times New Roman" w:eastAsia="Times New Roman" w:hAnsi="Times New Roman"/>
                <w:sz w:val="18"/>
                <w:szCs w:val="16"/>
                <w:lang w:val="en-US" w:eastAsia="nb-NO"/>
              </w:rPr>
              <w:t xml:space="preserve">              </w:t>
            </w:r>
            <w:r w:rsidRPr="00562525">
              <w:rPr>
                <w:rFonts w:ascii="Times New Roman" w:eastAsia="Times New Roman" w:hAnsi="Times New Roman"/>
                <w:sz w:val="18"/>
                <w:szCs w:val="16"/>
                <w:lang w:eastAsia="nb-NO"/>
              </w:rPr>
              <w:t xml:space="preserve">63 </w:t>
            </w:r>
          </w:p>
        </w:tc>
        <w:tc>
          <w:tcPr>
            <w:tcW w:w="709" w:type="dxa"/>
            <w:tcBorders>
              <w:top w:val="nil"/>
              <w:left w:val="nil"/>
              <w:bottom w:val="nil"/>
              <w:right w:val="single" w:sz="4" w:space="0" w:color="auto"/>
            </w:tcBorders>
            <w:shd w:val="clear" w:color="auto" w:fill="auto"/>
            <w:noWrap/>
            <w:vAlign w:val="bottom"/>
            <w:hideMark/>
          </w:tcPr>
          <w:p w:rsidR="00866AA5" w:rsidRPr="00562525" w:rsidRDefault="00866AA5" w:rsidP="008F2695">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0 %</w:t>
            </w:r>
          </w:p>
        </w:tc>
      </w:tr>
      <w:tr w:rsidR="00866AA5" w:rsidRPr="00562525" w:rsidTr="00F94BD4">
        <w:trPr>
          <w:trHeight w:val="255"/>
        </w:trPr>
        <w:tc>
          <w:tcPr>
            <w:tcW w:w="6379" w:type="dxa"/>
            <w:tcBorders>
              <w:top w:val="nil"/>
              <w:left w:val="single" w:sz="4" w:space="0" w:color="auto"/>
              <w:bottom w:val="nil"/>
              <w:right w:val="nil"/>
            </w:tcBorders>
            <w:shd w:val="clear" w:color="auto" w:fill="auto"/>
            <w:noWrap/>
            <w:vAlign w:val="bottom"/>
            <w:hideMark/>
          </w:tcPr>
          <w:p w:rsidR="00866AA5" w:rsidRPr="00562525" w:rsidRDefault="00866AA5" w:rsidP="008F2695">
            <w:pPr>
              <w:spacing w:after="0" w:line="240" w:lineRule="auto"/>
              <w:rPr>
                <w:rFonts w:ascii="Times New Roman" w:eastAsia="Times New Roman" w:hAnsi="Times New Roman"/>
                <w:sz w:val="18"/>
                <w:szCs w:val="16"/>
                <w:lang w:val="en-US" w:eastAsia="nb-NO"/>
              </w:rPr>
            </w:pPr>
            <w:r w:rsidRPr="00562525">
              <w:rPr>
                <w:rFonts w:ascii="Times New Roman" w:eastAsia="Times New Roman" w:hAnsi="Times New Roman"/>
                <w:sz w:val="18"/>
                <w:szCs w:val="16"/>
                <w:lang w:val="en-US" w:eastAsia="nb-NO"/>
              </w:rPr>
              <w:t>C24D Invalid entrance number according to the Cadaster</w:t>
            </w:r>
          </w:p>
        </w:tc>
        <w:tc>
          <w:tcPr>
            <w:tcW w:w="1701" w:type="dxa"/>
            <w:tcBorders>
              <w:top w:val="nil"/>
              <w:left w:val="nil"/>
              <w:bottom w:val="nil"/>
              <w:right w:val="nil"/>
            </w:tcBorders>
            <w:shd w:val="clear" w:color="auto" w:fill="auto"/>
            <w:noWrap/>
            <w:vAlign w:val="bottom"/>
            <w:hideMark/>
          </w:tcPr>
          <w:p w:rsidR="00866AA5" w:rsidRPr="00562525" w:rsidRDefault="00866AA5" w:rsidP="008F2695">
            <w:pPr>
              <w:spacing w:after="0" w:line="240" w:lineRule="auto"/>
              <w:rPr>
                <w:rFonts w:ascii="Times New Roman" w:eastAsia="Times New Roman" w:hAnsi="Times New Roman"/>
                <w:sz w:val="18"/>
                <w:szCs w:val="16"/>
                <w:lang w:eastAsia="nb-NO"/>
              </w:rPr>
            </w:pPr>
            <w:r w:rsidRPr="00562525">
              <w:rPr>
                <w:rFonts w:ascii="Times New Roman" w:eastAsia="Times New Roman" w:hAnsi="Times New Roman"/>
                <w:sz w:val="18"/>
                <w:szCs w:val="16"/>
                <w:lang w:val="en-US" w:eastAsia="nb-NO"/>
              </w:rPr>
              <w:t xml:space="preserve">              </w:t>
            </w:r>
            <w:r w:rsidRPr="00562525">
              <w:rPr>
                <w:rFonts w:ascii="Times New Roman" w:eastAsia="Times New Roman" w:hAnsi="Times New Roman"/>
                <w:sz w:val="18"/>
                <w:szCs w:val="16"/>
                <w:lang w:eastAsia="nb-NO"/>
              </w:rPr>
              <w:t xml:space="preserve">23 </w:t>
            </w:r>
          </w:p>
        </w:tc>
        <w:tc>
          <w:tcPr>
            <w:tcW w:w="709" w:type="dxa"/>
            <w:tcBorders>
              <w:top w:val="nil"/>
              <w:left w:val="nil"/>
              <w:bottom w:val="nil"/>
              <w:right w:val="single" w:sz="4" w:space="0" w:color="auto"/>
            </w:tcBorders>
            <w:shd w:val="clear" w:color="auto" w:fill="auto"/>
            <w:noWrap/>
            <w:vAlign w:val="bottom"/>
            <w:hideMark/>
          </w:tcPr>
          <w:p w:rsidR="00866AA5" w:rsidRPr="00562525" w:rsidRDefault="00866AA5" w:rsidP="008F2695">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0 %</w:t>
            </w:r>
          </w:p>
        </w:tc>
      </w:tr>
      <w:tr w:rsidR="00866AA5" w:rsidRPr="00562525" w:rsidTr="00F94BD4">
        <w:trPr>
          <w:trHeight w:val="255"/>
        </w:trPr>
        <w:tc>
          <w:tcPr>
            <w:tcW w:w="6379" w:type="dxa"/>
            <w:tcBorders>
              <w:top w:val="nil"/>
              <w:left w:val="single" w:sz="4" w:space="0" w:color="auto"/>
              <w:bottom w:val="nil"/>
              <w:right w:val="nil"/>
            </w:tcBorders>
            <w:shd w:val="clear" w:color="auto" w:fill="auto"/>
            <w:noWrap/>
            <w:vAlign w:val="bottom"/>
            <w:hideMark/>
          </w:tcPr>
          <w:p w:rsidR="00866AA5" w:rsidRPr="00562525" w:rsidRDefault="00866AA5" w:rsidP="008F2695">
            <w:pPr>
              <w:spacing w:after="0" w:line="240" w:lineRule="auto"/>
              <w:rPr>
                <w:rFonts w:ascii="Times New Roman" w:eastAsia="Times New Roman" w:hAnsi="Times New Roman"/>
                <w:sz w:val="18"/>
                <w:szCs w:val="16"/>
                <w:lang w:val="en-US" w:eastAsia="nb-NO"/>
              </w:rPr>
            </w:pPr>
            <w:r w:rsidRPr="00562525">
              <w:rPr>
                <w:rFonts w:ascii="Times New Roman" w:eastAsia="Times New Roman" w:hAnsi="Times New Roman"/>
                <w:sz w:val="18"/>
                <w:szCs w:val="16"/>
                <w:lang w:val="en-US" w:eastAsia="nb-NO"/>
              </w:rPr>
              <w:t>C24E Invalid sub-number according to the Cadaster</w:t>
            </w:r>
          </w:p>
        </w:tc>
        <w:tc>
          <w:tcPr>
            <w:tcW w:w="1701" w:type="dxa"/>
            <w:tcBorders>
              <w:top w:val="nil"/>
              <w:left w:val="nil"/>
              <w:bottom w:val="nil"/>
              <w:right w:val="nil"/>
            </w:tcBorders>
            <w:shd w:val="clear" w:color="auto" w:fill="auto"/>
            <w:noWrap/>
            <w:vAlign w:val="bottom"/>
            <w:hideMark/>
          </w:tcPr>
          <w:p w:rsidR="00866AA5" w:rsidRPr="00562525" w:rsidRDefault="00866AA5" w:rsidP="008F2695">
            <w:pPr>
              <w:spacing w:after="0" w:line="240" w:lineRule="auto"/>
              <w:rPr>
                <w:rFonts w:ascii="Times New Roman" w:eastAsia="Times New Roman" w:hAnsi="Times New Roman"/>
                <w:sz w:val="18"/>
                <w:szCs w:val="16"/>
                <w:lang w:eastAsia="nb-NO"/>
              </w:rPr>
            </w:pPr>
            <w:r w:rsidRPr="00562525">
              <w:rPr>
                <w:rFonts w:ascii="Times New Roman" w:eastAsia="Times New Roman" w:hAnsi="Times New Roman"/>
                <w:sz w:val="18"/>
                <w:szCs w:val="16"/>
                <w:lang w:val="en-US" w:eastAsia="nb-NO"/>
              </w:rPr>
              <w:t xml:space="preserve">                </w:t>
            </w:r>
            <w:r w:rsidRPr="00562525">
              <w:rPr>
                <w:rFonts w:ascii="Times New Roman" w:eastAsia="Times New Roman" w:hAnsi="Times New Roman"/>
                <w:sz w:val="18"/>
                <w:szCs w:val="16"/>
                <w:lang w:eastAsia="nb-NO"/>
              </w:rPr>
              <w:t xml:space="preserve">4 </w:t>
            </w:r>
          </w:p>
        </w:tc>
        <w:tc>
          <w:tcPr>
            <w:tcW w:w="709" w:type="dxa"/>
            <w:tcBorders>
              <w:top w:val="nil"/>
              <w:left w:val="nil"/>
              <w:bottom w:val="nil"/>
              <w:right w:val="single" w:sz="4" w:space="0" w:color="auto"/>
            </w:tcBorders>
            <w:shd w:val="clear" w:color="auto" w:fill="auto"/>
            <w:noWrap/>
            <w:vAlign w:val="bottom"/>
            <w:hideMark/>
          </w:tcPr>
          <w:p w:rsidR="00866AA5" w:rsidRPr="00562525" w:rsidRDefault="00866AA5" w:rsidP="008F2695">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0 %</w:t>
            </w:r>
          </w:p>
        </w:tc>
      </w:tr>
      <w:tr w:rsidR="00866AA5" w:rsidRPr="00562525" w:rsidTr="00F94BD4">
        <w:trPr>
          <w:trHeight w:val="255"/>
        </w:trPr>
        <w:tc>
          <w:tcPr>
            <w:tcW w:w="6379" w:type="dxa"/>
            <w:tcBorders>
              <w:top w:val="nil"/>
              <w:left w:val="single" w:sz="4" w:space="0" w:color="auto"/>
              <w:bottom w:val="nil"/>
              <w:right w:val="nil"/>
            </w:tcBorders>
            <w:shd w:val="clear" w:color="auto" w:fill="auto"/>
            <w:noWrap/>
            <w:vAlign w:val="bottom"/>
            <w:hideMark/>
          </w:tcPr>
          <w:p w:rsidR="00866AA5" w:rsidRPr="00562525" w:rsidRDefault="00866AA5" w:rsidP="008F2695">
            <w:pPr>
              <w:spacing w:after="0" w:line="240" w:lineRule="auto"/>
              <w:rPr>
                <w:rFonts w:ascii="Times New Roman" w:eastAsia="Times New Roman" w:hAnsi="Times New Roman"/>
                <w:sz w:val="18"/>
                <w:szCs w:val="16"/>
                <w:lang w:val="en-US" w:eastAsia="nb-NO"/>
              </w:rPr>
            </w:pPr>
            <w:r w:rsidRPr="00562525">
              <w:rPr>
                <w:rFonts w:ascii="Times New Roman" w:eastAsia="Times New Roman" w:hAnsi="Times New Roman"/>
                <w:sz w:val="18"/>
                <w:szCs w:val="16"/>
                <w:lang w:val="en-US" w:eastAsia="nb-NO"/>
              </w:rPr>
              <w:t>C24F Invalid dwelling number according to the Cadaster</w:t>
            </w:r>
          </w:p>
        </w:tc>
        <w:tc>
          <w:tcPr>
            <w:tcW w:w="1701" w:type="dxa"/>
            <w:tcBorders>
              <w:top w:val="nil"/>
              <w:left w:val="nil"/>
              <w:bottom w:val="nil"/>
              <w:right w:val="nil"/>
            </w:tcBorders>
            <w:shd w:val="clear" w:color="auto" w:fill="auto"/>
            <w:noWrap/>
            <w:vAlign w:val="bottom"/>
            <w:hideMark/>
          </w:tcPr>
          <w:p w:rsidR="00866AA5" w:rsidRPr="00562525" w:rsidRDefault="00866AA5" w:rsidP="008F2695">
            <w:pPr>
              <w:spacing w:after="0" w:line="240" w:lineRule="auto"/>
              <w:rPr>
                <w:rFonts w:ascii="Times New Roman" w:eastAsia="Times New Roman" w:hAnsi="Times New Roman"/>
                <w:sz w:val="18"/>
                <w:szCs w:val="16"/>
                <w:lang w:eastAsia="nb-NO"/>
              </w:rPr>
            </w:pPr>
            <w:r w:rsidRPr="00562525">
              <w:rPr>
                <w:rFonts w:ascii="Times New Roman" w:eastAsia="Times New Roman" w:hAnsi="Times New Roman"/>
                <w:sz w:val="18"/>
                <w:szCs w:val="16"/>
                <w:lang w:val="en-US" w:eastAsia="nb-NO"/>
              </w:rPr>
              <w:t xml:space="preserve">         </w:t>
            </w:r>
            <w:r w:rsidRPr="00562525">
              <w:rPr>
                <w:rFonts w:ascii="Times New Roman" w:eastAsia="Times New Roman" w:hAnsi="Times New Roman"/>
                <w:sz w:val="18"/>
                <w:szCs w:val="16"/>
                <w:lang w:eastAsia="nb-NO"/>
              </w:rPr>
              <w:t xml:space="preserve">1 377 </w:t>
            </w:r>
          </w:p>
        </w:tc>
        <w:tc>
          <w:tcPr>
            <w:tcW w:w="709" w:type="dxa"/>
            <w:tcBorders>
              <w:top w:val="nil"/>
              <w:left w:val="nil"/>
              <w:bottom w:val="nil"/>
              <w:right w:val="single" w:sz="4" w:space="0" w:color="auto"/>
            </w:tcBorders>
            <w:shd w:val="clear" w:color="auto" w:fill="auto"/>
            <w:noWrap/>
            <w:vAlign w:val="bottom"/>
            <w:hideMark/>
          </w:tcPr>
          <w:p w:rsidR="00866AA5" w:rsidRPr="00562525" w:rsidRDefault="00866AA5" w:rsidP="008F2695">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6 %</w:t>
            </w:r>
          </w:p>
        </w:tc>
      </w:tr>
      <w:tr w:rsidR="00866AA5" w:rsidRPr="00562525" w:rsidTr="00F94BD4">
        <w:trPr>
          <w:trHeight w:val="255"/>
        </w:trPr>
        <w:tc>
          <w:tcPr>
            <w:tcW w:w="6379" w:type="dxa"/>
            <w:tcBorders>
              <w:top w:val="nil"/>
              <w:left w:val="single" w:sz="4" w:space="0" w:color="auto"/>
              <w:bottom w:val="nil"/>
              <w:right w:val="nil"/>
            </w:tcBorders>
            <w:shd w:val="clear" w:color="auto" w:fill="auto"/>
            <w:noWrap/>
            <w:vAlign w:val="bottom"/>
            <w:hideMark/>
          </w:tcPr>
          <w:p w:rsidR="00866AA5" w:rsidRPr="00562525" w:rsidRDefault="00866AA5" w:rsidP="008F2695">
            <w:pPr>
              <w:spacing w:after="0" w:line="240" w:lineRule="auto"/>
              <w:rPr>
                <w:rFonts w:ascii="Times New Roman" w:eastAsia="Times New Roman" w:hAnsi="Times New Roman"/>
                <w:sz w:val="18"/>
                <w:szCs w:val="16"/>
                <w:lang w:val="en-US" w:eastAsia="nb-NO"/>
              </w:rPr>
            </w:pPr>
            <w:r w:rsidRPr="00562525">
              <w:rPr>
                <w:rFonts w:ascii="Times New Roman" w:eastAsia="Times New Roman" w:hAnsi="Times New Roman"/>
                <w:sz w:val="18"/>
                <w:szCs w:val="16"/>
                <w:lang w:val="en-US" w:eastAsia="nb-NO"/>
              </w:rPr>
              <w:t>C24G Use of property id as address while street address is available in the Cadaster</w:t>
            </w:r>
          </w:p>
        </w:tc>
        <w:tc>
          <w:tcPr>
            <w:tcW w:w="1701" w:type="dxa"/>
            <w:tcBorders>
              <w:top w:val="nil"/>
              <w:left w:val="nil"/>
              <w:bottom w:val="nil"/>
              <w:right w:val="nil"/>
            </w:tcBorders>
            <w:shd w:val="clear" w:color="auto" w:fill="auto"/>
            <w:noWrap/>
            <w:vAlign w:val="bottom"/>
            <w:hideMark/>
          </w:tcPr>
          <w:p w:rsidR="00866AA5" w:rsidRPr="00562525" w:rsidRDefault="00866AA5" w:rsidP="008F2695">
            <w:pPr>
              <w:spacing w:after="0" w:line="240" w:lineRule="auto"/>
              <w:rPr>
                <w:rFonts w:ascii="Times New Roman" w:eastAsia="Times New Roman" w:hAnsi="Times New Roman"/>
                <w:sz w:val="18"/>
                <w:szCs w:val="16"/>
                <w:lang w:eastAsia="nb-NO"/>
              </w:rPr>
            </w:pPr>
            <w:r w:rsidRPr="00562525">
              <w:rPr>
                <w:rFonts w:ascii="Times New Roman" w:eastAsia="Times New Roman" w:hAnsi="Times New Roman"/>
                <w:sz w:val="18"/>
                <w:szCs w:val="16"/>
                <w:lang w:val="en-US" w:eastAsia="nb-NO"/>
              </w:rPr>
              <w:t xml:space="preserve">              </w:t>
            </w:r>
            <w:r w:rsidRPr="00562525">
              <w:rPr>
                <w:rFonts w:ascii="Times New Roman" w:eastAsia="Times New Roman" w:hAnsi="Times New Roman"/>
                <w:sz w:val="18"/>
                <w:szCs w:val="16"/>
                <w:lang w:eastAsia="nb-NO"/>
              </w:rPr>
              <w:t xml:space="preserve">50 </w:t>
            </w:r>
          </w:p>
        </w:tc>
        <w:tc>
          <w:tcPr>
            <w:tcW w:w="709" w:type="dxa"/>
            <w:tcBorders>
              <w:top w:val="nil"/>
              <w:left w:val="nil"/>
              <w:bottom w:val="nil"/>
              <w:right w:val="single" w:sz="4" w:space="0" w:color="auto"/>
            </w:tcBorders>
            <w:shd w:val="clear" w:color="auto" w:fill="auto"/>
            <w:noWrap/>
            <w:vAlign w:val="bottom"/>
            <w:hideMark/>
          </w:tcPr>
          <w:p w:rsidR="00866AA5" w:rsidRPr="00562525" w:rsidRDefault="00866AA5" w:rsidP="008F2695">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0 %</w:t>
            </w:r>
          </w:p>
        </w:tc>
      </w:tr>
      <w:tr w:rsidR="00866AA5" w:rsidRPr="00562525" w:rsidTr="00F94BD4">
        <w:trPr>
          <w:trHeight w:val="255"/>
        </w:trPr>
        <w:tc>
          <w:tcPr>
            <w:tcW w:w="6379" w:type="dxa"/>
            <w:tcBorders>
              <w:top w:val="nil"/>
              <w:left w:val="single" w:sz="4" w:space="0" w:color="auto"/>
              <w:bottom w:val="nil"/>
              <w:right w:val="nil"/>
            </w:tcBorders>
            <w:shd w:val="clear" w:color="auto" w:fill="auto"/>
            <w:noWrap/>
            <w:vAlign w:val="bottom"/>
            <w:hideMark/>
          </w:tcPr>
          <w:p w:rsidR="00866AA5" w:rsidRPr="00562525" w:rsidRDefault="00866AA5" w:rsidP="008F2695">
            <w:pPr>
              <w:spacing w:after="0" w:line="240" w:lineRule="auto"/>
              <w:rPr>
                <w:rFonts w:ascii="Times New Roman" w:eastAsia="Times New Roman" w:hAnsi="Times New Roman"/>
                <w:sz w:val="18"/>
                <w:szCs w:val="16"/>
                <w:lang w:val="en-US" w:eastAsia="nb-NO"/>
              </w:rPr>
            </w:pPr>
            <w:r w:rsidRPr="00562525">
              <w:rPr>
                <w:rFonts w:ascii="Times New Roman" w:eastAsia="Times New Roman" w:hAnsi="Times New Roman"/>
                <w:sz w:val="18"/>
                <w:szCs w:val="16"/>
                <w:lang w:val="en-US" w:eastAsia="nb-NO"/>
              </w:rPr>
              <w:t>C24H Use of invalid address according to the Cadaster</w:t>
            </w:r>
          </w:p>
        </w:tc>
        <w:tc>
          <w:tcPr>
            <w:tcW w:w="1701" w:type="dxa"/>
            <w:tcBorders>
              <w:top w:val="nil"/>
              <w:left w:val="nil"/>
              <w:bottom w:val="nil"/>
              <w:right w:val="nil"/>
            </w:tcBorders>
            <w:shd w:val="clear" w:color="auto" w:fill="auto"/>
            <w:noWrap/>
            <w:vAlign w:val="bottom"/>
            <w:hideMark/>
          </w:tcPr>
          <w:p w:rsidR="00866AA5" w:rsidRPr="00562525" w:rsidRDefault="00866AA5" w:rsidP="008F2695">
            <w:pPr>
              <w:spacing w:after="0" w:line="240" w:lineRule="auto"/>
              <w:rPr>
                <w:rFonts w:ascii="Times New Roman" w:eastAsia="Times New Roman" w:hAnsi="Times New Roman"/>
                <w:sz w:val="18"/>
                <w:szCs w:val="16"/>
                <w:lang w:eastAsia="nb-NO"/>
              </w:rPr>
            </w:pPr>
            <w:r w:rsidRPr="00562525">
              <w:rPr>
                <w:rFonts w:ascii="Times New Roman" w:eastAsia="Times New Roman" w:hAnsi="Times New Roman"/>
                <w:sz w:val="18"/>
                <w:szCs w:val="16"/>
                <w:lang w:val="en-US" w:eastAsia="nb-NO"/>
              </w:rPr>
              <w:t xml:space="preserve">         </w:t>
            </w:r>
            <w:r w:rsidRPr="00562525">
              <w:rPr>
                <w:rFonts w:ascii="Times New Roman" w:eastAsia="Times New Roman" w:hAnsi="Times New Roman"/>
                <w:sz w:val="18"/>
                <w:szCs w:val="16"/>
                <w:lang w:eastAsia="nb-NO"/>
              </w:rPr>
              <w:t xml:space="preserve">4 905 </w:t>
            </w:r>
          </w:p>
        </w:tc>
        <w:tc>
          <w:tcPr>
            <w:tcW w:w="709" w:type="dxa"/>
            <w:tcBorders>
              <w:top w:val="nil"/>
              <w:left w:val="nil"/>
              <w:bottom w:val="nil"/>
              <w:right w:val="single" w:sz="4" w:space="0" w:color="auto"/>
            </w:tcBorders>
            <w:shd w:val="clear" w:color="auto" w:fill="auto"/>
            <w:noWrap/>
            <w:vAlign w:val="bottom"/>
            <w:hideMark/>
          </w:tcPr>
          <w:p w:rsidR="00866AA5" w:rsidRPr="00562525" w:rsidRDefault="00866AA5" w:rsidP="008F2695">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20 %</w:t>
            </w:r>
          </w:p>
        </w:tc>
      </w:tr>
      <w:tr w:rsidR="00866AA5" w:rsidRPr="002937A9" w:rsidTr="00F94BD4">
        <w:trPr>
          <w:trHeight w:val="255"/>
        </w:trPr>
        <w:tc>
          <w:tcPr>
            <w:tcW w:w="6379" w:type="dxa"/>
            <w:tcBorders>
              <w:top w:val="nil"/>
              <w:left w:val="single" w:sz="4" w:space="0" w:color="auto"/>
              <w:bottom w:val="nil"/>
              <w:right w:val="nil"/>
            </w:tcBorders>
            <w:shd w:val="clear" w:color="auto" w:fill="auto"/>
            <w:noWrap/>
            <w:vAlign w:val="bottom"/>
            <w:hideMark/>
          </w:tcPr>
          <w:p w:rsidR="00866AA5" w:rsidRPr="00562525" w:rsidRDefault="00866AA5" w:rsidP="008F2695">
            <w:pPr>
              <w:spacing w:after="0" w:line="240" w:lineRule="auto"/>
              <w:rPr>
                <w:rFonts w:ascii="Times New Roman" w:eastAsia="Times New Roman" w:hAnsi="Times New Roman"/>
                <w:b/>
                <w:bCs/>
                <w:sz w:val="18"/>
                <w:szCs w:val="20"/>
                <w:lang w:eastAsia="nb-NO"/>
              </w:rPr>
            </w:pPr>
            <w:r w:rsidRPr="00562525">
              <w:rPr>
                <w:rFonts w:ascii="Times New Roman" w:eastAsia="Times New Roman" w:hAnsi="Times New Roman"/>
                <w:b/>
                <w:bCs/>
                <w:sz w:val="18"/>
                <w:szCs w:val="20"/>
                <w:lang w:eastAsia="nb-NO"/>
              </w:rPr>
              <w:t>C25 Inconsistent values</w:t>
            </w:r>
          </w:p>
        </w:tc>
        <w:tc>
          <w:tcPr>
            <w:tcW w:w="1701" w:type="dxa"/>
            <w:tcBorders>
              <w:top w:val="nil"/>
              <w:left w:val="nil"/>
              <w:bottom w:val="nil"/>
              <w:right w:val="nil"/>
            </w:tcBorders>
            <w:shd w:val="clear" w:color="auto" w:fill="auto"/>
            <w:noWrap/>
            <w:vAlign w:val="bottom"/>
            <w:hideMark/>
          </w:tcPr>
          <w:p w:rsidR="00866AA5" w:rsidRPr="00562525" w:rsidRDefault="00866AA5" w:rsidP="008F2695">
            <w:pPr>
              <w:spacing w:after="0" w:line="240" w:lineRule="auto"/>
              <w:jc w:val="right"/>
              <w:rPr>
                <w:rFonts w:ascii="Times New Roman" w:eastAsia="Times New Roman" w:hAnsi="Times New Roman"/>
                <w:sz w:val="18"/>
                <w:szCs w:val="20"/>
                <w:lang w:eastAsia="nb-NO"/>
              </w:rPr>
            </w:pPr>
          </w:p>
        </w:tc>
        <w:tc>
          <w:tcPr>
            <w:tcW w:w="709" w:type="dxa"/>
            <w:tcBorders>
              <w:top w:val="nil"/>
              <w:left w:val="nil"/>
              <w:bottom w:val="nil"/>
              <w:right w:val="single" w:sz="4" w:space="0" w:color="auto"/>
            </w:tcBorders>
            <w:shd w:val="clear" w:color="auto" w:fill="auto"/>
            <w:noWrap/>
            <w:vAlign w:val="bottom"/>
            <w:hideMark/>
          </w:tcPr>
          <w:p w:rsidR="00866AA5" w:rsidRPr="00562525" w:rsidRDefault="00866AA5" w:rsidP="008F2695">
            <w:pPr>
              <w:spacing w:after="0" w:line="240" w:lineRule="auto"/>
              <w:jc w:val="right"/>
              <w:rPr>
                <w:rFonts w:ascii="Times New Roman" w:eastAsia="Times New Roman" w:hAnsi="Times New Roman"/>
                <w:sz w:val="18"/>
                <w:szCs w:val="20"/>
                <w:lang w:eastAsia="nb-NO"/>
              </w:rPr>
            </w:pPr>
          </w:p>
        </w:tc>
      </w:tr>
      <w:tr w:rsidR="00866AA5" w:rsidRPr="00562525" w:rsidTr="00F94BD4">
        <w:trPr>
          <w:trHeight w:val="255"/>
        </w:trPr>
        <w:tc>
          <w:tcPr>
            <w:tcW w:w="6379" w:type="dxa"/>
            <w:tcBorders>
              <w:top w:val="nil"/>
              <w:left w:val="single" w:sz="4" w:space="0" w:color="auto"/>
              <w:bottom w:val="nil"/>
              <w:right w:val="nil"/>
            </w:tcBorders>
            <w:shd w:val="clear" w:color="auto" w:fill="auto"/>
            <w:noWrap/>
            <w:vAlign w:val="bottom"/>
            <w:hideMark/>
          </w:tcPr>
          <w:p w:rsidR="00866AA5" w:rsidRPr="00562525" w:rsidRDefault="00866AA5" w:rsidP="008F2695">
            <w:pPr>
              <w:spacing w:after="0" w:line="240" w:lineRule="auto"/>
              <w:rPr>
                <w:rFonts w:ascii="Times New Roman" w:eastAsia="Times New Roman" w:hAnsi="Times New Roman"/>
                <w:sz w:val="18"/>
                <w:szCs w:val="20"/>
                <w:lang w:val="en-US" w:eastAsia="nb-NO"/>
              </w:rPr>
            </w:pPr>
            <w:r w:rsidRPr="00562525">
              <w:rPr>
                <w:rFonts w:ascii="Times New Roman" w:eastAsia="Times New Roman" w:hAnsi="Times New Roman"/>
                <w:sz w:val="18"/>
                <w:szCs w:val="20"/>
                <w:lang w:val="en-US" w:eastAsia="nb-NO"/>
              </w:rPr>
              <w:t>C25A Mother’s PIN is invalid</w:t>
            </w:r>
          </w:p>
        </w:tc>
        <w:tc>
          <w:tcPr>
            <w:tcW w:w="1701" w:type="dxa"/>
            <w:tcBorders>
              <w:top w:val="nil"/>
              <w:left w:val="nil"/>
              <w:bottom w:val="nil"/>
              <w:right w:val="nil"/>
            </w:tcBorders>
            <w:shd w:val="clear" w:color="auto" w:fill="auto"/>
            <w:noWrap/>
            <w:vAlign w:val="bottom"/>
            <w:hideMark/>
          </w:tcPr>
          <w:p w:rsidR="00866AA5" w:rsidRPr="00562525" w:rsidRDefault="00866AA5" w:rsidP="008F2695">
            <w:pPr>
              <w:spacing w:after="0" w:line="240" w:lineRule="auto"/>
              <w:rPr>
                <w:rFonts w:ascii="Times New Roman" w:eastAsia="Times New Roman" w:hAnsi="Times New Roman"/>
                <w:sz w:val="18"/>
                <w:szCs w:val="16"/>
                <w:lang w:eastAsia="nb-NO"/>
              </w:rPr>
            </w:pPr>
            <w:r w:rsidRPr="00562525">
              <w:rPr>
                <w:rFonts w:ascii="Times New Roman" w:eastAsia="Times New Roman" w:hAnsi="Times New Roman"/>
                <w:sz w:val="18"/>
                <w:szCs w:val="16"/>
                <w:lang w:val="en-US" w:eastAsia="nb-NO"/>
              </w:rPr>
              <w:t xml:space="preserve">            </w:t>
            </w:r>
            <w:r w:rsidRPr="00562525">
              <w:rPr>
                <w:rFonts w:ascii="Times New Roman" w:eastAsia="Times New Roman" w:hAnsi="Times New Roman"/>
                <w:sz w:val="18"/>
                <w:szCs w:val="16"/>
                <w:lang w:eastAsia="nb-NO"/>
              </w:rPr>
              <w:t xml:space="preserve">735 </w:t>
            </w:r>
          </w:p>
        </w:tc>
        <w:tc>
          <w:tcPr>
            <w:tcW w:w="709" w:type="dxa"/>
            <w:tcBorders>
              <w:top w:val="nil"/>
              <w:left w:val="nil"/>
              <w:bottom w:val="nil"/>
              <w:right w:val="single" w:sz="4" w:space="0" w:color="auto"/>
            </w:tcBorders>
            <w:shd w:val="clear" w:color="auto" w:fill="auto"/>
            <w:noWrap/>
            <w:vAlign w:val="bottom"/>
            <w:hideMark/>
          </w:tcPr>
          <w:p w:rsidR="00866AA5" w:rsidRPr="00562525" w:rsidRDefault="00866AA5" w:rsidP="008F2695">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3 %</w:t>
            </w:r>
          </w:p>
        </w:tc>
      </w:tr>
      <w:tr w:rsidR="00866AA5" w:rsidRPr="00562525" w:rsidTr="00F94BD4">
        <w:trPr>
          <w:trHeight w:val="255"/>
        </w:trPr>
        <w:tc>
          <w:tcPr>
            <w:tcW w:w="6379" w:type="dxa"/>
            <w:tcBorders>
              <w:top w:val="nil"/>
              <w:left w:val="single" w:sz="4" w:space="0" w:color="auto"/>
              <w:bottom w:val="nil"/>
              <w:right w:val="nil"/>
            </w:tcBorders>
            <w:shd w:val="clear" w:color="auto" w:fill="auto"/>
            <w:noWrap/>
            <w:vAlign w:val="bottom"/>
            <w:hideMark/>
          </w:tcPr>
          <w:p w:rsidR="00866AA5" w:rsidRPr="00562525" w:rsidRDefault="00866AA5" w:rsidP="008F2695">
            <w:pPr>
              <w:spacing w:after="0" w:line="240" w:lineRule="auto"/>
              <w:rPr>
                <w:rFonts w:ascii="Times New Roman" w:eastAsia="Times New Roman" w:hAnsi="Times New Roman"/>
                <w:sz w:val="18"/>
                <w:szCs w:val="20"/>
                <w:lang w:val="en-US" w:eastAsia="nb-NO"/>
              </w:rPr>
            </w:pPr>
            <w:r w:rsidRPr="00562525">
              <w:rPr>
                <w:rFonts w:ascii="Times New Roman" w:eastAsia="Times New Roman" w:hAnsi="Times New Roman"/>
                <w:sz w:val="18"/>
                <w:szCs w:val="20"/>
                <w:lang w:val="en-US" w:eastAsia="nb-NO"/>
              </w:rPr>
              <w:t>C25D Father’s PIN is invalid</w:t>
            </w:r>
          </w:p>
        </w:tc>
        <w:tc>
          <w:tcPr>
            <w:tcW w:w="1701" w:type="dxa"/>
            <w:tcBorders>
              <w:top w:val="nil"/>
              <w:left w:val="nil"/>
              <w:bottom w:val="nil"/>
              <w:right w:val="nil"/>
            </w:tcBorders>
            <w:shd w:val="clear" w:color="auto" w:fill="auto"/>
            <w:noWrap/>
            <w:vAlign w:val="bottom"/>
            <w:hideMark/>
          </w:tcPr>
          <w:p w:rsidR="00866AA5" w:rsidRPr="00562525" w:rsidRDefault="00866AA5" w:rsidP="008F2695">
            <w:pPr>
              <w:spacing w:after="0" w:line="240" w:lineRule="auto"/>
              <w:rPr>
                <w:rFonts w:ascii="Times New Roman" w:eastAsia="Times New Roman" w:hAnsi="Times New Roman"/>
                <w:sz w:val="18"/>
                <w:szCs w:val="16"/>
                <w:lang w:eastAsia="nb-NO"/>
              </w:rPr>
            </w:pPr>
            <w:r w:rsidRPr="00562525">
              <w:rPr>
                <w:rFonts w:ascii="Times New Roman" w:eastAsia="Times New Roman" w:hAnsi="Times New Roman"/>
                <w:sz w:val="18"/>
                <w:szCs w:val="16"/>
                <w:lang w:val="en-US" w:eastAsia="nb-NO"/>
              </w:rPr>
              <w:t xml:space="preserve">         </w:t>
            </w:r>
            <w:r w:rsidRPr="00562525">
              <w:rPr>
                <w:rFonts w:ascii="Times New Roman" w:eastAsia="Times New Roman" w:hAnsi="Times New Roman"/>
                <w:sz w:val="18"/>
                <w:szCs w:val="16"/>
                <w:lang w:eastAsia="nb-NO"/>
              </w:rPr>
              <w:t xml:space="preserve">1 643 </w:t>
            </w:r>
          </w:p>
        </w:tc>
        <w:tc>
          <w:tcPr>
            <w:tcW w:w="709" w:type="dxa"/>
            <w:tcBorders>
              <w:top w:val="nil"/>
              <w:left w:val="nil"/>
              <w:bottom w:val="nil"/>
              <w:right w:val="single" w:sz="4" w:space="0" w:color="auto"/>
            </w:tcBorders>
            <w:shd w:val="clear" w:color="auto" w:fill="auto"/>
            <w:noWrap/>
            <w:vAlign w:val="bottom"/>
            <w:hideMark/>
          </w:tcPr>
          <w:p w:rsidR="00866AA5" w:rsidRPr="00562525" w:rsidRDefault="00866AA5" w:rsidP="008F2695">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7 %</w:t>
            </w:r>
          </w:p>
        </w:tc>
      </w:tr>
      <w:tr w:rsidR="00866AA5" w:rsidRPr="00562525" w:rsidTr="00F94BD4">
        <w:trPr>
          <w:trHeight w:val="255"/>
        </w:trPr>
        <w:tc>
          <w:tcPr>
            <w:tcW w:w="6379" w:type="dxa"/>
            <w:tcBorders>
              <w:top w:val="nil"/>
              <w:left w:val="single" w:sz="4" w:space="0" w:color="auto"/>
              <w:bottom w:val="nil"/>
              <w:right w:val="nil"/>
            </w:tcBorders>
            <w:shd w:val="clear" w:color="auto" w:fill="auto"/>
            <w:noWrap/>
            <w:vAlign w:val="bottom"/>
            <w:hideMark/>
          </w:tcPr>
          <w:p w:rsidR="00866AA5" w:rsidRPr="00562525" w:rsidRDefault="00866AA5" w:rsidP="008F2695">
            <w:pPr>
              <w:spacing w:after="0" w:line="240" w:lineRule="auto"/>
              <w:rPr>
                <w:rFonts w:ascii="Times New Roman" w:eastAsia="Times New Roman" w:hAnsi="Times New Roman"/>
                <w:sz w:val="18"/>
                <w:szCs w:val="20"/>
                <w:lang w:val="en-US" w:eastAsia="nb-NO"/>
              </w:rPr>
            </w:pPr>
            <w:r w:rsidRPr="00562525">
              <w:rPr>
                <w:rFonts w:ascii="Times New Roman" w:eastAsia="Times New Roman" w:hAnsi="Times New Roman"/>
                <w:sz w:val="18"/>
                <w:szCs w:val="20"/>
                <w:lang w:val="en-US" w:eastAsia="nb-NO"/>
              </w:rPr>
              <w:t>C25C Spouse’s/partner’s PIN is invalid</w:t>
            </w:r>
          </w:p>
        </w:tc>
        <w:tc>
          <w:tcPr>
            <w:tcW w:w="1701" w:type="dxa"/>
            <w:tcBorders>
              <w:top w:val="nil"/>
              <w:left w:val="nil"/>
              <w:bottom w:val="nil"/>
              <w:right w:val="nil"/>
            </w:tcBorders>
            <w:shd w:val="clear" w:color="auto" w:fill="auto"/>
            <w:noWrap/>
            <w:vAlign w:val="bottom"/>
            <w:hideMark/>
          </w:tcPr>
          <w:p w:rsidR="00866AA5" w:rsidRPr="00562525" w:rsidRDefault="00866AA5" w:rsidP="008F2695">
            <w:pPr>
              <w:spacing w:after="0" w:line="240" w:lineRule="auto"/>
              <w:rPr>
                <w:rFonts w:ascii="Times New Roman" w:eastAsia="Times New Roman" w:hAnsi="Times New Roman"/>
                <w:sz w:val="18"/>
                <w:szCs w:val="16"/>
                <w:lang w:eastAsia="nb-NO"/>
              </w:rPr>
            </w:pPr>
            <w:r w:rsidRPr="00562525">
              <w:rPr>
                <w:rFonts w:ascii="Times New Roman" w:eastAsia="Times New Roman" w:hAnsi="Times New Roman"/>
                <w:sz w:val="18"/>
                <w:szCs w:val="16"/>
                <w:lang w:val="en-US" w:eastAsia="nb-NO"/>
              </w:rPr>
              <w:t xml:space="preserve">         </w:t>
            </w:r>
            <w:r w:rsidRPr="00562525">
              <w:rPr>
                <w:rFonts w:ascii="Times New Roman" w:eastAsia="Times New Roman" w:hAnsi="Times New Roman"/>
                <w:sz w:val="18"/>
                <w:szCs w:val="16"/>
                <w:lang w:eastAsia="nb-NO"/>
              </w:rPr>
              <w:t xml:space="preserve">9 431 </w:t>
            </w:r>
          </w:p>
        </w:tc>
        <w:tc>
          <w:tcPr>
            <w:tcW w:w="709" w:type="dxa"/>
            <w:tcBorders>
              <w:top w:val="nil"/>
              <w:left w:val="nil"/>
              <w:bottom w:val="nil"/>
              <w:right w:val="single" w:sz="4" w:space="0" w:color="auto"/>
            </w:tcBorders>
            <w:shd w:val="clear" w:color="auto" w:fill="auto"/>
            <w:noWrap/>
            <w:vAlign w:val="bottom"/>
            <w:hideMark/>
          </w:tcPr>
          <w:p w:rsidR="00866AA5" w:rsidRPr="00562525" w:rsidRDefault="00866AA5" w:rsidP="008F2695">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39 %</w:t>
            </w:r>
          </w:p>
        </w:tc>
      </w:tr>
      <w:tr w:rsidR="00866AA5" w:rsidRPr="00562525" w:rsidTr="00F94BD4">
        <w:trPr>
          <w:trHeight w:val="255"/>
        </w:trPr>
        <w:tc>
          <w:tcPr>
            <w:tcW w:w="6379" w:type="dxa"/>
            <w:tcBorders>
              <w:top w:val="nil"/>
              <w:left w:val="single" w:sz="4" w:space="0" w:color="auto"/>
              <w:bottom w:val="nil"/>
              <w:right w:val="nil"/>
            </w:tcBorders>
            <w:shd w:val="clear" w:color="auto" w:fill="auto"/>
            <w:noWrap/>
            <w:vAlign w:val="bottom"/>
            <w:hideMark/>
          </w:tcPr>
          <w:p w:rsidR="00866AA5" w:rsidRPr="00562525" w:rsidRDefault="00866AA5" w:rsidP="008F2695">
            <w:pPr>
              <w:spacing w:after="0" w:line="240" w:lineRule="auto"/>
              <w:rPr>
                <w:rFonts w:ascii="Times New Roman" w:eastAsia="Times New Roman" w:hAnsi="Times New Roman"/>
                <w:sz w:val="18"/>
                <w:szCs w:val="20"/>
                <w:lang w:val="en-US" w:eastAsia="nb-NO"/>
              </w:rPr>
            </w:pPr>
            <w:r w:rsidRPr="00562525">
              <w:rPr>
                <w:rFonts w:ascii="Times New Roman" w:eastAsia="Times New Roman" w:hAnsi="Times New Roman"/>
                <w:sz w:val="18"/>
                <w:szCs w:val="20"/>
                <w:lang w:val="en-US" w:eastAsia="nb-NO"/>
              </w:rPr>
              <w:t>C25D Dnr indicates birth before 1900</w:t>
            </w:r>
          </w:p>
        </w:tc>
        <w:tc>
          <w:tcPr>
            <w:tcW w:w="1701" w:type="dxa"/>
            <w:tcBorders>
              <w:top w:val="nil"/>
              <w:left w:val="nil"/>
              <w:bottom w:val="nil"/>
              <w:right w:val="nil"/>
            </w:tcBorders>
            <w:shd w:val="clear" w:color="auto" w:fill="auto"/>
            <w:noWrap/>
            <w:vAlign w:val="bottom"/>
            <w:hideMark/>
          </w:tcPr>
          <w:p w:rsidR="00866AA5" w:rsidRPr="00562525" w:rsidRDefault="00866AA5" w:rsidP="008F2695">
            <w:pPr>
              <w:spacing w:after="0" w:line="240" w:lineRule="auto"/>
              <w:rPr>
                <w:rFonts w:ascii="Times New Roman" w:eastAsia="Times New Roman" w:hAnsi="Times New Roman"/>
                <w:sz w:val="18"/>
                <w:szCs w:val="16"/>
                <w:lang w:eastAsia="nb-NO"/>
              </w:rPr>
            </w:pPr>
            <w:r w:rsidRPr="00562525">
              <w:rPr>
                <w:rFonts w:ascii="Times New Roman" w:eastAsia="Times New Roman" w:hAnsi="Times New Roman"/>
                <w:sz w:val="18"/>
                <w:szCs w:val="16"/>
                <w:lang w:val="en-US" w:eastAsia="nb-NO"/>
              </w:rPr>
              <w:t xml:space="preserve">              </w:t>
            </w:r>
            <w:r w:rsidRPr="00562525">
              <w:rPr>
                <w:rFonts w:ascii="Times New Roman" w:eastAsia="Times New Roman" w:hAnsi="Times New Roman"/>
                <w:sz w:val="18"/>
                <w:szCs w:val="16"/>
                <w:lang w:eastAsia="nb-NO"/>
              </w:rPr>
              <w:t xml:space="preserve">-   </w:t>
            </w:r>
          </w:p>
        </w:tc>
        <w:tc>
          <w:tcPr>
            <w:tcW w:w="709" w:type="dxa"/>
            <w:tcBorders>
              <w:top w:val="nil"/>
              <w:left w:val="nil"/>
              <w:bottom w:val="nil"/>
              <w:right w:val="single" w:sz="4" w:space="0" w:color="auto"/>
            </w:tcBorders>
            <w:shd w:val="clear" w:color="auto" w:fill="auto"/>
            <w:noWrap/>
            <w:vAlign w:val="bottom"/>
            <w:hideMark/>
          </w:tcPr>
          <w:p w:rsidR="00866AA5" w:rsidRPr="00562525" w:rsidRDefault="00866AA5" w:rsidP="008F2695">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0 %</w:t>
            </w:r>
          </w:p>
        </w:tc>
      </w:tr>
      <w:tr w:rsidR="00866AA5" w:rsidRPr="00562525" w:rsidTr="00F94BD4">
        <w:trPr>
          <w:trHeight w:val="255"/>
        </w:trPr>
        <w:tc>
          <w:tcPr>
            <w:tcW w:w="6379" w:type="dxa"/>
            <w:tcBorders>
              <w:top w:val="nil"/>
              <w:left w:val="single" w:sz="4" w:space="0" w:color="auto"/>
              <w:bottom w:val="nil"/>
              <w:right w:val="nil"/>
            </w:tcBorders>
            <w:shd w:val="clear" w:color="auto" w:fill="auto"/>
            <w:noWrap/>
            <w:vAlign w:val="bottom"/>
            <w:hideMark/>
          </w:tcPr>
          <w:p w:rsidR="00866AA5" w:rsidRPr="00562525" w:rsidRDefault="00866AA5" w:rsidP="008F2695">
            <w:pPr>
              <w:spacing w:after="0" w:line="240" w:lineRule="auto"/>
              <w:rPr>
                <w:rFonts w:ascii="Times New Roman" w:eastAsia="Times New Roman" w:hAnsi="Times New Roman"/>
                <w:sz w:val="18"/>
                <w:szCs w:val="20"/>
                <w:lang w:val="en-US" w:eastAsia="nb-NO"/>
              </w:rPr>
            </w:pPr>
            <w:r w:rsidRPr="00562525">
              <w:rPr>
                <w:rFonts w:ascii="Times New Roman" w:eastAsia="Times New Roman" w:hAnsi="Times New Roman"/>
                <w:sz w:val="18"/>
                <w:szCs w:val="20"/>
                <w:lang w:val="en-US" w:eastAsia="nb-NO"/>
              </w:rPr>
              <w:t>C25E Illogical sequence for civil status values</w:t>
            </w:r>
          </w:p>
        </w:tc>
        <w:tc>
          <w:tcPr>
            <w:tcW w:w="1701" w:type="dxa"/>
            <w:tcBorders>
              <w:top w:val="nil"/>
              <w:left w:val="nil"/>
              <w:bottom w:val="nil"/>
              <w:right w:val="nil"/>
            </w:tcBorders>
            <w:shd w:val="clear" w:color="auto" w:fill="auto"/>
            <w:noWrap/>
            <w:vAlign w:val="bottom"/>
            <w:hideMark/>
          </w:tcPr>
          <w:p w:rsidR="00866AA5" w:rsidRPr="00562525" w:rsidRDefault="00866AA5" w:rsidP="008F2695">
            <w:pPr>
              <w:spacing w:after="0" w:line="240" w:lineRule="auto"/>
              <w:rPr>
                <w:rFonts w:ascii="Times New Roman" w:eastAsia="Times New Roman" w:hAnsi="Times New Roman"/>
                <w:sz w:val="18"/>
                <w:szCs w:val="16"/>
                <w:lang w:eastAsia="nb-NO"/>
              </w:rPr>
            </w:pPr>
            <w:r w:rsidRPr="00562525">
              <w:rPr>
                <w:rFonts w:ascii="Times New Roman" w:eastAsia="Times New Roman" w:hAnsi="Times New Roman"/>
                <w:sz w:val="18"/>
                <w:szCs w:val="16"/>
                <w:lang w:val="en-US" w:eastAsia="nb-NO"/>
              </w:rPr>
              <w:t xml:space="preserve">            </w:t>
            </w:r>
            <w:r w:rsidRPr="00562525">
              <w:rPr>
                <w:rFonts w:ascii="Times New Roman" w:eastAsia="Times New Roman" w:hAnsi="Times New Roman"/>
                <w:sz w:val="18"/>
                <w:szCs w:val="16"/>
                <w:lang w:eastAsia="nb-NO"/>
              </w:rPr>
              <w:t xml:space="preserve">792 </w:t>
            </w:r>
          </w:p>
        </w:tc>
        <w:tc>
          <w:tcPr>
            <w:tcW w:w="709" w:type="dxa"/>
            <w:tcBorders>
              <w:top w:val="nil"/>
              <w:left w:val="nil"/>
              <w:bottom w:val="nil"/>
              <w:right w:val="single" w:sz="4" w:space="0" w:color="auto"/>
            </w:tcBorders>
            <w:shd w:val="clear" w:color="auto" w:fill="auto"/>
            <w:noWrap/>
            <w:vAlign w:val="bottom"/>
            <w:hideMark/>
          </w:tcPr>
          <w:p w:rsidR="00866AA5" w:rsidRPr="00562525" w:rsidRDefault="00866AA5" w:rsidP="008F2695">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3 %</w:t>
            </w:r>
          </w:p>
        </w:tc>
      </w:tr>
      <w:tr w:rsidR="00866AA5" w:rsidRPr="00562525" w:rsidTr="00F94BD4">
        <w:trPr>
          <w:trHeight w:val="255"/>
        </w:trPr>
        <w:tc>
          <w:tcPr>
            <w:tcW w:w="6379" w:type="dxa"/>
            <w:tcBorders>
              <w:top w:val="nil"/>
              <w:left w:val="single" w:sz="4" w:space="0" w:color="auto"/>
              <w:right w:val="nil"/>
            </w:tcBorders>
            <w:shd w:val="clear" w:color="auto" w:fill="auto"/>
            <w:noWrap/>
            <w:vAlign w:val="bottom"/>
          </w:tcPr>
          <w:p w:rsidR="00866AA5" w:rsidRPr="00CA543E" w:rsidRDefault="00866AA5" w:rsidP="008F2695">
            <w:pPr>
              <w:spacing w:after="0" w:line="240" w:lineRule="auto"/>
              <w:rPr>
                <w:rFonts w:ascii="Times New Roman" w:eastAsia="Times New Roman" w:hAnsi="Times New Roman"/>
                <w:b/>
                <w:sz w:val="18"/>
                <w:szCs w:val="16"/>
                <w:lang w:val="en-US" w:eastAsia="nb-NO"/>
              </w:rPr>
            </w:pPr>
            <w:r>
              <w:rPr>
                <w:rFonts w:ascii="Times New Roman" w:eastAsia="Times New Roman" w:hAnsi="Times New Roman"/>
                <w:b/>
                <w:sz w:val="18"/>
                <w:szCs w:val="16"/>
                <w:lang w:val="en-US" w:eastAsia="nb-NO"/>
              </w:rPr>
              <w:t>C26 Dubious objects</w:t>
            </w:r>
          </w:p>
        </w:tc>
        <w:tc>
          <w:tcPr>
            <w:tcW w:w="1701" w:type="dxa"/>
            <w:tcBorders>
              <w:top w:val="nil"/>
              <w:left w:val="nil"/>
              <w:right w:val="nil"/>
            </w:tcBorders>
            <w:shd w:val="clear" w:color="auto" w:fill="auto"/>
            <w:noWrap/>
            <w:vAlign w:val="bottom"/>
          </w:tcPr>
          <w:p w:rsidR="00866AA5" w:rsidRPr="00562525" w:rsidRDefault="00866AA5" w:rsidP="008F2695">
            <w:pPr>
              <w:spacing w:after="0" w:line="240" w:lineRule="auto"/>
              <w:rPr>
                <w:rFonts w:ascii="Times New Roman" w:eastAsia="Times New Roman" w:hAnsi="Times New Roman"/>
                <w:sz w:val="18"/>
                <w:szCs w:val="16"/>
                <w:lang w:val="en-US" w:eastAsia="nb-NO"/>
              </w:rPr>
            </w:pPr>
          </w:p>
        </w:tc>
        <w:tc>
          <w:tcPr>
            <w:tcW w:w="709" w:type="dxa"/>
            <w:tcBorders>
              <w:top w:val="nil"/>
              <w:left w:val="nil"/>
              <w:right w:val="single" w:sz="4" w:space="0" w:color="auto"/>
            </w:tcBorders>
            <w:shd w:val="clear" w:color="auto" w:fill="auto"/>
            <w:noWrap/>
            <w:vAlign w:val="bottom"/>
          </w:tcPr>
          <w:p w:rsidR="00866AA5" w:rsidRPr="00562525" w:rsidRDefault="00866AA5" w:rsidP="008F2695">
            <w:pPr>
              <w:spacing w:after="0" w:line="240" w:lineRule="auto"/>
              <w:jc w:val="right"/>
              <w:rPr>
                <w:rFonts w:ascii="Times New Roman" w:eastAsia="Times New Roman" w:hAnsi="Times New Roman"/>
                <w:sz w:val="18"/>
                <w:szCs w:val="16"/>
                <w:lang w:eastAsia="nb-NO"/>
              </w:rPr>
            </w:pPr>
          </w:p>
        </w:tc>
      </w:tr>
      <w:tr w:rsidR="00866AA5" w:rsidRPr="00562525" w:rsidTr="00F94BD4">
        <w:trPr>
          <w:trHeight w:val="255"/>
        </w:trPr>
        <w:tc>
          <w:tcPr>
            <w:tcW w:w="6379" w:type="dxa"/>
            <w:tcBorders>
              <w:top w:val="nil"/>
              <w:left w:val="single" w:sz="4" w:space="0" w:color="auto"/>
              <w:right w:val="nil"/>
            </w:tcBorders>
            <w:shd w:val="clear" w:color="auto" w:fill="auto"/>
            <w:noWrap/>
            <w:vAlign w:val="bottom"/>
            <w:hideMark/>
          </w:tcPr>
          <w:p w:rsidR="00866AA5" w:rsidRPr="00562525" w:rsidRDefault="00866AA5" w:rsidP="008F2695">
            <w:pPr>
              <w:spacing w:after="0" w:line="240" w:lineRule="auto"/>
              <w:rPr>
                <w:rFonts w:ascii="Times New Roman" w:eastAsia="Times New Roman" w:hAnsi="Times New Roman"/>
                <w:sz w:val="18"/>
                <w:szCs w:val="16"/>
                <w:lang w:val="en-US" w:eastAsia="nb-NO"/>
              </w:rPr>
            </w:pPr>
            <w:r w:rsidRPr="00562525">
              <w:rPr>
                <w:rFonts w:ascii="Times New Roman" w:eastAsia="Times New Roman" w:hAnsi="Times New Roman"/>
                <w:sz w:val="18"/>
                <w:szCs w:val="16"/>
                <w:lang w:val="en-US" w:eastAsia="nb-NO"/>
              </w:rPr>
              <w:t>C26A More than ten registered persons per dwelling</w:t>
            </w:r>
          </w:p>
        </w:tc>
        <w:tc>
          <w:tcPr>
            <w:tcW w:w="1701" w:type="dxa"/>
            <w:tcBorders>
              <w:top w:val="nil"/>
              <w:left w:val="nil"/>
              <w:right w:val="nil"/>
            </w:tcBorders>
            <w:shd w:val="clear" w:color="auto" w:fill="auto"/>
            <w:noWrap/>
            <w:vAlign w:val="bottom"/>
            <w:hideMark/>
          </w:tcPr>
          <w:p w:rsidR="00866AA5" w:rsidRPr="00562525" w:rsidRDefault="00866AA5" w:rsidP="008F2695">
            <w:pPr>
              <w:spacing w:after="0" w:line="240" w:lineRule="auto"/>
              <w:rPr>
                <w:rFonts w:ascii="Times New Roman" w:eastAsia="Times New Roman" w:hAnsi="Times New Roman"/>
                <w:sz w:val="18"/>
                <w:szCs w:val="16"/>
                <w:lang w:eastAsia="nb-NO"/>
              </w:rPr>
            </w:pPr>
            <w:r w:rsidRPr="00562525">
              <w:rPr>
                <w:rFonts w:ascii="Times New Roman" w:eastAsia="Times New Roman" w:hAnsi="Times New Roman"/>
                <w:sz w:val="18"/>
                <w:szCs w:val="16"/>
                <w:lang w:val="en-US" w:eastAsia="nb-NO"/>
              </w:rPr>
              <w:t xml:space="preserve">         </w:t>
            </w:r>
            <w:r w:rsidRPr="00562525">
              <w:rPr>
                <w:rFonts w:ascii="Times New Roman" w:eastAsia="Times New Roman" w:hAnsi="Times New Roman"/>
                <w:sz w:val="18"/>
                <w:szCs w:val="16"/>
                <w:lang w:eastAsia="nb-NO"/>
              </w:rPr>
              <w:t xml:space="preserve">6 078 </w:t>
            </w:r>
          </w:p>
        </w:tc>
        <w:tc>
          <w:tcPr>
            <w:tcW w:w="709" w:type="dxa"/>
            <w:tcBorders>
              <w:top w:val="nil"/>
              <w:left w:val="nil"/>
              <w:right w:val="single" w:sz="4" w:space="0" w:color="auto"/>
            </w:tcBorders>
            <w:shd w:val="clear" w:color="auto" w:fill="auto"/>
            <w:noWrap/>
            <w:vAlign w:val="bottom"/>
            <w:hideMark/>
          </w:tcPr>
          <w:p w:rsidR="00866AA5" w:rsidRPr="00562525" w:rsidRDefault="00866AA5" w:rsidP="008F2695">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25 %</w:t>
            </w:r>
          </w:p>
        </w:tc>
      </w:tr>
      <w:tr w:rsidR="00866AA5" w:rsidRPr="002937A9" w:rsidTr="00F94BD4">
        <w:trPr>
          <w:trHeight w:val="255"/>
        </w:trPr>
        <w:tc>
          <w:tcPr>
            <w:tcW w:w="6379" w:type="dxa"/>
            <w:tcBorders>
              <w:top w:val="nil"/>
              <w:left w:val="single" w:sz="4" w:space="0" w:color="auto"/>
              <w:right w:val="nil"/>
            </w:tcBorders>
            <w:shd w:val="clear" w:color="auto" w:fill="auto"/>
            <w:noWrap/>
            <w:vAlign w:val="bottom"/>
          </w:tcPr>
          <w:p w:rsidR="00866AA5" w:rsidRPr="00562525" w:rsidRDefault="00866AA5" w:rsidP="008F2695">
            <w:pPr>
              <w:spacing w:after="0" w:line="240" w:lineRule="auto"/>
              <w:rPr>
                <w:rFonts w:ascii="Times New Roman" w:eastAsia="Times New Roman" w:hAnsi="Times New Roman"/>
                <w:b/>
                <w:bCs/>
                <w:sz w:val="18"/>
                <w:szCs w:val="20"/>
                <w:lang w:eastAsia="nb-NO"/>
              </w:rPr>
            </w:pPr>
          </w:p>
        </w:tc>
        <w:tc>
          <w:tcPr>
            <w:tcW w:w="1701" w:type="dxa"/>
            <w:tcBorders>
              <w:top w:val="nil"/>
              <w:left w:val="nil"/>
              <w:right w:val="nil"/>
            </w:tcBorders>
            <w:shd w:val="clear" w:color="auto" w:fill="auto"/>
            <w:noWrap/>
            <w:vAlign w:val="bottom"/>
          </w:tcPr>
          <w:p w:rsidR="00866AA5" w:rsidRPr="00562525" w:rsidRDefault="00866AA5" w:rsidP="008F2695">
            <w:pPr>
              <w:spacing w:after="0" w:line="240" w:lineRule="auto"/>
              <w:jc w:val="right"/>
              <w:rPr>
                <w:rFonts w:ascii="Times New Roman" w:eastAsia="Times New Roman" w:hAnsi="Times New Roman"/>
                <w:sz w:val="18"/>
                <w:szCs w:val="20"/>
                <w:lang w:eastAsia="nb-NO"/>
              </w:rPr>
            </w:pPr>
          </w:p>
        </w:tc>
        <w:tc>
          <w:tcPr>
            <w:tcW w:w="709" w:type="dxa"/>
            <w:tcBorders>
              <w:top w:val="nil"/>
              <w:left w:val="nil"/>
              <w:right w:val="single" w:sz="4" w:space="0" w:color="auto"/>
            </w:tcBorders>
            <w:shd w:val="clear" w:color="auto" w:fill="auto"/>
            <w:noWrap/>
            <w:vAlign w:val="bottom"/>
          </w:tcPr>
          <w:p w:rsidR="00866AA5" w:rsidRPr="00562525" w:rsidRDefault="00866AA5" w:rsidP="008F2695">
            <w:pPr>
              <w:spacing w:after="0" w:line="240" w:lineRule="auto"/>
              <w:jc w:val="right"/>
              <w:rPr>
                <w:rFonts w:ascii="Times New Roman" w:eastAsia="Times New Roman" w:hAnsi="Times New Roman"/>
                <w:sz w:val="18"/>
                <w:szCs w:val="20"/>
                <w:lang w:eastAsia="nb-NO"/>
              </w:rPr>
            </w:pPr>
          </w:p>
        </w:tc>
      </w:tr>
      <w:tr w:rsidR="00866AA5" w:rsidRPr="002937A9" w:rsidTr="00F94BD4">
        <w:trPr>
          <w:trHeight w:val="255"/>
        </w:trPr>
        <w:tc>
          <w:tcPr>
            <w:tcW w:w="6379" w:type="dxa"/>
            <w:tcBorders>
              <w:left w:val="single" w:sz="4" w:space="0" w:color="auto"/>
              <w:bottom w:val="single" w:sz="4" w:space="0" w:color="auto"/>
              <w:right w:val="nil"/>
            </w:tcBorders>
            <w:shd w:val="clear" w:color="auto" w:fill="auto"/>
            <w:noWrap/>
            <w:vAlign w:val="bottom"/>
            <w:hideMark/>
          </w:tcPr>
          <w:p w:rsidR="00866AA5" w:rsidRPr="00562525" w:rsidRDefault="00866AA5" w:rsidP="008F2695">
            <w:pPr>
              <w:spacing w:after="0" w:line="240" w:lineRule="auto"/>
              <w:rPr>
                <w:rFonts w:ascii="Times New Roman" w:eastAsia="Times New Roman" w:hAnsi="Times New Roman"/>
                <w:b/>
                <w:bCs/>
                <w:sz w:val="18"/>
                <w:szCs w:val="20"/>
                <w:lang w:eastAsia="nb-NO"/>
              </w:rPr>
            </w:pPr>
            <w:r w:rsidRPr="00562525">
              <w:rPr>
                <w:rFonts w:ascii="Times New Roman" w:eastAsia="Times New Roman" w:hAnsi="Times New Roman"/>
                <w:b/>
                <w:bCs/>
                <w:sz w:val="18"/>
                <w:szCs w:val="20"/>
                <w:lang w:eastAsia="nb-NO"/>
              </w:rPr>
              <w:t>C3 Completeness</w:t>
            </w:r>
          </w:p>
        </w:tc>
        <w:tc>
          <w:tcPr>
            <w:tcW w:w="1701" w:type="dxa"/>
            <w:tcBorders>
              <w:left w:val="nil"/>
              <w:bottom w:val="single" w:sz="4" w:space="0" w:color="auto"/>
              <w:right w:val="nil"/>
            </w:tcBorders>
            <w:shd w:val="clear" w:color="auto" w:fill="auto"/>
            <w:noWrap/>
            <w:vAlign w:val="bottom"/>
            <w:hideMark/>
          </w:tcPr>
          <w:p w:rsidR="00866AA5" w:rsidRPr="00562525" w:rsidRDefault="00866AA5" w:rsidP="008F2695">
            <w:pPr>
              <w:spacing w:after="0" w:line="240" w:lineRule="auto"/>
              <w:jc w:val="right"/>
              <w:rPr>
                <w:rFonts w:ascii="Times New Roman" w:eastAsia="Times New Roman" w:hAnsi="Times New Roman"/>
                <w:sz w:val="18"/>
                <w:szCs w:val="20"/>
                <w:lang w:eastAsia="nb-NO"/>
              </w:rPr>
            </w:pPr>
          </w:p>
        </w:tc>
        <w:tc>
          <w:tcPr>
            <w:tcW w:w="709" w:type="dxa"/>
            <w:tcBorders>
              <w:left w:val="nil"/>
              <w:bottom w:val="single" w:sz="4" w:space="0" w:color="auto"/>
              <w:right w:val="single" w:sz="4" w:space="0" w:color="auto"/>
            </w:tcBorders>
            <w:shd w:val="clear" w:color="auto" w:fill="auto"/>
            <w:noWrap/>
            <w:vAlign w:val="bottom"/>
            <w:hideMark/>
          </w:tcPr>
          <w:p w:rsidR="00866AA5" w:rsidRPr="00562525" w:rsidRDefault="00866AA5" w:rsidP="008F2695">
            <w:pPr>
              <w:spacing w:after="0" w:line="240" w:lineRule="auto"/>
              <w:jc w:val="right"/>
              <w:rPr>
                <w:rFonts w:ascii="Times New Roman" w:eastAsia="Times New Roman" w:hAnsi="Times New Roman"/>
                <w:sz w:val="18"/>
                <w:szCs w:val="20"/>
                <w:lang w:eastAsia="nb-NO"/>
              </w:rPr>
            </w:pPr>
          </w:p>
        </w:tc>
      </w:tr>
      <w:tr w:rsidR="00866AA5" w:rsidRPr="002937A9" w:rsidTr="00F94BD4">
        <w:trPr>
          <w:trHeight w:val="255"/>
        </w:trPr>
        <w:tc>
          <w:tcPr>
            <w:tcW w:w="6379" w:type="dxa"/>
            <w:tcBorders>
              <w:top w:val="single" w:sz="4" w:space="0" w:color="auto"/>
              <w:left w:val="single" w:sz="4" w:space="0" w:color="auto"/>
              <w:bottom w:val="nil"/>
              <w:right w:val="nil"/>
            </w:tcBorders>
            <w:shd w:val="clear" w:color="auto" w:fill="auto"/>
            <w:noWrap/>
            <w:vAlign w:val="bottom"/>
            <w:hideMark/>
          </w:tcPr>
          <w:p w:rsidR="00866AA5" w:rsidRPr="00562525" w:rsidRDefault="00866AA5" w:rsidP="008F2695">
            <w:pPr>
              <w:spacing w:after="0" w:line="240" w:lineRule="auto"/>
              <w:rPr>
                <w:rFonts w:ascii="Times New Roman" w:eastAsia="Times New Roman" w:hAnsi="Times New Roman"/>
                <w:b/>
                <w:bCs/>
                <w:sz w:val="18"/>
                <w:szCs w:val="20"/>
                <w:lang w:eastAsia="nb-NO"/>
              </w:rPr>
            </w:pPr>
            <w:r w:rsidRPr="00562525">
              <w:rPr>
                <w:rFonts w:ascii="Times New Roman" w:eastAsia="Times New Roman" w:hAnsi="Times New Roman"/>
                <w:b/>
                <w:bCs/>
                <w:sz w:val="18"/>
                <w:szCs w:val="20"/>
                <w:lang w:eastAsia="nb-NO"/>
              </w:rPr>
              <w:t>C35 Missing values</w:t>
            </w:r>
          </w:p>
        </w:tc>
        <w:tc>
          <w:tcPr>
            <w:tcW w:w="1701" w:type="dxa"/>
            <w:tcBorders>
              <w:top w:val="single" w:sz="4" w:space="0" w:color="auto"/>
              <w:left w:val="nil"/>
              <w:bottom w:val="nil"/>
              <w:right w:val="nil"/>
            </w:tcBorders>
            <w:shd w:val="clear" w:color="auto" w:fill="auto"/>
            <w:noWrap/>
            <w:vAlign w:val="bottom"/>
            <w:hideMark/>
          </w:tcPr>
          <w:p w:rsidR="00866AA5" w:rsidRPr="00562525" w:rsidRDefault="00866AA5" w:rsidP="008F2695">
            <w:pPr>
              <w:spacing w:after="0" w:line="240" w:lineRule="auto"/>
              <w:jc w:val="right"/>
              <w:rPr>
                <w:rFonts w:ascii="Times New Roman" w:eastAsia="Times New Roman" w:hAnsi="Times New Roman"/>
                <w:sz w:val="18"/>
                <w:szCs w:val="20"/>
                <w:lang w:eastAsia="nb-NO"/>
              </w:rPr>
            </w:pPr>
          </w:p>
        </w:tc>
        <w:tc>
          <w:tcPr>
            <w:tcW w:w="709" w:type="dxa"/>
            <w:tcBorders>
              <w:top w:val="single" w:sz="4" w:space="0" w:color="auto"/>
              <w:left w:val="nil"/>
              <w:bottom w:val="nil"/>
              <w:right w:val="single" w:sz="4" w:space="0" w:color="auto"/>
            </w:tcBorders>
            <w:shd w:val="clear" w:color="auto" w:fill="auto"/>
            <w:noWrap/>
            <w:vAlign w:val="bottom"/>
            <w:hideMark/>
          </w:tcPr>
          <w:p w:rsidR="00866AA5" w:rsidRPr="00562525" w:rsidRDefault="00866AA5" w:rsidP="008F2695">
            <w:pPr>
              <w:spacing w:after="0" w:line="240" w:lineRule="auto"/>
              <w:jc w:val="right"/>
              <w:rPr>
                <w:rFonts w:ascii="Times New Roman" w:eastAsia="Times New Roman" w:hAnsi="Times New Roman"/>
                <w:sz w:val="18"/>
                <w:szCs w:val="20"/>
                <w:lang w:eastAsia="nb-NO"/>
              </w:rPr>
            </w:pPr>
          </w:p>
        </w:tc>
      </w:tr>
      <w:tr w:rsidR="00866AA5" w:rsidRPr="00562525" w:rsidTr="00F94BD4">
        <w:trPr>
          <w:trHeight w:val="255"/>
        </w:trPr>
        <w:tc>
          <w:tcPr>
            <w:tcW w:w="6379" w:type="dxa"/>
            <w:tcBorders>
              <w:top w:val="nil"/>
              <w:left w:val="single" w:sz="4" w:space="0" w:color="auto"/>
              <w:bottom w:val="nil"/>
              <w:right w:val="nil"/>
            </w:tcBorders>
            <w:shd w:val="clear" w:color="auto" w:fill="auto"/>
            <w:noWrap/>
            <w:vAlign w:val="bottom"/>
            <w:hideMark/>
          </w:tcPr>
          <w:p w:rsidR="00866AA5" w:rsidRPr="00562525" w:rsidRDefault="00866AA5" w:rsidP="008F2695">
            <w:pPr>
              <w:spacing w:after="0" w:line="240" w:lineRule="auto"/>
              <w:rPr>
                <w:rFonts w:ascii="Times New Roman" w:eastAsia="Times New Roman" w:hAnsi="Times New Roman"/>
                <w:sz w:val="18"/>
                <w:szCs w:val="16"/>
                <w:lang w:val="en-US" w:eastAsia="nb-NO"/>
              </w:rPr>
            </w:pPr>
            <w:r w:rsidRPr="00562525">
              <w:rPr>
                <w:rFonts w:ascii="Times New Roman" w:eastAsia="Times New Roman" w:hAnsi="Times New Roman"/>
                <w:sz w:val="18"/>
                <w:szCs w:val="16"/>
                <w:lang w:val="en-US" w:eastAsia="nb-NO"/>
              </w:rPr>
              <w:t>C35A Registered in a multi-dwelling building, but missing dwelling number</w:t>
            </w:r>
          </w:p>
        </w:tc>
        <w:tc>
          <w:tcPr>
            <w:tcW w:w="1701" w:type="dxa"/>
            <w:tcBorders>
              <w:top w:val="nil"/>
              <w:left w:val="nil"/>
              <w:bottom w:val="nil"/>
              <w:right w:val="nil"/>
            </w:tcBorders>
            <w:shd w:val="clear" w:color="auto" w:fill="auto"/>
            <w:noWrap/>
            <w:vAlign w:val="bottom"/>
            <w:hideMark/>
          </w:tcPr>
          <w:p w:rsidR="00866AA5" w:rsidRPr="00562525" w:rsidRDefault="00866AA5" w:rsidP="008F2695">
            <w:pPr>
              <w:spacing w:after="0" w:line="240" w:lineRule="auto"/>
              <w:rPr>
                <w:rFonts w:ascii="Times New Roman" w:eastAsia="Times New Roman" w:hAnsi="Times New Roman"/>
                <w:sz w:val="18"/>
                <w:szCs w:val="16"/>
                <w:lang w:eastAsia="nb-NO"/>
              </w:rPr>
            </w:pPr>
            <w:r w:rsidRPr="00562525">
              <w:rPr>
                <w:rFonts w:ascii="Times New Roman" w:eastAsia="Times New Roman" w:hAnsi="Times New Roman"/>
                <w:sz w:val="18"/>
                <w:szCs w:val="16"/>
                <w:lang w:val="en-US" w:eastAsia="nb-NO"/>
              </w:rPr>
              <w:t xml:space="preserve">         </w:t>
            </w:r>
            <w:r w:rsidRPr="00562525">
              <w:rPr>
                <w:rFonts w:ascii="Times New Roman" w:eastAsia="Times New Roman" w:hAnsi="Times New Roman"/>
                <w:sz w:val="18"/>
                <w:szCs w:val="16"/>
                <w:lang w:eastAsia="nb-NO"/>
              </w:rPr>
              <w:t xml:space="preserve">2 338 </w:t>
            </w:r>
          </w:p>
        </w:tc>
        <w:tc>
          <w:tcPr>
            <w:tcW w:w="709" w:type="dxa"/>
            <w:tcBorders>
              <w:top w:val="nil"/>
              <w:left w:val="nil"/>
              <w:bottom w:val="nil"/>
              <w:right w:val="single" w:sz="4" w:space="0" w:color="auto"/>
            </w:tcBorders>
            <w:shd w:val="clear" w:color="auto" w:fill="auto"/>
            <w:noWrap/>
            <w:vAlign w:val="bottom"/>
            <w:hideMark/>
          </w:tcPr>
          <w:p w:rsidR="00866AA5" w:rsidRPr="00562525" w:rsidRDefault="00866AA5" w:rsidP="008F2695">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10 %</w:t>
            </w:r>
          </w:p>
        </w:tc>
      </w:tr>
      <w:tr w:rsidR="00866AA5" w:rsidRPr="002937A9" w:rsidTr="00F94BD4">
        <w:trPr>
          <w:trHeight w:val="255"/>
        </w:trPr>
        <w:tc>
          <w:tcPr>
            <w:tcW w:w="6379" w:type="dxa"/>
            <w:tcBorders>
              <w:top w:val="nil"/>
              <w:left w:val="single" w:sz="4" w:space="0" w:color="auto"/>
              <w:bottom w:val="nil"/>
              <w:right w:val="nil"/>
            </w:tcBorders>
            <w:shd w:val="clear" w:color="auto" w:fill="auto"/>
            <w:noWrap/>
            <w:vAlign w:val="bottom"/>
            <w:hideMark/>
          </w:tcPr>
          <w:p w:rsidR="00866AA5" w:rsidRPr="00562525" w:rsidRDefault="00866AA5" w:rsidP="008F2695">
            <w:pPr>
              <w:spacing w:after="0" w:line="240" w:lineRule="auto"/>
              <w:rPr>
                <w:rFonts w:ascii="Times New Roman" w:eastAsia="Times New Roman" w:hAnsi="Times New Roman"/>
                <w:b/>
                <w:bCs/>
                <w:sz w:val="18"/>
                <w:szCs w:val="20"/>
                <w:lang w:eastAsia="nb-NO"/>
              </w:rPr>
            </w:pPr>
            <w:r w:rsidRPr="00562525">
              <w:rPr>
                <w:rFonts w:ascii="Times New Roman" w:eastAsia="Times New Roman" w:hAnsi="Times New Roman"/>
                <w:b/>
                <w:bCs/>
                <w:sz w:val="18"/>
                <w:szCs w:val="20"/>
                <w:lang w:eastAsia="nb-NO"/>
              </w:rPr>
              <w:t>C36 Imputed values</w:t>
            </w:r>
          </w:p>
        </w:tc>
        <w:tc>
          <w:tcPr>
            <w:tcW w:w="1701" w:type="dxa"/>
            <w:tcBorders>
              <w:top w:val="nil"/>
              <w:left w:val="nil"/>
              <w:bottom w:val="nil"/>
              <w:right w:val="nil"/>
            </w:tcBorders>
            <w:shd w:val="clear" w:color="auto" w:fill="auto"/>
            <w:noWrap/>
            <w:vAlign w:val="bottom"/>
            <w:hideMark/>
          </w:tcPr>
          <w:p w:rsidR="00866AA5" w:rsidRPr="00562525" w:rsidRDefault="00866AA5" w:rsidP="008F2695">
            <w:pPr>
              <w:spacing w:after="0" w:line="240" w:lineRule="auto"/>
              <w:jc w:val="right"/>
              <w:rPr>
                <w:rFonts w:ascii="Times New Roman" w:eastAsia="Times New Roman" w:hAnsi="Times New Roman"/>
                <w:sz w:val="18"/>
                <w:szCs w:val="20"/>
                <w:lang w:eastAsia="nb-NO"/>
              </w:rPr>
            </w:pPr>
          </w:p>
        </w:tc>
        <w:tc>
          <w:tcPr>
            <w:tcW w:w="709" w:type="dxa"/>
            <w:tcBorders>
              <w:top w:val="nil"/>
              <w:left w:val="nil"/>
              <w:bottom w:val="nil"/>
              <w:right w:val="single" w:sz="4" w:space="0" w:color="auto"/>
            </w:tcBorders>
            <w:shd w:val="clear" w:color="auto" w:fill="auto"/>
            <w:noWrap/>
            <w:vAlign w:val="bottom"/>
            <w:hideMark/>
          </w:tcPr>
          <w:p w:rsidR="00866AA5" w:rsidRPr="00562525" w:rsidRDefault="00866AA5" w:rsidP="008F2695">
            <w:pPr>
              <w:spacing w:after="0" w:line="240" w:lineRule="auto"/>
              <w:jc w:val="right"/>
              <w:rPr>
                <w:rFonts w:ascii="Times New Roman" w:eastAsia="Times New Roman" w:hAnsi="Times New Roman"/>
                <w:sz w:val="18"/>
                <w:szCs w:val="20"/>
                <w:lang w:eastAsia="nb-NO"/>
              </w:rPr>
            </w:pPr>
          </w:p>
        </w:tc>
      </w:tr>
      <w:tr w:rsidR="00866AA5" w:rsidRPr="00562525" w:rsidTr="00F94BD4">
        <w:trPr>
          <w:trHeight w:val="255"/>
        </w:trPr>
        <w:tc>
          <w:tcPr>
            <w:tcW w:w="6379" w:type="dxa"/>
            <w:tcBorders>
              <w:top w:val="nil"/>
              <w:left w:val="single" w:sz="4" w:space="0" w:color="auto"/>
              <w:right w:val="nil"/>
            </w:tcBorders>
            <w:shd w:val="clear" w:color="auto" w:fill="auto"/>
            <w:noWrap/>
            <w:vAlign w:val="bottom"/>
            <w:hideMark/>
          </w:tcPr>
          <w:p w:rsidR="00866AA5" w:rsidRPr="00562525" w:rsidRDefault="00866AA5" w:rsidP="008F2695">
            <w:pPr>
              <w:spacing w:after="0" w:line="240" w:lineRule="auto"/>
              <w:rPr>
                <w:rFonts w:ascii="Times New Roman" w:eastAsia="Times New Roman" w:hAnsi="Times New Roman"/>
                <w:sz w:val="18"/>
                <w:szCs w:val="16"/>
                <w:lang w:val="en-US" w:eastAsia="nb-NO"/>
              </w:rPr>
            </w:pPr>
            <w:r w:rsidRPr="00562525">
              <w:rPr>
                <w:rFonts w:ascii="Times New Roman" w:eastAsia="Times New Roman" w:hAnsi="Times New Roman"/>
                <w:sz w:val="18"/>
                <w:szCs w:val="16"/>
                <w:lang w:val="en-US" w:eastAsia="nb-NO"/>
              </w:rPr>
              <w:t>C36A Incomplete dwelling number (H0000)</w:t>
            </w:r>
          </w:p>
        </w:tc>
        <w:tc>
          <w:tcPr>
            <w:tcW w:w="1701" w:type="dxa"/>
            <w:tcBorders>
              <w:top w:val="nil"/>
              <w:left w:val="nil"/>
              <w:right w:val="nil"/>
            </w:tcBorders>
            <w:shd w:val="clear" w:color="auto" w:fill="auto"/>
            <w:noWrap/>
            <w:vAlign w:val="bottom"/>
            <w:hideMark/>
          </w:tcPr>
          <w:p w:rsidR="00866AA5" w:rsidRPr="00562525" w:rsidRDefault="00866AA5" w:rsidP="008F2695">
            <w:pPr>
              <w:spacing w:after="0" w:line="240" w:lineRule="auto"/>
              <w:rPr>
                <w:rFonts w:ascii="Times New Roman" w:eastAsia="Times New Roman" w:hAnsi="Times New Roman"/>
                <w:sz w:val="18"/>
                <w:szCs w:val="16"/>
                <w:lang w:eastAsia="nb-NO"/>
              </w:rPr>
            </w:pPr>
            <w:r w:rsidRPr="00562525">
              <w:rPr>
                <w:rFonts w:ascii="Times New Roman" w:eastAsia="Times New Roman" w:hAnsi="Times New Roman"/>
                <w:sz w:val="18"/>
                <w:szCs w:val="16"/>
                <w:lang w:val="en-US" w:eastAsia="nb-NO"/>
              </w:rPr>
              <w:t xml:space="preserve">              </w:t>
            </w:r>
            <w:r w:rsidRPr="00562525">
              <w:rPr>
                <w:rFonts w:ascii="Times New Roman" w:eastAsia="Times New Roman" w:hAnsi="Times New Roman"/>
                <w:sz w:val="18"/>
                <w:szCs w:val="16"/>
                <w:lang w:eastAsia="nb-NO"/>
              </w:rPr>
              <w:t xml:space="preserve">-   </w:t>
            </w:r>
          </w:p>
        </w:tc>
        <w:tc>
          <w:tcPr>
            <w:tcW w:w="709" w:type="dxa"/>
            <w:tcBorders>
              <w:top w:val="nil"/>
              <w:left w:val="nil"/>
              <w:right w:val="single" w:sz="4" w:space="0" w:color="auto"/>
            </w:tcBorders>
            <w:shd w:val="clear" w:color="auto" w:fill="auto"/>
            <w:noWrap/>
            <w:vAlign w:val="bottom"/>
            <w:hideMark/>
          </w:tcPr>
          <w:p w:rsidR="00866AA5" w:rsidRPr="00562525" w:rsidRDefault="00866AA5" w:rsidP="008F2695">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0 %</w:t>
            </w:r>
          </w:p>
        </w:tc>
      </w:tr>
      <w:tr w:rsidR="00866AA5" w:rsidRPr="002937A9" w:rsidTr="00F94BD4">
        <w:trPr>
          <w:trHeight w:val="255"/>
        </w:trPr>
        <w:tc>
          <w:tcPr>
            <w:tcW w:w="6379" w:type="dxa"/>
            <w:tcBorders>
              <w:top w:val="nil"/>
              <w:left w:val="single" w:sz="4" w:space="0" w:color="auto"/>
              <w:right w:val="nil"/>
            </w:tcBorders>
            <w:shd w:val="clear" w:color="auto" w:fill="auto"/>
            <w:noWrap/>
            <w:vAlign w:val="bottom"/>
          </w:tcPr>
          <w:p w:rsidR="00866AA5" w:rsidRPr="00562525" w:rsidRDefault="00866AA5" w:rsidP="008F2695">
            <w:pPr>
              <w:spacing w:after="0" w:line="240" w:lineRule="auto"/>
              <w:rPr>
                <w:rFonts w:ascii="Times New Roman" w:eastAsia="Times New Roman" w:hAnsi="Times New Roman"/>
                <w:b/>
                <w:bCs/>
                <w:sz w:val="18"/>
                <w:szCs w:val="20"/>
                <w:lang w:eastAsia="nb-NO"/>
              </w:rPr>
            </w:pPr>
          </w:p>
        </w:tc>
        <w:tc>
          <w:tcPr>
            <w:tcW w:w="1701" w:type="dxa"/>
            <w:tcBorders>
              <w:top w:val="nil"/>
              <w:left w:val="nil"/>
              <w:right w:val="nil"/>
            </w:tcBorders>
            <w:shd w:val="clear" w:color="auto" w:fill="auto"/>
            <w:noWrap/>
            <w:vAlign w:val="bottom"/>
          </w:tcPr>
          <w:p w:rsidR="00866AA5" w:rsidRPr="00562525" w:rsidRDefault="00866AA5" w:rsidP="008F2695">
            <w:pPr>
              <w:spacing w:after="0" w:line="240" w:lineRule="auto"/>
              <w:jc w:val="right"/>
              <w:rPr>
                <w:rFonts w:ascii="Times New Roman" w:eastAsia="Times New Roman" w:hAnsi="Times New Roman"/>
                <w:sz w:val="18"/>
                <w:szCs w:val="20"/>
                <w:lang w:eastAsia="nb-NO"/>
              </w:rPr>
            </w:pPr>
          </w:p>
        </w:tc>
        <w:tc>
          <w:tcPr>
            <w:tcW w:w="709" w:type="dxa"/>
            <w:tcBorders>
              <w:top w:val="nil"/>
              <w:left w:val="nil"/>
              <w:right w:val="single" w:sz="4" w:space="0" w:color="auto"/>
            </w:tcBorders>
            <w:shd w:val="clear" w:color="auto" w:fill="auto"/>
            <w:noWrap/>
            <w:vAlign w:val="bottom"/>
          </w:tcPr>
          <w:p w:rsidR="00866AA5" w:rsidRPr="00562525" w:rsidRDefault="00866AA5" w:rsidP="008F2695">
            <w:pPr>
              <w:spacing w:after="0" w:line="240" w:lineRule="auto"/>
              <w:jc w:val="right"/>
              <w:rPr>
                <w:rFonts w:ascii="Times New Roman" w:eastAsia="Times New Roman" w:hAnsi="Times New Roman"/>
                <w:sz w:val="18"/>
                <w:szCs w:val="20"/>
                <w:lang w:eastAsia="nb-NO"/>
              </w:rPr>
            </w:pPr>
          </w:p>
        </w:tc>
      </w:tr>
      <w:tr w:rsidR="00866AA5" w:rsidRPr="002937A9" w:rsidTr="00F94BD4">
        <w:trPr>
          <w:trHeight w:val="255"/>
        </w:trPr>
        <w:tc>
          <w:tcPr>
            <w:tcW w:w="6379" w:type="dxa"/>
            <w:tcBorders>
              <w:left w:val="single" w:sz="4" w:space="0" w:color="auto"/>
              <w:bottom w:val="single" w:sz="4" w:space="0" w:color="auto"/>
              <w:right w:val="nil"/>
            </w:tcBorders>
            <w:shd w:val="clear" w:color="auto" w:fill="auto"/>
            <w:noWrap/>
            <w:vAlign w:val="bottom"/>
            <w:hideMark/>
          </w:tcPr>
          <w:p w:rsidR="00866AA5" w:rsidRPr="00562525" w:rsidRDefault="00866AA5" w:rsidP="008F2695">
            <w:pPr>
              <w:spacing w:after="0" w:line="240" w:lineRule="auto"/>
              <w:rPr>
                <w:rFonts w:ascii="Times New Roman" w:eastAsia="Times New Roman" w:hAnsi="Times New Roman"/>
                <w:b/>
                <w:bCs/>
                <w:sz w:val="18"/>
                <w:szCs w:val="20"/>
                <w:lang w:eastAsia="nb-NO"/>
              </w:rPr>
            </w:pPr>
            <w:r w:rsidRPr="00562525">
              <w:rPr>
                <w:rFonts w:ascii="Times New Roman" w:eastAsia="Times New Roman" w:hAnsi="Times New Roman"/>
                <w:b/>
                <w:bCs/>
                <w:sz w:val="18"/>
                <w:szCs w:val="20"/>
                <w:lang w:eastAsia="nb-NO"/>
              </w:rPr>
              <w:t>C4 Time-related checks</w:t>
            </w:r>
          </w:p>
        </w:tc>
        <w:tc>
          <w:tcPr>
            <w:tcW w:w="1701" w:type="dxa"/>
            <w:tcBorders>
              <w:left w:val="nil"/>
              <w:bottom w:val="single" w:sz="4" w:space="0" w:color="auto"/>
              <w:right w:val="nil"/>
            </w:tcBorders>
            <w:shd w:val="clear" w:color="auto" w:fill="auto"/>
            <w:noWrap/>
            <w:vAlign w:val="bottom"/>
            <w:hideMark/>
          </w:tcPr>
          <w:p w:rsidR="00866AA5" w:rsidRPr="00562525" w:rsidRDefault="00866AA5" w:rsidP="008F2695">
            <w:pPr>
              <w:spacing w:after="0" w:line="240" w:lineRule="auto"/>
              <w:jc w:val="right"/>
              <w:rPr>
                <w:rFonts w:ascii="Times New Roman" w:eastAsia="Times New Roman" w:hAnsi="Times New Roman"/>
                <w:sz w:val="18"/>
                <w:szCs w:val="20"/>
                <w:lang w:eastAsia="nb-NO"/>
              </w:rPr>
            </w:pPr>
          </w:p>
        </w:tc>
        <w:tc>
          <w:tcPr>
            <w:tcW w:w="709" w:type="dxa"/>
            <w:tcBorders>
              <w:left w:val="nil"/>
              <w:bottom w:val="single" w:sz="4" w:space="0" w:color="auto"/>
              <w:right w:val="single" w:sz="4" w:space="0" w:color="auto"/>
            </w:tcBorders>
            <w:shd w:val="clear" w:color="auto" w:fill="auto"/>
            <w:noWrap/>
            <w:vAlign w:val="bottom"/>
            <w:hideMark/>
          </w:tcPr>
          <w:p w:rsidR="00866AA5" w:rsidRPr="00562525" w:rsidRDefault="00866AA5" w:rsidP="008F2695">
            <w:pPr>
              <w:spacing w:after="0" w:line="240" w:lineRule="auto"/>
              <w:jc w:val="right"/>
              <w:rPr>
                <w:rFonts w:ascii="Times New Roman" w:eastAsia="Times New Roman" w:hAnsi="Times New Roman"/>
                <w:sz w:val="18"/>
                <w:szCs w:val="20"/>
                <w:lang w:eastAsia="nb-NO"/>
              </w:rPr>
            </w:pPr>
          </w:p>
        </w:tc>
      </w:tr>
      <w:tr w:rsidR="00866AA5" w:rsidRPr="002937A9" w:rsidTr="00F94BD4">
        <w:trPr>
          <w:trHeight w:val="255"/>
        </w:trPr>
        <w:tc>
          <w:tcPr>
            <w:tcW w:w="6379" w:type="dxa"/>
            <w:tcBorders>
              <w:top w:val="single" w:sz="4" w:space="0" w:color="auto"/>
              <w:left w:val="single" w:sz="4" w:space="0" w:color="auto"/>
              <w:bottom w:val="nil"/>
              <w:right w:val="nil"/>
            </w:tcBorders>
            <w:shd w:val="clear" w:color="auto" w:fill="auto"/>
            <w:noWrap/>
            <w:vAlign w:val="bottom"/>
            <w:hideMark/>
          </w:tcPr>
          <w:p w:rsidR="00866AA5" w:rsidRPr="00562525" w:rsidRDefault="00866AA5" w:rsidP="008F2695">
            <w:pPr>
              <w:spacing w:after="0" w:line="240" w:lineRule="auto"/>
              <w:rPr>
                <w:rFonts w:ascii="Times New Roman" w:eastAsia="Times New Roman" w:hAnsi="Times New Roman"/>
                <w:b/>
                <w:bCs/>
                <w:sz w:val="18"/>
                <w:szCs w:val="20"/>
                <w:lang w:eastAsia="nb-NO"/>
              </w:rPr>
            </w:pPr>
            <w:r w:rsidRPr="00562525">
              <w:rPr>
                <w:rFonts w:ascii="Times New Roman" w:eastAsia="Times New Roman" w:hAnsi="Times New Roman"/>
                <w:b/>
                <w:bCs/>
                <w:sz w:val="18"/>
                <w:szCs w:val="20"/>
                <w:lang w:eastAsia="nb-NO"/>
              </w:rPr>
              <w:t>C44 Object dynamics</w:t>
            </w:r>
          </w:p>
        </w:tc>
        <w:tc>
          <w:tcPr>
            <w:tcW w:w="1701" w:type="dxa"/>
            <w:tcBorders>
              <w:top w:val="single" w:sz="4" w:space="0" w:color="auto"/>
              <w:left w:val="nil"/>
              <w:bottom w:val="nil"/>
              <w:right w:val="nil"/>
            </w:tcBorders>
            <w:shd w:val="clear" w:color="auto" w:fill="auto"/>
            <w:noWrap/>
            <w:vAlign w:val="bottom"/>
            <w:hideMark/>
          </w:tcPr>
          <w:p w:rsidR="00866AA5" w:rsidRPr="00562525" w:rsidRDefault="00866AA5" w:rsidP="008F2695">
            <w:pPr>
              <w:spacing w:after="0" w:line="240" w:lineRule="auto"/>
              <w:jc w:val="right"/>
              <w:rPr>
                <w:rFonts w:ascii="Times New Roman" w:eastAsia="Times New Roman" w:hAnsi="Times New Roman"/>
                <w:sz w:val="18"/>
                <w:szCs w:val="20"/>
                <w:lang w:eastAsia="nb-NO"/>
              </w:rPr>
            </w:pPr>
          </w:p>
        </w:tc>
        <w:tc>
          <w:tcPr>
            <w:tcW w:w="709" w:type="dxa"/>
            <w:tcBorders>
              <w:top w:val="single" w:sz="4" w:space="0" w:color="auto"/>
              <w:left w:val="nil"/>
              <w:bottom w:val="nil"/>
              <w:right w:val="single" w:sz="4" w:space="0" w:color="auto"/>
            </w:tcBorders>
            <w:shd w:val="clear" w:color="auto" w:fill="auto"/>
            <w:noWrap/>
            <w:vAlign w:val="bottom"/>
            <w:hideMark/>
          </w:tcPr>
          <w:p w:rsidR="00866AA5" w:rsidRPr="00562525" w:rsidRDefault="00866AA5" w:rsidP="008F2695">
            <w:pPr>
              <w:spacing w:after="0" w:line="240" w:lineRule="auto"/>
              <w:jc w:val="right"/>
              <w:rPr>
                <w:rFonts w:ascii="Times New Roman" w:eastAsia="Times New Roman" w:hAnsi="Times New Roman"/>
                <w:sz w:val="18"/>
                <w:szCs w:val="20"/>
                <w:lang w:eastAsia="nb-NO"/>
              </w:rPr>
            </w:pPr>
          </w:p>
        </w:tc>
      </w:tr>
      <w:tr w:rsidR="00866AA5" w:rsidRPr="00562525" w:rsidTr="00F94BD4">
        <w:trPr>
          <w:trHeight w:val="255"/>
        </w:trPr>
        <w:tc>
          <w:tcPr>
            <w:tcW w:w="6379" w:type="dxa"/>
            <w:tcBorders>
              <w:top w:val="nil"/>
              <w:left w:val="single" w:sz="4" w:space="0" w:color="auto"/>
              <w:bottom w:val="nil"/>
              <w:right w:val="nil"/>
            </w:tcBorders>
            <w:shd w:val="clear" w:color="auto" w:fill="auto"/>
            <w:noWrap/>
            <w:vAlign w:val="bottom"/>
            <w:hideMark/>
          </w:tcPr>
          <w:p w:rsidR="00866AA5" w:rsidRPr="00562525" w:rsidRDefault="00866AA5" w:rsidP="008F2695">
            <w:pPr>
              <w:spacing w:after="0" w:line="240" w:lineRule="auto"/>
              <w:rPr>
                <w:rFonts w:ascii="Times New Roman" w:eastAsia="Times New Roman" w:hAnsi="Times New Roman"/>
                <w:sz w:val="18"/>
                <w:szCs w:val="16"/>
                <w:lang w:val="en-US" w:eastAsia="nb-NO"/>
              </w:rPr>
            </w:pPr>
            <w:r w:rsidRPr="00562525">
              <w:rPr>
                <w:rFonts w:ascii="Times New Roman" w:eastAsia="Times New Roman" w:hAnsi="Times New Roman"/>
                <w:sz w:val="18"/>
                <w:szCs w:val="16"/>
                <w:lang w:val="en-US" w:eastAsia="nb-NO"/>
              </w:rPr>
              <w:t>C44A Birth registered more than 31 days after official date of birth</w:t>
            </w:r>
          </w:p>
        </w:tc>
        <w:tc>
          <w:tcPr>
            <w:tcW w:w="1701" w:type="dxa"/>
            <w:tcBorders>
              <w:top w:val="nil"/>
              <w:left w:val="nil"/>
              <w:bottom w:val="nil"/>
              <w:right w:val="nil"/>
            </w:tcBorders>
            <w:shd w:val="clear" w:color="auto" w:fill="auto"/>
            <w:noWrap/>
            <w:vAlign w:val="bottom"/>
            <w:hideMark/>
          </w:tcPr>
          <w:p w:rsidR="00866AA5" w:rsidRPr="00562525" w:rsidRDefault="00866AA5" w:rsidP="008F2695">
            <w:pPr>
              <w:spacing w:after="0" w:line="240" w:lineRule="auto"/>
              <w:rPr>
                <w:rFonts w:ascii="Times New Roman" w:eastAsia="Times New Roman" w:hAnsi="Times New Roman"/>
                <w:sz w:val="18"/>
                <w:szCs w:val="16"/>
                <w:lang w:eastAsia="nb-NO"/>
              </w:rPr>
            </w:pPr>
            <w:r w:rsidRPr="00562525">
              <w:rPr>
                <w:rFonts w:ascii="Times New Roman" w:eastAsia="Times New Roman" w:hAnsi="Times New Roman"/>
                <w:sz w:val="18"/>
                <w:szCs w:val="16"/>
                <w:lang w:val="en-US" w:eastAsia="nb-NO"/>
              </w:rPr>
              <w:t xml:space="preserve">            </w:t>
            </w:r>
            <w:r w:rsidRPr="00562525">
              <w:rPr>
                <w:rFonts w:ascii="Times New Roman" w:eastAsia="Times New Roman" w:hAnsi="Times New Roman"/>
                <w:sz w:val="18"/>
                <w:szCs w:val="16"/>
                <w:lang w:eastAsia="nb-NO"/>
              </w:rPr>
              <w:t xml:space="preserve">276 </w:t>
            </w:r>
          </w:p>
        </w:tc>
        <w:tc>
          <w:tcPr>
            <w:tcW w:w="709" w:type="dxa"/>
            <w:tcBorders>
              <w:top w:val="nil"/>
              <w:left w:val="nil"/>
              <w:bottom w:val="nil"/>
              <w:right w:val="single" w:sz="4" w:space="0" w:color="auto"/>
            </w:tcBorders>
            <w:shd w:val="clear" w:color="auto" w:fill="auto"/>
            <w:noWrap/>
            <w:vAlign w:val="bottom"/>
            <w:hideMark/>
          </w:tcPr>
          <w:p w:rsidR="00866AA5" w:rsidRPr="00562525" w:rsidRDefault="00866AA5" w:rsidP="008F2695">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1 %</w:t>
            </w:r>
          </w:p>
        </w:tc>
      </w:tr>
      <w:tr w:rsidR="00866AA5" w:rsidRPr="00562525" w:rsidTr="00F94BD4">
        <w:trPr>
          <w:trHeight w:val="255"/>
        </w:trPr>
        <w:tc>
          <w:tcPr>
            <w:tcW w:w="6379" w:type="dxa"/>
            <w:tcBorders>
              <w:top w:val="nil"/>
              <w:left w:val="single" w:sz="4" w:space="0" w:color="auto"/>
              <w:bottom w:val="nil"/>
              <w:right w:val="nil"/>
            </w:tcBorders>
            <w:shd w:val="clear" w:color="auto" w:fill="auto"/>
            <w:noWrap/>
            <w:vAlign w:val="bottom"/>
            <w:hideMark/>
          </w:tcPr>
          <w:p w:rsidR="00866AA5" w:rsidRPr="00562525" w:rsidRDefault="00866AA5" w:rsidP="008F2695">
            <w:pPr>
              <w:spacing w:after="0" w:line="240" w:lineRule="auto"/>
              <w:rPr>
                <w:rFonts w:ascii="Times New Roman" w:eastAsia="Times New Roman" w:hAnsi="Times New Roman"/>
                <w:sz w:val="18"/>
                <w:szCs w:val="16"/>
                <w:lang w:val="en-US" w:eastAsia="nb-NO"/>
              </w:rPr>
            </w:pPr>
            <w:r w:rsidRPr="00562525">
              <w:rPr>
                <w:rFonts w:ascii="Times New Roman" w:eastAsia="Times New Roman" w:hAnsi="Times New Roman"/>
                <w:sz w:val="18"/>
                <w:szCs w:val="16"/>
                <w:lang w:val="en-US" w:eastAsia="nb-NO"/>
              </w:rPr>
              <w:t>C44B Death registered more than 31 days after official date of death</w:t>
            </w:r>
          </w:p>
        </w:tc>
        <w:tc>
          <w:tcPr>
            <w:tcW w:w="1701" w:type="dxa"/>
            <w:tcBorders>
              <w:top w:val="nil"/>
              <w:left w:val="nil"/>
              <w:bottom w:val="nil"/>
              <w:right w:val="nil"/>
            </w:tcBorders>
            <w:shd w:val="clear" w:color="auto" w:fill="auto"/>
            <w:noWrap/>
            <w:vAlign w:val="bottom"/>
            <w:hideMark/>
          </w:tcPr>
          <w:p w:rsidR="00866AA5" w:rsidRPr="00562525" w:rsidRDefault="00866AA5" w:rsidP="008F2695">
            <w:pPr>
              <w:spacing w:after="0" w:line="240" w:lineRule="auto"/>
              <w:rPr>
                <w:rFonts w:ascii="Times New Roman" w:eastAsia="Times New Roman" w:hAnsi="Times New Roman"/>
                <w:sz w:val="18"/>
                <w:szCs w:val="16"/>
                <w:lang w:eastAsia="nb-NO"/>
              </w:rPr>
            </w:pPr>
            <w:r w:rsidRPr="00562525">
              <w:rPr>
                <w:rFonts w:ascii="Times New Roman" w:eastAsia="Times New Roman" w:hAnsi="Times New Roman"/>
                <w:sz w:val="18"/>
                <w:szCs w:val="16"/>
                <w:lang w:val="en-US" w:eastAsia="nb-NO"/>
              </w:rPr>
              <w:t xml:space="preserve">                </w:t>
            </w:r>
            <w:r w:rsidRPr="00562525">
              <w:rPr>
                <w:rFonts w:ascii="Times New Roman" w:eastAsia="Times New Roman" w:hAnsi="Times New Roman"/>
                <w:sz w:val="18"/>
                <w:szCs w:val="16"/>
                <w:lang w:eastAsia="nb-NO"/>
              </w:rPr>
              <w:t xml:space="preserve">2 </w:t>
            </w:r>
          </w:p>
        </w:tc>
        <w:tc>
          <w:tcPr>
            <w:tcW w:w="709" w:type="dxa"/>
            <w:tcBorders>
              <w:top w:val="nil"/>
              <w:left w:val="nil"/>
              <w:bottom w:val="nil"/>
              <w:right w:val="single" w:sz="4" w:space="0" w:color="auto"/>
            </w:tcBorders>
            <w:shd w:val="clear" w:color="auto" w:fill="auto"/>
            <w:noWrap/>
            <w:vAlign w:val="bottom"/>
            <w:hideMark/>
          </w:tcPr>
          <w:p w:rsidR="00866AA5" w:rsidRPr="00562525" w:rsidRDefault="00866AA5" w:rsidP="008F2695">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0 %</w:t>
            </w:r>
          </w:p>
        </w:tc>
      </w:tr>
      <w:tr w:rsidR="00866AA5" w:rsidRPr="00562525" w:rsidTr="00F94BD4">
        <w:trPr>
          <w:trHeight w:val="255"/>
        </w:trPr>
        <w:tc>
          <w:tcPr>
            <w:tcW w:w="6379" w:type="dxa"/>
            <w:tcBorders>
              <w:top w:val="nil"/>
              <w:left w:val="single" w:sz="4" w:space="0" w:color="auto"/>
              <w:bottom w:val="nil"/>
              <w:right w:val="nil"/>
            </w:tcBorders>
            <w:shd w:val="clear" w:color="auto" w:fill="auto"/>
            <w:noWrap/>
            <w:vAlign w:val="bottom"/>
            <w:hideMark/>
          </w:tcPr>
          <w:p w:rsidR="00866AA5" w:rsidRPr="00562525" w:rsidRDefault="00866AA5" w:rsidP="008F2695">
            <w:pPr>
              <w:spacing w:after="0" w:line="240" w:lineRule="auto"/>
              <w:rPr>
                <w:rFonts w:ascii="Times New Roman" w:eastAsia="Times New Roman" w:hAnsi="Times New Roman"/>
                <w:sz w:val="18"/>
                <w:szCs w:val="16"/>
                <w:lang w:val="en-US" w:eastAsia="nb-NO"/>
              </w:rPr>
            </w:pPr>
            <w:r w:rsidRPr="00562525">
              <w:rPr>
                <w:rFonts w:ascii="Times New Roman" w:eastAsia="Times New Roman" w:hAnsi="Times New Roman"/>
                <w:sz w:val="18"/>
                <w:szCs w:val="16"/>
                <w:lang w:val="en-US" w:eastAsia="nb-NO"/>
              </w:rPr>
              <w:t>C44C Immigration registered more than 31 days after official date of immigration</w:t>
            </w:r>
          </w:p>
        </w:tc>
        <w:tc>
          <w:tcPr>
            <w:tcW w:w="1701" w:type="dxa"/>
            <w:tcBorders>
              <w:top w:val="nil"/>
              <w:left w:val="nil"/>
              <w:bottom w:val="nil"/>
              <w:right w:val="nil"/>
            </w:tcBorders>
            <w:shd w:val="clear" w:color="auto" w:fill="auto"/>
            <w:noWrap/>
            <w:vAlign w:val="bottom"/>
            <w:hideMark/>
          </w:tcPr>
          <w:p w:rsidR="00866AA5" w:rsidRPr="00562525" w:rsidRDefault="00866AA5" w:rsidP="008F2695">
            <w:pPr>
              <w:spacing w:after="0" w:line="240" w:lineRule="auto"/>
              <w:rPr>
                <w:rFonts w:ascii="Times New Roman" w:eastAsia="Times New Roman" w:hAnsi="Times New Roman"/>
                <w:sz w:val="18"/>
                <w:szCs w:val="16"/>
                <w:lang w:eastAsia="nb-NO"/>
              </w:rPr>
            </w:pPr>
            <w:r w:rsidRPr="00562525">
              <w:rPr>
                <w:rFonts w:ascii="Times New Roman" w:eastAsia="Times New Roman" w:hAnsi="Times New Roman"/>
                <w:sz w:val="18"/>
                <w:szCs w:val="16"/>
                <w:lang w:val="en-US" w:eastAsia="nb-NO"/>
              </w:rPr>
              <w:t xml:space="preserve">         </w:t>
            </w:r>
            <w:r w:rsidRPr="00562525">
              <w:rPr>
                <w:rFonts w:ascii="Times New Roman" w:eastAsia="Times New Roman" w:hAnsi="Times New Roman"/>
                <w:sz w:val="18"/>
                <w:szCs w:val="16"/>
                <w:lang w:eastAsia="nb-NO"/>
              </w:rPr>
              <w:t xml:space="preserve">1 955 </w:t>
            </w:r>
          </w:p>
        </w:tc>
        <w:tc>
          <w:tcPr>
            <w:tcW w:w="709" w:type="dxa"/>
            <w:tcBorders>
              <w:top w:val="nil"/>
              <w:left w:val="nil"/>
              <w:bottom w:val="nil"/>
              <w:right w:val="single" w:sz="4" w:space="0" w:color="auto"/>
            </w:tcBorders>
            <w:shd w:val="clear" w:color="auto" w:fill="auto"/>
            <w:noWrap/>
            <w:vAlign w:val="bottom"/>
            <w:hideMark/>
          </w:tcPr>
          <w:p w:rsidR="00866AA5" w:rsidRPr="00562525" w:rsidRDefault="00866AA5" w:rsidP="008F2695">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8 %</w:t>
            </w:r>
          </w:p>
        </w:tc>
      </w:tr>
      <w:tr w:rsidR="00866AA5" w:rsidRPr="00562525" w:rsidTr="00F94BD4">
        <w:trPr>
          <w:trHeight w:val="255"/>
        </w:trPr>
        <w:tc>
          <w:tcPr>
            <w:tcW w:w="6379" w:type="dxa"/>
            <w:tcBorders>
              <w:top w:val="nil"/>
              <w:left w:val="single" w:sz="4" w:space="0" w:color="auto"/>
              <w:bottom w:val="nil"/>
              <w:right w:val="nil"/>
            </w:tcBorders>
            <w:shd w:val="clear" w:color="auto" w:fill="auto"/>
            <w:noWrap/>
            <w:vAlign w:val="bottom"/>
            <w:hideMark/>
          </w:tcPr>
          <w:p w:rsidR="00866AA5" w:rsidRPr="00562525" w:rsidRDefault="00866AA5" w:rsidP="008F2695">
            <w:pPr>
              <w:spacing w:after="0" w:line="240" w:lineRule="auto"/>
              <w:rPr>
                <w:rFonts w:ascii="Times New Roman" w:eastAsia="Times New Roman" w:hAnsi="Times New Roman"/>
                <w:sz w:val="18"/>
                <w:szCs w:val="16"/>
                <w:lang w:val="en-US" w:eastAsia="nb-NO"/>
              </w:rPr>
            </w:pPr>
            <w:r w:rsidRPr="00562525">
              <w:rPr>
                <w:rFonts w:ascii="Times New Roman" w:eastAsia="Times New Roman" w:hAnsi="Times New Roman"/>
                <w:sz w:val="18"/>
                <w:szCs w:val="16"/>
                <w:lang w:val="en-US" w:eastAsia="nb-NO"/>
              </w:rPr>
              <w:t>C44D Emigration registered more than 31 days after official date of emigration</w:t>
            </w:r>
          </w:p>
        </w:tc>
        <w:tc>
          <w:tcPr>
            <w:tcW w:w="1701" w:type="dxa"/>
            <w:tcBorders>
              <w:top w:val="nil"/>
              <w:left w:val="nil"/>
              <w:bottom w:val="nil"/>
              <w:right w:val="nil"/>
            </w:tcBorders>
            <w:shd w:val="clear" w:color="auto" w:fill="auto"/>
            <w:noWrap/>
            <w:vAlign w:val="bottom"/>
            <w:hideMark/>
          </w:tcPr>
          <w:p w:rsidR="00866AA5" w:rsidRPr="00562525" w:rsidRDefault="00866AA5" w:rsidP="008F2695">
            <w:pPr>
              <w:spacing w:after="0" w:line="240" w:lineRule="auto"/>
              <w:rPr>
                <w:rFonts w:ascii="Times New Roman" w:eastAsia="Times New Roman" w:hAnsi="Times New Roman"/>
                <w:sz w:val="18"/>
                <w:szCs w:val="16"/>
                <w:lang w:eastAsia="nb-NO"/>
              </w:rPr>
            </w:pPr>
            <w:r w:rsidRPr="00562525">
              <w:rPr>
                <w:rFonts w:ascii="Times New Roman" w:eastAsia="Times New Roman" w:hAnsi="Times New Roman"/>
                <w:sz w:val="18"/>
                <w:szCs w:val="16"/>
                <w:lang w:val="en-US" w:eastAsia="nb-NO"/>
              </w:rPr>
              <w:t xml:space="preserve">            </w:t>
            </w:r>
            <w:r w:rsidRPr="00562525">
              <w:rPr>
                <w:rFonts w:ascii="Times New Roman" w:eastAsia="Times New Roman" w:hAnsi="Times New Roman"/>
                <w:sz w:val="18"/>
                <w:szCs w:val="16"/>
                <w:lang w:eastAsia="nb-NO"/>
              </w:rPr>
              <w:t xml:space="preserve">133 </w:t>
            </w:r>
          </w:p>
        </w:tc>
        <w:tc>
          <w:tcPr>
            <w:tcW w:w="709" w:type="dxa"/>
            <w:tcBorders>
              <w:top w:val="nil"/>
              <w:left w:val="nil"/>
              <w:bottom w:val="nil"/>
              <w:right w:val="single" w:sz="4" w:space="0" w:color="auto"/>
            </w:tcBorders>
            <w:shd w:val="clear" w:color="auto" w:fill="auto"/>
            <w:noWrap/>
            <w:vAlign w:val="bottom"/>
            <w:hideMark/>
          </w:tcPr>
          <w:p w:rsidR="00866AA5" w:rsidRPr="00562525" w:rsidRDefault="00866AA5" w:rsidP="008F2695">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1 %</w:t>
            </w:r>
          </w:p>
        </w:tc>
      </w:tr>
      <w:tr w:rsidR="00866AA5" w:rsidRPr="00562525" w:rsidTr="00F94BD4">
        <w:trPr>
          <w:trHeight w:val="255"/>
        </w:trPr>
        <w:tc>
          <w:tcPr>
            <w:tcW w:w="6379" w:type="dxa"/>
            <w:tcBorders>
              <w:top w:val="nil"/>
              <w:left w:val="single" w:sz="4" w:space="0" w:color="auto"/>
              <w:bottom w:val="nil"/>
              <w:right w:val="nil"/>
            </w:tcBorders>
            <w:shd w:val="clear" w:color="auto" w:fill="auto"/>
            <w:noWrap/>
            <w:vAlign w:val="bottom"/>
            <w:hideMark/>
          </w:tcPr>
          <w:p w:rsidR="00866AA5" w:rsidRPr="00562525" w:rsidRDefault="00866AA5" w:rsidP="008F2695">
            <w:pPr>
              <w:spacing w:after="0" w:line="240" w:lineRule="auto"/>
              <w:rPr>
                <w:rFonts w:ascii="Times New Roman" w:eastAsia="Times New Roman" w:hAnsi="Times New Roman"/>
                <w:sz w:val="18"/>
                <w:szCs w:val="16"/>
                <w:lang w:val="en-US" w:eastAsia="nb-NO"/>
              </w:rPr>
            </w:pPr>
            <w:r w:rsidRPr="00562525">
              <w:rPr>
                <w:rFonts w:ascii="Times New Roman" w:eastAsia="Times New Roman" w:hAnsi="Times New Roman"/>
                <w:sz w:val="18"/>
                <w:szCs w:val="16"/>
                <w:lang w:val="en-US" w:eastAsia="nb-NO"/>
              </w:rPr>
              <w:t>C44E Moving registered more than 31 days after official date of moving</w:t>
            </w:r>
          </w:p>
        </w:tc>
        <w:tc>
          <w:tcPr>
            <w:tcW w:w="1701" w:type="dxa"/>
            <w:tcBorders>
              <w:top w:val="nil"/>
              <w:left w:val="nil"/>
              <w:bottom w:val="nil"/>
              <w:right w:val="nil"/>
            </w:tcBorders>
            <w:shd w:val="clear" w:color="auto" w:fill="auto"/>
            <w:noWrap/>
            <w:vAlign w:val="bottom"/>
            <w:hideMark/>
          </w:tcPr>
          <w:p w:rsidR="00866AA5" w:rsidRPr="00562525" w:rsidRDefault="00866AA5" w:rsidP="008F2695">
            <w:pPr>
              <w:spacing w:after="0" w:line="240" w:lineRule="auto"/>
              <w:rPr>
                <w:rFonts w:ascii="Times New Roman" w:eastAsia="Times New Roman" w:hAnsi="Times New Roman"/>
                <w:sz w:val="18"/>
                <w:szCs w:val="16"/>
                <w:lang w:eastAsia="nb-NO"/>
              </w:rPr>
            </w:pPr>
            <w:r w:rsidRPr="00562525">
              <w:rPr>
                <w:rFonts w:ascii="Times New Roman" w:eastAsia="Times New Roman" w:hAnsi="Times New Roman"/>
                <w:sz w:val="18"/>
                <w:szCs w:val="16"/>
                <w:lang w:val="en-US" w:eastAsia="nb-NO"/>
              </w:rPr>
              <w:t xml:space="preserve">         </w:t>
            </w:r>
            <w:r w:rsidRPr="00562525">
              <w:rPr>
                <w:rFonts w:ascii="Times New Roman" w:eastAsia="Times New Roman" w:hAnsi="Times New Roman"/>
                <w:sz w:val="18"/>
                <w:szCs w:val="16"/>
                <w:lang w:eastAsia="nb-NO"/>
              </w:rPr>
              <w:t xml:space="preserve">2 497 </w:t>
            </w:r>
          </w:p>
        </w:tc>
        <w:tc>
          <w:tcPr>
            <w:tcW w:w="709" w:type="dxa"/>
            <w:tcBorders>
              <w:top w:val="nil"/>
              <w:left w:val="nil"/>
              <w:bottom w:val="nil"/>
              <w:right w:val="single" w:sz="4" w:space="0" w:color="auto"/>
            </w:tcBorders>
            <w:shd w:val="clear" w:color="auto" w:fill="auto"/>
            <w:noWrap/>
            <w:vAlign w:val="bottom"/>
            <w:hideMark/>
          </w:tcPr>
          <w:p w:rsidR="00866AA5" w:rsidRPr="00562525" w:rsidRDefault="00866AA5" w:rsidP="008F2695">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10 %</w:t>
            </w:r>
          </w:p>
        </w:tc>
      </w:tr>
      <w:tr w:rsidR="00866AA5" w:rsidRPr="00562525" w:rsidTr="00F94BD4">
        <w:trPr>
          <w:trHeight w:val="255"/>
        </w:trPr>
        <w:tc>
          <w:tcPr>
            <w:tcW w:w="6379" w:type="dxa"/>
            <w:tcBorders>
              <w:top w:val="nil"/>
              <w:left w:val="single" w:sz="4" w:space="0" w:color="auto"/>
              <w:bottom w:val="nil"/>
              <w:right w:val="nil"/>
            </w:tcBorders>
            <w:shd w:val="clear" w:color="auto" w:fill="auto"/>
            <w:noWrap/>
            <w:vAlign w:val="bottom"/>
            <w:hideMark/>
          </w:tcPr>
          <w:p w:rsidR="00866AA5" w:rsidRPr="00562525" w:rsidRDefault="00866AA5" w:rsidP="008F2695">
            <w:pPr>
              <w:spacing w:after="0" w:line="240" w:lineRule="auto"/>
              <w:rPr>
                <w:rFonts w:ascii="Times New Roman" w:eastAsia="Times New Roman" w:hAnsi="Times New Roman"/>
                <w:sz w:val="18"/>
                <w:szCs w:val="16"/>
                <w:lang w:val="en-US" w:eastAsia="nb-NO"/>
              </w:rPr>
            </w:pPr>
            <w:r w:rsidRPr="00562525">
              <w:rPr>
                <w:rFonts w:ascii="Times New Roman" w:eastAsia="Times New Roman" w:hAnsi="Times New Roman"/>
                <w:sz w:val="18"/>
                <w:szCs w:val="16"/>
                <w:lang w:val="en-US" w:eastAsia="nb-NO"/>
              </w:rPr>
              <w:t>C44F Svalbard: Immigration reg. more than 31 days after official date of immigration</w:t>
            </w:r>
          </w:p>
        </w:tc>
        <w:tc>
          <w:tcPr>
            <w:tcW w:w="1701" w:type="dxa"/>
            <w:tcBorders>
              <w:top w:val="nil"/>
              <w:left w:val="nil"/>
              <w:bottom w:val="nil"/>
              <w:right w:val="nil"/>
            </w:tcBorders>
            <w:shd w:val="clear" w:color="auto" w:fill="auto"/>
            <w:noWrap/>
            <w:vAlign w:val="bottom"/>
            <w:hideMark/>
          </w:tcPr>
          <w:p w:rsidR="00866AA5" w:rsidRPr="00562525" w:rsidRDefault="00866AA5" w:rsidP="008F2695">
            <w:pPr>
              <w:spacing w:after="0" w:line="240" w:lineRule="auto"/>
              <w:rPr>
                <w:rFonts w:ascii="Times New Roman" w:eastAsia="Times New Roman" w:hAnsi="Times New Roman"/>
                <w:sz w:val="18"/>
                <w:szCs w:val="16"/>
                <w:lang w:eastAsia="nb-NO"/>
              </w:rPr>
            </w:pPr>
            <w:r w:rsidRPr="00562525">
              <w:rPr>
                <w:rFonts w:ascii="Times New Roman" w:eastAsia="Times New Roman" w:hAnsi="Times New Roman"/>
                <w:sz w:val="18"/>
                <w:szCs w:val="16"/>
                <w:lang w:val="en-US" w:eastAsia="nb-NO"/>
              </w:rPr>
              <w:t xml:space="preserve">              </w:t>
            </w:r>
            <w:r w:rsidRPr="00562525">
              <w:rPr>
                <w:rFonts w:ascii="Times New Roman" w:eastAsia="Times New Roman" w:hAnsi="Times New Roman"/>
                <w:sz w:val="18"/>
                <w:szCs w:val="16"/>
                <w:lang w:eastAsia="nb-NO"/>
              </w:rPr>
              <w:t xml:space="preserve">13 </w:t>
            </w:r>
          </w:p>
        </w:tc>
        <w:tc>
          <w:tcPr>
            <w:tcW w:w="709" w:type="dxa"/>
            <w:tcBorders>
              <w:top w:val="nil"/>
              <w:left w:val="nil"/>
              <w:bottom w:val="nil"/>
              <w:right w:val="single" w:sz="4" w:space="0" w:color="auto"/>
            </w:tcBorders>
            <w:shd w:val="clear" w:color="auto" w:fill="auto"/>
            <w:noWrap/>
            <w:vAlign w:val="bottom"/>
            <w:hideMark/>
          </w:tcPr>
          <w:p w:rsidR="00866AA5" w:rsidRPr="00562525" w:rsidRDefault="00866AA5" w:rsidP="008F2695">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0 %</w:t>
            </w:r>
          </w:p>
        </w:tc>
      </w:tr>
      <w:tr w:rsidR="00866AA5" w:rsidRPr="00562525" w:rsidTr="00F94BD4">
        <w:trPr>
          <w:trHeight w:val="255"/>
        </w:trPr>
        <w:tc>
          <w:tcPr>
            <w:tcW w:w="6379" w:type="dxa"/>
            <w:tcBorders>
              <w:top w:val="nil"/>
              <w:left w:val="single" w:sz="4" w:space="0" w:color="auto"/>
              <w:right w:val="nil"/>
            </w:tcBorders>
            <w:shd w:val="clear" w:color="auto" w:fill="auto"/>
            <w:noWrap/>
            <w:vAlign w:val="bottom"/>
            <w:hideMark/>
          </w:tcPr>
          <w:p w:rsidR="00866AA5" w:rsidRPr="00562525" w:rsidRDefault="00866AA5" w:rsidP="008F2695">
            <w:pPr>
              <w:spacing w:after="0" w:line="240" w:lineRule="auto"/>
              <w:rPr>
                <w:rFonts w:ascii="Times New Roman" w:eastAsia="Times New Roman" w:hAnsi="Times New Roman"/>
                <w:sz w:val="18"/>
                <w:szCs w:val="16"/>
                <w:lang w:val="en-US" w:eastAsia="nb-NO"/>
              </w:rPr>
            </w:pPr>
            <w:r w:rsidRPr="00562525">
              <w:rPr>
                <w:rFonts w:ascii="Times New Roman" w:eastAsia="Times New Roman" w:hAnsi="Times New Roman"/>
                <w:sz w:val="18"/>
                <w:szCs w:val="16"/>
                <w:lang w:val="en-US" w:eastAsia="nb-NO"/>
              </w:rPr>
              <w:t>C44G Svalbard: Emigration reg. more than 31 days after official date of emigration</w:t>
            </w:r>
          </w:p>
        </w:tc>
        <w:tc>
          <w:tcPr>
            <w:tcW w:w="1701" w:type="dxa"/>
            <w:tcBorders>
              <w:top w:val="nil"/>
              <w:left w:val="nil"/>
              <w:right w:val="nil"/>
            </w:tcBorders>
            <w:shd w:val="clear" w:color="auto" w:fill="auto"/>
            <w:noWrap/>
            <w:vAlign w:val="bottom"/>
            <w:hideMark/>
          </w:tcPr>
          <w:p w:rsidR="00866AA5" w:rsidRPr="00562525" w:rsidRDefault="00866AA5" w:rsidP="008F2695">
            <w:pPr>
              <w:spacing w:after="0" w:line="240" w:lineRule="auto"/>
              <w:rPr>
                <w:rFonts w:ascii="Times New Roman" w:eastAsia="Times New Roman" w:hAnsi="Times New Roman"/>
                <w:sz w:val="18"/>
                <w:szCs w:val="16"/>
                <w:lang w:eastAsia="nb-NO"/>
              </w:rPr>
            </w:pPr>
            <w:r w:rsidRPr="00562525">
              <w:rPr>
                <w:rFonts w:ascii="Times New Roman" w:eastAsia="Times New Roman" w:hAnsi="Times New Roman"/>
                <w:sz w:val="18"/>
                <w:szCs w:val="16"/>
                <w:lang w:val="en-US" w:eastAsia="nb-NO"/>
              </w:rPr>
              <w:t xml:space="preserve">              </w:t>
            </w:r>
            <w:r w:rsidRPr="00562525">
              <w:rPr>
                <w:rFonts w:ascii="Times New Roman" w:eastAsia="Times New Roman" w:hAnsi="Times New Roman"/>
                <w:sz w:val="18"/>
                <w:szCs w:val="16"/>
                <w:lang w:eastAsia="nb-NO"/>
              </w:rPr>
              <w:t xml:space="preserve">11 </w:t>
            </w:r>
          </w:p>
        </w:tc>
        <w:tc>
          <w:tcPr>
            <w:tcW w:w="709" w:type="dxa"/>
            <w:tcBorders>
              <w:top w:val="nil"/>
              <w:left w:val="nil"/>
              <w:right w:val="single" w:sz="4" w:space="0" w:color="auto"/>
            </w:tcBorders>
            <w:shd w:val="clear" w:color="auto" w:fill="auto"/>
            <w:noWrap/>
            <w:vAlign w:val="bottom"/>
            <w:hideMark/>
          </w:tcPr>
          <w:p w:rsidR="00866AA5" w:rsidRPr="00562525" w:rsidRDefault="00866AA5" w:rsidP="008F2695">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0 %</w:t>
            </w:r>
          </w:p>
        </w:tc>
      </w:tr>
      <w:tr w:rsidR="00866AA5" w:rsidRPr="00562525" w:rsidTr="00F94BD4">
        <w:trPr>
          <w:trHeight w:val="255"/>
        </w:trPr>
        <w:tc>
          <w:tcPr>
            <w:tcW w:w="6379" w:type="dxa"/>
            <w:tcBorders>
              <w:top w:val="nil"/>
              <w:left w:val="single" w:sz="4" w:space="0" w:color="auto"/>
              <w:bottom w:val="single" w:sz="4" w:space="0" w:color="auto"/>
              <w:right w:val="nil"/>
            </w:tcBorders>
            <w:shd w:val="clear" w:color="auto" w:fill="auto"/>
            <w:noWrap/>
            <w:vAlign w:val="bottom"/>
            <w:hideMark/>
          </w:tcPr>
          <w:p w:rsidR="00866AA5" w:rsidRPr="00562525" w:rsidRDefault="00866AA5" w:rsidP="008F2695">
            <w:pPr>
              <w:spacing w:after="0" w:line="240" w:lineRule="auto"/>
              <w:rPr>
                <w:rFonts w:ascii="Times New Roman" w:eastAsia="Times New Roman" w:hAnsi="Times New Roman"/>
                <w:sz w:val="18"/>
                <w:szCs w:val="16"/>
                <w:lang w:val="en-US" w:eastAsia="nb-NO"/>
              </w:rPr>
            </w:pPr>
            <w:r w:rsidRPr="00562525">
              <w:rPr>
                <w:rFonts w:ascii="Times New Roman" w:eastAsia="Times New Roman" w:hAnsi="Times New Roman"/>
                <w:sz w:val="18"/>
                <w:szCs w:val="16"/>
                <w:lang w:val="en-US" w:eastAsia="nb-NO"/>
              </w:rPr>
              <w:t>C44H Svalbard: Moving reg. more than 31 days after official date of moving</w:t>
            </w:r>
          </w:p>
        </w:tc>
        <w:tc>
          <w:tcPr>
            <w:tcW w:w="1701" w:type="dxa"/>
            <w:tcBorders>
              <w:top w:val="nil"/>
              <w:left w:val="nil"/>
              <w:bottom w:val="single" w:sz="4" w:space="0" w:color="auto"/>
              <w:right w:val="nil"/>
            </w:tcBorders>
            <w:shd w:val="clear" w:color="auto" w:fill="auto"/>
            <w:noWrap/>
            <w:vAlign w:val="bottom"/>
            <w:hideMark/>
          </w:tcPr>
          <w:p w:rsidR="00866AA5" w:rsidRPr="00562525" w:rsidRDefault="00866AA5" w:rsidP="008F2695">
            <w:pPr>
              <w:spacing w:after="0" w:line="240" w:lineRule="auto"/>
              <w:rPr>
                <w:rFonts w:ascii="Times New Roman" w:eastAsia="Times New Roman" w:hAnsi="Times New Roman"/>
                <w:sz w:val="18"/>
                <w:szCs w:val="16"/>
                <w:lang w:eastAsia="nb-NO"/>
              </w:rPr>
            </w:pPr>
            <w:r w:rsidRPr="00562525">
              <w:rPr>
                <w:rFonts w:ascii="Times New Roman" w:eastAsia="Times New Roman" w:hAnsi="Times New Roman"/>
                <w:sz w:val="18"/>
                <w:szCs w:val="16"/>
                <w:lang w:val="en-US" w:eastAsia="nb-NO"/>
              </w:rPr>
              <w:t xml:space="preserve">                </w:t>
            </w:r>
            <w:r w:rsidRPr="00562525">
              <w:rPr>
                <w:rFonts w:ascii="Times New Roman" w:eastAsia="Times New Roman" w:hAnsi="Times New Roman"/>
                <w:sz w:val="18"/>
                <w:szCs w:val="16"/>
                <w:lang w:eastAsia="nb-NO"/>
              </w:rPr>
              <w:t xml:space="preserve">2 </w:t>
            </w:r>
          </w:p>
        </w:tc>
        <w:tc>
          <w:tcPr>
            <w:tcW w:w="709" w:type="dxa"/>
            <w:tcBorders>
              <w:top w:val="nil"/>
              <w:left w:val="nil"/>
              <w:bottom w:val="single" w:sz="4" w:space="0" w:color="auto"/>
              <w:right w:val="single" w:sz="4" w:space="0" w:color="auto"/>
            </w:tcBorders>
            <w:shd w:val="clear" w:color="auto" w:fill="auto"/>
            <w:noWrap/>
            <w:vAlign w:val="bottom"/>
            <w:hideMark/>
          </w:tcPr>
          <w:p w:rsidR="00866AA5" w:rsidRPr="00562525" w:rsidRDefault="00866AA5" w:rsidP="008F2695">
            <w:pPr>
              <w:spacing w:after="0" w:line="240" w:lineRule="auto"/>
              <w:jc w:val="right"/>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0 %</w:t>
            </w:r>
          </w:p>
        </w:tc>
      </w:tr>
      <w:tr w:rsidR="00866AA5" w:rsidRPr="00562525" w:rsidTr="00F94BD4">
        <w:trPr>
          <w:trHeight w:val="255"/>
        </w:trPr>
        <w:tc>
          <w:tcPr>
            <w:tcW w:w="6379" w:type="dxa"/>
            <w:tcBorders>
              <w:top w:val="single" w:sz="4" w:space="0" w:color="auto"/>
              <w:left w:val="single" w:sz="4" w:space="0" w:color="auto"/>
              <w:bottom w:val="single" w:sz="4" w:space="0" w:color="auto"/>
              <w:right w:val="nil"/>
            </w:tcBorders>
            <w:shd w:val="clear" w:color="auto" w:fill="auto"/>
            <w:noWrap/>
            <w:vAlign w:val="bottom"/>
            <w:hideMark/>
          </w:tcPr>
          <w:p w:rsidR="00866AA5" w:rsidRPr="00562525" w:rsidRDefault="00866AA5" w:rsidP="008F2695">
            <w:pPr>
              <w:spacing w:after="0" w:line="240" w:lineRule="auto"/>
              <w:rPr>
                <w:rFonts w:ascii="Times New Roman" w:eastAsia="Times New Roman" w:hAnsi="Times New Roman"/>
                <w:sz w:val="18"/>
                <w:szCs w:val="16"/>
                <w:lang w:eastAsia="nb-NO"/>
              </w:rPr>
            </w:pPr>
          </w:p>
        </w:tc>
        <w:tc>
          <w:tcPr>
            <w:tcW w:w="1701" w:type="dxa"/>
            <w:tcBorders>
              <w:top w:val="single" w:sz="4" w:space="0" w:color="auto"/>
              <w:left w:val="nil"/>
              <w:bottom w:val="single" w:sz="4" w:space="0" w:color="auto"/>
              <w:right w:val="nil"/>
            </w:tcBorders>
            <w:shd w:val="clear" w:color="auto" w:fill="auto"/>
            <w:noWrap/>
            <w:vAlign w:val="bottom"/>
            <w:hideMark/>
          </w:tcPr>
          <w:p w:rsidR="00866AA5" w:rsidRPr="00562525" w:rsidRDefault="00866AA5" w:rsidP="008F2695">
            <w:pPr>
              <w:spacing w:after="0" w:line="240" w:lineRule="auto"/>
              <w:rPr>
                <w:rFonts w:ascii="Times New Roman" w:eastAsia="Times New Roman" w:hAnsi="Times New Roman"/>
                <w:sz w:val="18"/>
                <w:szCs w:val="16"/>
                <w:lang w:eastAsia="nb-NO"/>
              </w:rPr>
            </w:pPr>
            <w:r w:rsidRPr="00562525">
              <w:rPr>
                <w:rFonts w:ascii="Times New Roman" w:eastAsia="Times New Roman" w:hAnsi="Times New Roman"/>
                <w:sz w:val="18"/>
                <w:szCs w:val="16"/>
                <w:lang w:eastAsia="nb-NO"/>
              </w:rPr>
              <w:t xml:space="preserve">        23 972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66AA5" w:rsidRPr="00562525" w:rsidRDefault="00866AA5" w:rsidP="008F2695">
            <w:pPr>
              <w:spacing w:after="0" w:line="240" w:lineRule="auto"/>
              <w:jc w:val="right"/>
              <w:rPr>
                <w:rFonts w:ascii="Times New Roman" w:eastAsia="Times New Roman" w:hAnsi="Times New Roman"/>
                <w:sz w:val="18"/>
                <w:szCs w:val="16"/>
                <w:lang w:eastAsia="nb-NO"/>
              </w:rPr>
            </w:pPr>
          </w:p>
        </w:tc>
      </w:tr>
    </w:tbl>
    <w:p w:rsidR="00866AA5" w:rsidRDefault="00866AA5" w:rsidP="00866AA5">
      <w:pPr>
        <w:rPr>
          <w:rFonts w:ascii="Times New Roman" w:hAnsi="Times New Roman"/>
          <w:b/>
          <w:lang w:val="en-US"/>
        </w:rPr>
      </w:pPr>
    </w:p>
    <w:p w:rsidR="00C17C04" w:rsidRPr="00D9393F" w:rsidRDefault="00C17C04" w:rsidP="00D9393F">
      <w:pPr>
        <w:rPr>
          <w:rFonts w:ascii="Times New Roman" w:hAnsi="Times New Roman"/>
          <w:lang w:val="en-US"/>
        </w:rPr>
      </w:pPr>
    </w:p>
    <w:sectPr w:rsidR="00C17C04" w:rsidRPr="00D9393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B57" w:rsidRDefault="00F47B57" w:rsidP="009D193E">
      <w:pPr>
        <w:spacing w:after="0" w:line="240" w:lineRule="auto"/>
      </w:pPr>
      <w:r>
        <w:separator/>
      </w:r>
    </w:p>
  </w:endnote>
  <w:endnote w:type="continuationSeparator" w:id="0">
    <w:p w:rsidR="00F47B57" w:rsidRDefault="00F47B57" w:rsidP="009D1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5E2" w:rsidRDefault="002135E2" w:rsidP="002135E2">
    <w:pPr>
      <w:pStyle w:val="Bunntekst"/>
      <w:jc w:val="center"/>
    </w:pPr>
    <w:r>
      <w:fldChar w:fldCharType="begin"/>
    </w:r>
    <w:r>
      <w:instrText>PAGE   \* MERGEFORMAT</w:instrText>
    </w:r>
    <w:r>
      <w:fldChar w:fldCharType="separate"/>
    </w:r>
    <w:r w:rsidR="00EF370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B57" w:rsidRDefault="00F47B57" w:rsidP="009D193E">
      <w:pPr>
        <w:spacing w:after="0" w:line="240" w:lineRule="auto"/>
      </w:pPr>
      <w:r>
        <w:separator/>
      </w:r>
    </w:p>
  </w:footnote>
  <w:footnote w:type="continuationSeparator" w:id="0">
    <w:p w:rsidR="00F47B57" w:rsidRDefault="00F47B57" w:rsidP="009D193E">
      <w:pPr>
        <w:spacing w:after="0" w:line="240" w:lineRule="auto"/>
      </w:pPr>
      <w:r>
        <w:continuationSeparator/>
      </w:r>
    </w:p>
  </w:footnote>
  <w:footnote w:id="1">
    <w:p w:rsidR="00D9393F" w:rsidRPr="00272D7A" w:rsidRDefault="00D9393F">
      <w:pPr>
        <w:pStyle w:val="Fotnotetekst"/>
        <w:rPr>
          <w:lang w:val="en-US"/>
        </w:rPr>
      </w:pPr>
      <w:r>
        <w:rPr>
          <w:rStyle w:val="Fotnotereferanse"/>
        </w:rPr>
        <w:footnoteRef/>
      </w:r>
      <w:r w:rsidRPr="00272D7A">
        <w:rPr>
          <w:lang w:val="en-US"/>
        </w:rPr>
        <w:t xml:space="preserve"> </w:t>
      </w:r>
      <w:r>
        <w:rPr>
          <w:lang w:val="en-US"/>
        </w:rPr>
        <w:t>The expression R</w:t>
      </w:r>
      <w:r w:rsidRPr="00272D7A">
        <w:rPr>
          <w:lang w:val="en-US"/>
        </w:rPr>
        <w:t>egiste</w:t>
      </w:r>
      <w:r>
        <w:rPr>
          <w:lang w:val="en-US"/>
        </w:rPr>
        <w:t xml:space="preserve">red Persons is used in this paper to distinguish between persons who are registered in the CPR as being alive and with an address in Norway, and </w:t>
      </w:r>
      <w:r w:rsidR="002135E2">
        <w:rPr>
          <w:lang w:val="en-US"/>
        </w:rPr>
        <w:t>Resident P</w:t>
      </w:r>
      <w:r>
        <w:rPr>
          <w:lang w:val="en-US"/>
        </w:rPr>
        <w:t xml:space="preserve">ersons as statistical units in population statistics. </w:t>
      </w:r>
      <w:r w:rsidR="002135E2">
        <w:rPr>
          <w:lang w:val="en-US"/>
        </w:rPr>
        <w:t>Due to statistical inference, t</w:t>
      </w:r>
      <w:r>
        <w:rPr>
          <w:lang w:val="en-US"/>
        </w:rPr>
        <w:t>here might be a difference between the total number of registered persons in this paper and the number of resident persons in the official statistics.</w:t>
      </w:r>
    </w:p>
  </w:footnote>
  <w:footnote w:id="2">
    <w:p w:rsidR="00D9393F" w:rsidRPr="00337B1C" w:rsidRDefault="00D9393F">
      <w:pPr>
        <w:pStyle w:val="Fotnotetekst"/>
        <w:rPr>
          <w:lang w:val="en-US"/>
        </w:rPr>
      </w:pPr>
      <w:r>
        <w:rPr>
          <w:rStyle w:val="Fotnotereferanse"/>
        </w:rPr>
        <w:footnoteRef/>
      </w:r>
      <w:r w:rsidRPr="00337B1C">
        <w:rPr>
          <w:lang w:val="en-US"/>
        </w:rPr>
        <w:t xml:space="preserve"> Better quality in this case means the introduction of common street addresses. </w:t>
      </w:r>
      <w:r>
        <w:rPr>
          <w:lang w:val="en-US"/>
        </w:rPr>
        <w:t xml:space="preserve">Many rural areas in Norway do not have street addresses. In these areas, the property identification code from the Cadaster is registered in the CPR as a substitute for the street address.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6600C"/>
    <w:multiLevelType w:val="multilevel"/>
    <w:tmpl w:val="0414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98256D3"/>
    <w:multiLevelType w:val="hybridMultilevel"/>
    <w:tmpl w:val="3B045C90"/>
    <w:lvl w:ilvl="0" w:tplc="6646F626">
      <w:start w:val="1"/>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99069F0"/>
    <w:multiLevelType w:val="hybridMultilevel"/>
    <w:tmpl w:val="DB783886"/>
    <w:lvl w:ilvl="0" w:tplc="6646F626">
      <w:start w:val="1"/>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A710F6C"/>
    <w:multiLevelType w:val="hybridMultilevel"/>
    <w:tmpl w:val="B726A4EE"/>
    <w:lvl w:ilvl="0" w:tplc="6646F626">
      <w:start w:val="1"/>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nsid w:val="29A55611"/>
    <w:multiLevelType w:val="hybridMultilevel"/>
    <w:tmpl w:val="2D7666CC"/>
    <w:lvl w:ilvl="0" w:tplc="6646F626">
      <w:start w:val="1"/>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4B51295B"/>
    <w:multiLevelType w:val="hybridMultilevel"/>
    <w:tmpl w:val="93640E24"/>
    <w:lvl w:ilvl="0" w:tplc="6646F626">
      <w:start w:val="1"/>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FFE"/>
    <w:rsid w:val="00045B1A"/>
    <w:rsid w:val="00060B61"/>
    <w:rsid w:val="0006398B"/>
    <w:rsid w:val="00066B30"/>
    <w:rsid w:val="000709F2"/>
    <w:rsid w:val="00076542"/>
    <w:rsid w:val="00080159"/>
    <w:rsid w:val="0008176B"/>
    <w:rsid w:val="000B0EA4"/>
    <w:rsid w:val="000B4E8D"/>
    <w:rsid w:val="000B50D1"/>
    <w:rsid w:val="000C7553"/>
    <w:rsid w:val="000D273E"/>
    <w:rsid w:val="000D7B52"/>
    <w:rsid w:val="000F1872"/>
    <w:rsid w:val="001207FE"/>
    <w:rsid w:val="00123754"/>
    <w:rsid w:val="001365F2"/>
    <w:rsid w:val="001537C2"/>
    <w:rsid w:val="00157106"/>
    <w:rsid w:val="00167EA7"/>
    <w:rsid w:val="001758BE"/>
    <w:rsid w:val="00181E0F"/>
    <w:rsid w:val="00182415"/>
    <w:rsid w:val="001950A5"/>
    <w:rsid w:val="001D0D42"/>
    <w:rsid w:val="001F74F9"/>
    <w:rsid w:val="002135E2"/>
    <w:rsid w:val="0021382B"/>
    <w:rsid w:val="00213E32"/>
    <w:rsid w:val="0026294F"/>
    <w:rsid w:val="00272D7A"/>
    <w:rsid w:val="00284E13"/>
    <w:rsid w:val="0029416A"/>
    <w:rsid w:val="002973A2"/>
    <w:rsid w:val="002A04ED"/>
    <w:rsid w:val="002A16E8"/>
    <w:rsid w:val="002B5680"/>
    <w:rsid w:val="002D3FE4"/>
    <w:rsid w:val="002E5C7A"/>
    <w:rsid w:val="002E6422"/>
    <w:rsid w:val="0031785F"/>
    <w:rsid w:val="00321EE2"/>
    <w:rsid w:val="0032729B"/>
    <w:rsid w:val="00331C3D"/>
    <w:rsid w:val="00335319"/>
    <w:rsid w:val="00337B1C"/>
    <w:rsid w:val="00350531"/>
    <w:rsid w:val="003715EE"/>
    <w:rsid w:val="00371609"/>
    <w:rsid w:val="003D6353"/>
    <w:rsid w:val="003D652D"/>
    <w:rsid w:val="003E006D"/>
    <w:rsid w:val="003E51A1"/>
    <w:rsid w:val="003F19E3"/>
    <w:rsid w:val="003F3CEC"/>
    <w:rsid w:val="00400A5B"/>
    <w:rsid w:val="00417E08"/>
    <w:rsid w:val="00432ED0"/>
    <w:rsid w:val="00477859"/>
    <w:rsid w:val="00480B81"/>
    <w:rsid w:val="00496326"/>
    <w:rsid w:val="00497944"/>
    <w:rsid w:val="004C1424"/>
    <w:rsid w:val="004C7492"/>
    <w:rsid w:val="004F3976"/>
    <w:rsid w:val="00526BDB"/>
    <w:rsid w:val="00565C97"/>
    <w:rsid w:val="005776B3"/>
    <w:rsid w:val="005A0AE0"/>
    <w:rsid w:val="005B01AF"/>
    <w:rsid w:val="005B2820"/>
    <w:rsid w:val="005C2F8B"/>
    <w:rsid w:val="005C56FF"/>
    <w:rsid w:val="00620D36"/>
    <w:rsid w:val="00633CF9"/>
    <w:rsid w:val="00640A38"/>
    <w:rsid w:val="00663C78"/>
    <w:rsid w:val="006737F0"/>
    <w:rsid w:val="00674246"/>
    <w:rsid w:val="006771E1"/>
    <w:rsid w:val="006A72ED"/>
    <w:rsid w:val="006A7829"/>
    <w:rsid w:val="006B1395"/>
    <w:rsid w:val="006D34E2"/>
    <w:rsid w:val="006D613F"/>
    <w:rsid w:val="006E0F6D"/>
    <w:rsid w:val="007362F0"/>
    <w:rsid w:val="00766D00"/>
    <w:rsid w:val="00784977"/>
    <w:rsid w:val="007E1E74"/>
    <w:rsid w:val="0081644C"/>
    <w:rsid w:val="00831F5A"/>
    <w:rsid w:val="00836C22"/>
    <w:rsid w:val="00847532"/>
    <w:rsid w:val="00857D73"/>
    <w:rsid w:val="00862CA7"/>
    <w:rsid w:val="008639D0"/>
    <w:rsid w:val="00866AA5"/>
    <w:rsid w:val="00893663"/>
    <w:rsid w:val="008F2695"/>
    <w:rsid w:val="008F2F53"/>
    <w:rsid w:val="0090434E"/>
    <w:rsid w:val="00953F16"/>
    <w:rsid w:val="0095592B"/>
    <w:rsid w:val="009D193E"/>
    <w:rsid w:val="009F7EDA"/>
    <w:rsid w:val="00A37719"/>
    <w:rsid w:val="00A44C12"/>
    <w:rsid w:val="00A46EB4"/>
    <w:rsid w:val="00A5503F"/>
    <w:rsid w:val="00A84FFE"/>
    <w:rsid w:val="00A85F7E"/>
    <w:rsid w:val="00A9016E"/>
    <w:rsid w:val="00A906C0"/>
    <w:rsid w:val="00AB1F53"/>
    <w:rsid w:val="00AB21A0"/>
    <w:rsid w:val="00AC33F4"/>
    <w:rsid w:val="00B12071"/>
    <w:rsid w:val="00B41358"/>
    <w:rsid w:val="00B6070C"/>
    <w:rsid w:val="00B92130"/>
    <w:rsid w:val="00BA0A48"/>
    <w:rsid w:val="00BC00BC"/>
    <w:rsid w:val="00BF0386"/>
    <w:rsid w:val="00C030A3"/>
    <w:rsid w:val="00C17C04"/>
    <w:rsid w:val="00C37D7B"/>
    <w:rsid w:val="00C564CD"/>
    <w:rsid w:val="00CA543E"/>
    <w:rsid w:val="00CB4646"/>
    <w:rsid w:val="00CC2C16"/>
    <w:rsid w:val="00CD1E91"/>
    <w:rsid w:val="00CE10F8"/>
    <w:rsid w:val="00CF03B7"/>
    <w:rsid w:val="00D02523"/>
    <w:rsid w:val="00D06516"/>
    <w:rsid w:val="00D4342F"/>
    <w:rsid w:val="00D665D3"/>
    <w:rsid w:val="00D750A9"/>
    <w:rsid w:val="00D75710"/>
    <w:rsid w:val="00D81A89"/>
    <w:rsid w:val="00D844E9"/>
    <w:rsid w:val="00D9393F"/>
    <w:rsid w:val="00DA3EB5"/>
    <w:rsid w:val="00DC2C1B"/>
    <w:rsid w:val="00E00377"/>
    <w:rsid w:val="00E02DA5"/>
    <w:rsid w:val="00E16C7E"/>
    <w:rsid w:val="00E30936"/>
    <w:rsid w:val="00E30A36"/>
    <w:rsid w:val="00E50144"/>
    <w:rsid w:val="00E52B7B"/>
    <w:rsid w:val="00E642CF"/>
    <w:rsid w:val="00E71071"/>
    <w:rsid w:val="00E81C55"/>
    <w:rsid w:val="00E85F3A"/>
    <w:rsid w:val="00E96BD6"/>
    <w:rsid w:val="00E973CC"/>
    <w:rsid w:val="00EA6ACF"/>
    <w:rsid w:val="00EB4645"/>
    <w:rsid w:val="00EC2520"/>
    <w:rsid w:val="00ED5968"/>
    <w:rsid w:val="00EF370F"/>
    <w:rsid w:val="00F316FD"/>
    <w:rsid w:val="00F4009F"/>
    <w:rsid w:val="00F47B57"/>
    <w:rsid w:val="00F521C1"/>
    <w:rsid w:val="00F53831"/>
    <w:rsid w:val="00F65C0A"/>
    <w:rsid w:val="00F92461"/>
    <w:rsid w:val="00F94BD4"/>
    <w:rsid w:val="00FA443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hps">
    <w:name w:val="hps"/>
    <w:rsid w:val="002E6422"/>
  </w:style>
  <w:style w:type="character" w:customStyle="1" w:styleId="shorttext">
    <w:name w:val="short_text"/>
    <w:rsid w:val="00E973CC"/>
  </w:style>
  <w:style w:type="paragraph" w:styleId="Ingenmellomrom">
    <w:name w:val="No Spacing"/>
    <w:uiPriority w:val="1"/>
    <w:qFormat/>
    <w:rsid w:val="00C030A3"/>
    <w:rPr>
      <w:sz w:val="22"/>
      <w:szCs w:val="22"/>
      <w:lang w:eastAsia="en-US"/>
    </w:rPr>
  </w:style>
  <w:style w:type="paragraph" w:styleId="Bildetekst">
    <w:name w:val="caption"/>
    <w:basedOn w:val="Normal"/>
    <w:next w:val="Normal"/>
    <w:uiPriority w:val="99"/>
    <w:qFormat/>
    <w:rsid w:val="0032729B"/>
    <w:pPr>
      <w:suppressAutoHyphens/>
      <w:spacing w:after="0" w:line="240" w:lineRule="auto"/>
    </w:pPr>
    <w:rPr>
      <w:rFonts w:ascii="Times New Roman" w:eastAsia="Times New Roman" w:hAnsi="Times New Roman"/>
      <w:b/>
      <w:bCs/>
      <w:sz w:val="20"/>
      <w:szCs w:val="20"/>
      <w:lang w:eastAsia="nb-NO"/>
    </w:rPr>
  </w:style>
  <w:style w:type="paragraph" w:styleId="NormalWeb">
    <w:name w:val="Normal (Web)"/>
    <w:basedOn w:val="Normal"/>
    <w:uiPriority w:val="99"/>
    <w:semiHidden/>
    <w:unhideWhenUsed/>
    <w:rsid w:val="009F7EDA"/>
    <w:pPr>
      <w:spacing w:before="100" w:beforeAutospacing="1" w:after="100" w:afterAutospacing="1" w:line="240" w:lineRule="auto"/>
    </w:pPr>
    <w:rPr>
      <w:rFonts w:ascii="Times New Roman" w:eastAsia="Times New Roman" w:hAnsi="Times New Roman"/>
      <w:sz w:val="24"/>
      <w:szCs w:val="24"/>
      <w:lang w:eastAsia="nb-NO"/>
    </w:rPr>
  </w:style>
  <w:style w:type="character" w:styleId="Fotnotereferanse">
    <w:name w:val="footnote reference"/>
    <w:semiHidden/>
    <w:rsid w:val="009D193E"/>
    <w:rPr>
      <w:noProof w:val="0"/>
      <w:sz w:val="22"/>
      <w:vertAlign w:val="superscript"/>
      <w:lang w:val="nb-NO"/>
    </w:rPr>
  </w:style>
  <w:style w:type="paragraph" w:styleId="Fotnotetekst">
    <w:name w:val="footnote text"/>
    <w:basedOn w:val="Normal"/>
    <w:link w:val="FotnotetekstTegn"/>
    <w:semiHidden/>
    <w:rsid w:val="009D193E"/>
    <w:pPr>
      <w:tabs>
        <w:tab w:val="left" w:pos="170"/>
      </w:tabs>
      <w:spacing w:after="0" w:line="240" w:lineRule="auto"/>
      <w:ind w:left="170" w:hanging="170"/>
    </w:pPr>
    <w:rPr>
      <w:rFonts w:ascii="Times New Roman" w:eastAsia="Times New Roman" w:hAnsi="Times New Roman"/>
      <w:sz w:val="18"/>
      <w:szCs w:val="20"/>
      <w:lang w:eastAsia="nb-NO"/>
    </w:rPr>
  </w:style>
  <w:style w:type="character" w:customStyle="1" w:styleId="FotnotetekstTegn">
    <w:name w:val="Fotnotetekst Tegn"/>
    <w:link w:val="Fotnotetekst"/>
    <w:semiHidden/>
    <w:rsid w:val="009D193E"/>
    <w:rPr>
      <w:rFonts w:ascii="Times New Roman" w:eastAsia="Times New Roman" w:hAnsi="Times New Roman"/>
      <w:sz w:val="18"/>
    </w:rPr>
  </w:style>
  <w:style w:type="paragraph" w:styleId="Bobletekst">
    <w:name w:val="Balloon Text"/>
    <w:basedOn w:val="Normal"/>
    <w:link w:val="BobletekstTegn"/>
    <w:uiPriority w:val="99"/>
    <w:semiHidden/>
    <w:unhideWhenUsed/>
    <w:rsid w:val="008639D0"/>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8639D0"/>
    <w:rPr>
      <w:rFonts w:ascii="Tahoma" w:hAnsi="Tahoma" w:cs="Tahoma"/>
      <w:sz w:val="16"/>
      <w:szCs w:val="16"/>
      <w:lang w:eastAsia="en-US"/>
    </w:rPr>
  </w:style>
  <w:style w:type="character" w:styleId="Utheving">
    <w:name w:val="Emphasis"/>
    <w:uiPriority w:val="20"/>
    <w:qFormat/>
    <w:rsid w:val="00076542"/>
    <w:rPr>
      <w:i/>
      <w:iCs/>
    </w:rPr>
  </w:style>
  <w:style w:type="table" w:styleId="Lysskyggelegging">
    <w:name w:val="Light Shading"/>
    <w:basedOn w:val="Vanligtabell"/>
    <w:uiPriority w:val="60"/>
    <w:rsid w:val="00F316F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ellrutenett">
    <w:name w:val="Table Grid"/>
    <w:basedOn w:val="Vanligtabell"/>
    <w:uiPriority w:val="59"/>
    <w:rsid w:val="00F316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kobling">
    <w:name w:val="Hyperlink"/>
    <w:uiPriority w:val="99"/>
    <w:unhideWhenUsed/>
    <w:rsid w:val="00D75710"/>
    <w:rPr>
      <w:color w:val="0000FF"/>
      <w:u w:val="single"/>
    </w:rPr>
  </w:style>
  <w:style w:type="paragraph" w:styleId="Topptekst">
    <w:name w:val="header"/>
    <w:basedOn w:val="Normal"/>
    <w:link w:val="TopptekstTegn"/>
    <w:uiPriority w:val="99"/>
    <w:unhideWhenUsed/>
    <w:rsid w:val="002135E2"/>
    <w:pPr>
      <w:tabs>
        <w:tab w:val="center" w:pos="4536"/>
        <w:tab w:val="right" w:pos="9072"/>
      </w:tabs>
    </w:pPr>
  </w:style>
  <w:style w:type="character" w:customStyle="1" w:styleId="TopptekstTegn">
    <w:name w:val="Topptekst Tegn"/>
    <w:link w:val="Topptekst"/>
    <w:uiPriority w:val="99"/>
    <w:rsid w:val="002135E2"/>
    <w:rPr>
      <w:sz w:val="22"/>
      <w:szCs w:val="22"/>
      <w:lang w:eastAsia="en-US"/>
    </w:rPr>
  </w:style>
  <w:style w:type="paragraph" w:styleId="Bunntekst">
    <w:name w:val="footer"/>
    <w:basedOn w:val="Normal"/>
    <w:link w:val="BunntekstTegn"/>
    <w:uiPriority w:val="99"/>
    <w:unhideWhenUsed/>
    <w:rsid w:val="002135E2"/>
    <w:pPr>
      <w:tabs>
        <w:tab w:val="center" w:pos="4536"/>
        <w:tab w:val="right" w:pos="9072"/>
      </w:tabs>
    </w:pPr>
  </w:style>
  <w:style w:type="character" w:customStyle="1" w:styleId="BunntekstTegn">
    <w:name w:val="Bunntekst Tegn"/>
    <w:link w:val="Bunntekst"/>
    <w:uiPriority w:val="99"/>
    <w:rsid w:val="002135E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hps">
    <w:name w:val="hps"/>
    <w:rsid w:val="002E6422"/>
  </w:style>
  <w:style w:type="character" w:customStyle="1" w:styleId="shorttext">
    <w:name w:val="short_text"/>
    <w:rsid w:val="00E973CC"/>
  </w:style>
  <w:style w:type="paragraph" w:styleId="Ingenmellomrom">
    <w:name w:val="No Spacing"/>
    <w:uiPriority w:val="1"/>
    <w:qFormat/>
    <w:rsid w:val="00C030A3"/>
    <w:rPr>
      <w:sz w:val="22"/>
      <w:szCs w:val="22"/>
      <w:lang w:eastAsia="en-US"/>
    </w:rPr>
  </w:style>
  <w:style w:type="paragraph" w:styleId="Bildetekst">
    <w:name w:val="caption"/>
    <w:basedOn w:val="Normal"/>
    <w:next w:val="Normal"/>
    <w:uiPriority w:val="99"/>
    <w:qFormat/>
    <w:rsid w:val="0032729B"/>
    <w:pPr>
      <w:suppressAutoHyphens/>
      <w:spacing w:after="0" w:line="240" w:lineRule="auto"/>
    </w:pPr>
    <w:rPr>
      <w:rFonts w:ascii="Times New Roman" w:eastAsia="Times New Roman" w:hAnsi="Times New Roman"/>
      <w:b/>
      <w:bCs/>
      <w:sz w:val="20"/>
      <w:szCs w:val="20"/>
      <w:lang w:eastAsia="nb-NO"/>
    </w:rPr>
  </w:style>
  <w:style w:type="paragraph" w:styleId="NormalWeb">
    <w:name w:val="Normal (Web)"/>
    <w:basedOn w:val="Normal"/>
    <w:uiPriority w:val="99"/>
    <w:semiHidden/>
    <w:unhideWhenUsed/>
    <w:rsid w:val="009F7EDA"/>
    <w:pPr>
      <w:spacing w:before="100" w:beforeAutospacing="1" w:after="100" w:afterAutospacing="1" w:line="240" w:lineRule="auto"/>
    </w:pPr>
    <w:rPr>
      <w:rFonts w:ascii="Times New Roman" w:eastAsia="Times New Roman" w:hAnsi="Times New Roman"/>
      <w:sz w:val="24"/>
      <w:szCs w:val="24"/>
      <w:lang w:eastAsia="nb-NO"/>
    </w:rPr>
  </w:style>
  <w:style w:type="character" w:styleId="Fotnotereferanse">
    <w:name w:val="footnote reference"/>
    <w:semiHidden/>
    <w:rsid w:val="009D193E"/>
    <w:rPr>
      <w:noProof w:val="0"/>
      <w:sz w:val="22"/>
      <w:vertAlign w:val="superscript"/>
      <w:lang w:val="nb-NO"/>
    </w:rPr>
  </w:style>
  <w:style w:type="paragraph" w:styleId="Fotnotetekst">
    <w:name w:val="footnote text"/>
    <w:basedOn w:val="Normal"/>
    <w:link w:val="FotnotetekstTegn"/>
    <w:semiHidden/>
    <w:rsid w:val="009D193E"/>
    <w:pPr>
      <w:tabs>
        <w:tab w:val="left" w:pos="170"/>
      </w:tabs>
      <w:spacing w:after="0" w:line="240" w:lineRule="auto"/>
      <w:ind w:left="170" w:hanging="170"/>
    </w:pPr>
    <w:rPr>
      <w:rFonts w:ascii="Times New Roman" w:eastAsia="Times New Roman" w:hAnsi="Times New Roman"/>
      <w:sz w:val="18"/>
      <w:szCs w:val="20"/>
      <w:lang w:eastAsia="nb-NO"/>
    </w:rPr>
  </w:style>
  <w:style w:type="character" w:customStyle="1" w:styleId="FotnotetekstTegn">
    <w:name w:val="Fotnotetekst Tegn"/>
    <w:link w:val="Fotnotetekst"/>
    <w:semiHidden/>
    <w:rsid w:val="009D193E"/>
    <w:rPr>
      <w:rFonts w:ascii="Times New Roman" w:eastAsia="Times New Roman" w:hAnsi="Times New Roman"/>
      <w:sz w:val="18"/>
    </w:rPr>
  </w:style>
  <w:style w:type="paragraph" w:styleId="Bobletekst">
    <w:name w:val="Balloon Text"/>
    <w:basedOn w:val="Normal"/>
    <w:link w:val="BobletekstTegn"/>
    <w:uiPriority w:val="99"/>
    <w:semiHidden/>
    <w:unhideWhenUsed/>
    <w:rsid w:val="008639D0"/>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8639D0"/>
    <w:rPr>
      <w:rFonts w:ascii="Tahoma" w:hAnsi="Tahoma" w:cs="Tahoma"/>
      <w:sz w:val="16"/>
      <w:szCs w:val="16"/>
      <w:lang w:eastAsia="en-US"/>
    </w:rPr>
  </w:style>
  <w:style w:type="character" w:styleId="Utheving">
    <w:name w:val="Emphasis"/>
    <w:uiPriority w:val="20"/>
    <w:qFormat/>
    <w:rsid w:val="00076542"/>
    <w:rPr>
      <w:i/>
      <w:iCs/>
    </w:rPr>
  </w:style>
  <w:style w:type="table" w:styleId="Lysskyggelegging">
    <w:name w:val="Light Shading"/>
    <w:basedOn w:val="Vanligtabell"/>
    <w:uiPriority w:val="60"/>
    <w:rsid w:val="00F316F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ellrutenett">
    <w:name w:val="Table Grid"/>
    <w:basedOn w:val="Vanligtabell"/>
    <w:uiPriority w:val="59"/>
    <w:rsid w:val="00F316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kobling">
    <w:name w:val="Hyperlink"/>
    <w:uiPriority w:val="99"/>
    <w:unhideWhenUsed/>
    <w:rsid w:val="00D75710"/>
    <w:rPr>
      <w:color w:val="0000FF"/>
      <w:u w:val="single"/>
    </w:rPr>
  </w:style>
  <w:style w:type="paragraph" w:styleId="Topptekst">
    <w:name w:val="header"/>
    <w:basedOn w:val="Normal"/>
    <w:link w:val="TopptekstTegn"/>
    <w:uiPriority w:val="99"/>
    <w:unhideWhenUsed/>
    <w:rsid w:val="002135E2"/>
    <w:pPr>
      <w:tabs>
        <w:tab w:val="center" w:pos="4536"/>
        <w:tab w:val="right" w:pos="9072"/>
      </w:tabs>
    </w:pPr>
  </w:style>
  <w:style w:type="character" w:customStyle="1" w:styleId="TopptekstTegn">
    <w:name w:val="Topptekst Tegn"/>
    <w:link w:val="Topptekst"/>
    <w:uiPriority w:val="99"/>
    <w:rsid w:val="002135E2"/>
    <w:rPr>
      <w:sz w:val="22"/>
      <w:szCs w:val="22"/>
      <w:lang w:eastAsia="en-US"/>
    </w:rPr>
  </w:style>
  <w:style w:type="paragraph" w:styleId="Bunntekst">
    <w:name w:val="footer"/>
    <w:basedOn w:val="Normal"/>
    <w:link w:val="BunntekstTegn"/>
    <w:uiPriority w:val="99"/>
    <w:unhideWhenUsed/>
    <w:rsid w:val="002135E2"/>
    <w:pPr>
      <w:tabs>
        <w:tab w:val="center" w:pos="4536"/>
        <w:tab w:val="right" w:pos="9072"/>
      </w:tabs>
    </w:pPr>
  </w:style>
  <w:style w:type="character" w:customStyle="1" w:styleId="BunntekstTegn">
    <w:name w:val="Bunntekst Tegn"/>
    <w:link w:val="Bunntekst"/>
    <w:uiPriority w:val="99"/>
    <w:rsid w:val="002135E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52554">
      <w:bodyDiv w:val="1"/>
      <w:marLeft w:val="0"/>
      <w:marRight w:val="0"/>
      <w:marTop w:val="0"/>
      <w:marBottom w:val="0"/>
      <w:divBdr>
        <w:top w:val="none" w:sz="0" w:space="0" w:color="auto"/>
        <w:left w:val="none" w:sz="0" w:space="0" w:color="auto"/>
        <w:bottom w:val="none" w:sz="0" w:space="0" w:color="auto"/>
        <w:right w:val="none" w:sz="0" w:space="0" w:color="auto"/>
      </w:divBdr>
    </w:div>
    <w:div w:id="386344431">
      <w:bodyDiv w:val="1"/>
      <w:marLeft w:val="0"/>
      <w:marRight w:val="0"/>
      <w:marTop w:val="0"/>
      <w:marBottom w:val="0"/>
      <w:divBdr>
        <w:top w:val="none" w:sz="0" w:space="0" w:color="auto"/>
        <w:left w:val="none" w:sz="0" w:space="0" w:color="auto"/>
        <w:bottom w:val="none" w:sz="0" w:space="0" w:color="auto"/>
        <w:right w:val="none" w:sz="0" w:space="0" w:color="auto"/>
      </w:divBdr>
      <w:divsChild>
        <w:div w:id="664626490">
          <w:marLeft w:val="0"/>
          <w:marRight w:val="0"/>
          <w:marTop w:val="0"/>
          <w:marBottom w:val="0"/>
          <w:divBdr>
            <w:top w:val="none" w:sz="0" w:space="0" w:color="auto"/>
            <w:left w:val="none" w:sz="0" w:space="0" w:color="auto"/>
            <w:bottom w:val="none" w:sz="0" w:space="0" w:color="auto"/>
            <w:right w:val="none" w:sz="0" w:space="0" w:color="auto"/>
          </w:divBdr>
          <w:divsChild>
            <w:div w:id="525683088">
              <w:marLeft w:val="0"/>
              <w:marRight w:val="0"/>
              <w:marTop w:val="0"/>
              <w:marBottom w:val="0"/>
              <w:divBdr>
                <w:top w:val="none" w:sz="0" w:space="0" w:color="auto"/>
                <w:left w:val="none" w:sz="0" w:space="0" w:color="auto"/>
                <w:bottom w:val="none" w:sz="0" w:space="0" w:color="auto"/>
                <w:right w:val="none" w:sz="0" w:space="0" w:color="auto"/>
              </w:divBdr>
              <w:divsChild>
                <w:div w:id="1705401898">
                  <w:marLeft w:val="0"/>
                  <w:marRight w:val="0"/>
                  <w:marTop w:val="0"/>
                  <w:marBottom w:val="0"/>
                  <w:divBdr>
                    <w:top w:val="none" w:sz="0" w:space="0" w:color="auto"/>
                    <w:left w:val="none" w:sz="0" w:space="0" w:color="auto"/>
                    <w:bottom w:val="none" w:sz="0" w:space="0" w:color="auto"/>
                    <w:right w:val="none" w:sz="0" w:space="0" w:color="auto"/>
                  </w:divBdr>
                  <w:divsChild>
                    <w:div w:id="1633097088">
                      <w:marLeft w:val="0"/>
                      <w:marRight w:val="0"/>
                      <w:marTop w:val="0"/>
                      <w:marBottom w:val="0"/>
                      <w:divBdr>
                        <w:top w:val="none" w:sz="0" w:space="0" w:color="auto"/>
                        <w:left w:val="none" w:sz="0" w:space="0" w:color="auto"/>
                        <w:bottom w:val="none" w:sz="0" w:space="0" w:color="auto"/>
                        <w:right w:val="none" w:sz="0" w:space="0" w:color="auto"/>
                      </w:divBdr>
                      <w:divsChild>
                        <w:div w:id="7293379">
                          <w:marLeft w:val="0"/>
                          <w:marRight w:val="0"/>
                          <w:marTop w:val="0"/>
                          <w:marBottom w:val="0"/>
                          <w:divBdr>
                            <w:top w:val="none" w:sz="0" w:space="0" w:color="auto"/>
                            <w:left w:val="none" w:sz="0" w:space="0" w:color="auto"/>
                            <w:bottom w:val="none" w:sz="0" w:space="0" w:color="auto"/>
                            <w:right w:val="none" w:sz="0" w:space="0" w:color="auto"/>
                          </w:divBdr>
                          <w:divsChild>
                            <w:div w:id="1300187521">
                              <w:marLeft w:val="0"/>
                              <w:marRight w:val="0"/>
                              <w:marTop w:val="0"/>
                              <w:marBottom w:val="0"/>
                              <w:divBdr>
                                <w:top w:val="none" w:sz="0" w:space="0" w:color="auto"/>
                                <w:left w:val="none" w:sz="0" w:space="0" w:color="auto"/>
                                <w:bottom w:val="none" w:sz="0" w:space="0" w:color="auto"/>
                                <w:right w:val="none" w:sz="0" w:space="0" w:color="auto"/>
                              </w:divBdr>
                              <w:divsChild>
                                <w:div w:id="417603975">
                                  <w:marLeft w:val="0"/>
                                  <w:marRight w:val="0"/>
                                  <w:marTop w:val="0"/>
                                  <w:marBottom w:val="0"/>
                                  <w:divBdr>
                                    <w:top w:val="none" w:sz="0" w:space="0" w:color="auto"/>
                                    <w:left w:val="none" w:sz="0" w:space="0" w:color="auto"/>
                                    <w:bottom w:val="none" w:sz="0" w:space="0" w:color="auto"/>
                                    <w:right w:val="none" w:sz="0" w:space="0" w:color="auto"/>
                                  </w:divBdr>
                                  <w:divsChild>
                                    <w:div w:id="1530100715">
                                      <w:marLeft w:val="60"/>
                                      <w:marRight w:val="0"/>
                                      <w:marTop w:val="0"/>
                                      <w:marBottom w:val="0"/>
                                      <w:divBdr>
                                        <w:top w:val="none" w:sz="0" w:space="0" w:color="auto"/>
                                        <w:left w:val="none" w:sz="0" w:space="0" w:color="auto"/>
                                        <w:bottom w:val="none" w:sz="0" w:space="0" w:color="auto"/>
                                        <w:right w:val="none" w:sz="0" w:space="0" w:color="auto"/>
                                      </w:divBdr>
                                      <w:divsChild>
                                        <w:div w:id="1689789358">
                                          <w:marLeft w:val="0"/>
                                          <w:marRight w:val="0"/>
                                          <w:marTop w:val="0"/>
                                          <w:marBottom w:val="0"/>
                                          <w:divBdr>
                                            <w:top w:val="none" w:sz="0" w:space="0" w:color="auto"/>
                                            <w:left w:val="none" w:sz="0" w:space="0" w:color="auto"/>
                                            <w:bottom w:val="none" w:sz="0" w:space="0" w:color="auto"/>
                                            <w:right w:val="none" w:sz="0" w:space="0" w:color="auto"/>
                                          </w:divBdr>
                                          <w:divsChild>
                                            <w:div w:id="122776489">
                                              <w:marLeft w:val="0"/>
                                              <w:marRight w:val="0"/>
                                              <w:marTop w:val="0"/>
                                              <w:marBottom w:val="120"/>
                                              <w:divBdr>
                                                <w:top w:val="single" w:sz="6" w:space="0" w:color="F5F5F5"/>
                                                <w:left w:val="single" w:sz="6" w:space="0" w:color="F5F5F5"/>
                                                <w:bottom w:val="single" w:sz="6" w:space="0" w:color="F5F5F5"/>
                                                <w:right w:val="single" w:sz="6" w:space="0" w:color="F5F5F5"/>
                                              </w:divBdr>
                                              <w:divsChild>
                                                <w:div w:id="1631091717">
                                                  <w:marLeft w:val="0"/>
                                                  <w:marRight w:val="0"/>
                                                  <w:marTop w:val="0"/>
                                                  <w:marBottom w:val="0"/>
                                                  <w:divBdr>
                                                    <w:top w:val="none" w:sz="0" w:space="0" w:color="auto"/>
                                                    <w:left w:val="none" w:sz="0" w:space="0" w:color="auto"/>
                                                    <w:bottom w:val="none" w:sz="0" w:space="0" w:color="auto"/>
                                                    <w:right w:val="none" w:sz="0" w:space="0" w:color="auto"/>
                                                  </w:divBdr>
                                                  <w:divsChild>
                                                    <w:div w:id="46728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7658033">
      <w:bodyDiv w:val="1"/>
      <w:marLeft w:val="0"/>
      <w:marRight w:val="0"/>
      <w:marTop w:val="0"/>
      <w:marBottom w:val="0"/>
      <w:divBdr>
        <w:top w:val="none" w:sz="0" w:space="0" w:color="auto"/>
        <w:left w:val="none" w:sz="0" w:space="0" w:color="auto"/>
        <w:bottom w:val="none" w:sz="0" w:space="0" w:color="auto"/>
        <w:right w:val="none" w:sz="0" w:space="0" w:color="auto"/>
      </w:divBdr>
      <w:divsChild>
        <w:div w:id="2022275936">
          <w:marLeft w:val="0"/>
          <w:marRight w:val="0"/>
          <w:marTop w:val="0"/>
          <w:marBottom w:val="0"/>
          <w:divBdr>
            <w:top w:val="none" w:sz="0" w:space="0" w:color="auto"/>
            <w:left w:val="none" w:sz="0" w:space="0" w:color="auto"/>
            <w:bottom w:val="none" w:sz="0" w:space="0" w:color="auto"/>
            <w:right w:val="none" w:sz="0" w:space="0" w:color="auto"/>
          </w:divBdr>
          <w:divsChild>
            <w:div w:id="726030415">
              <w:marLeft w:val="0"/>
              <w:marRight w:val="0"/>
              <w:marTop w:val="0"/>
              <w:marBottom w:val="0"/>
              <w:divBdr>
                <w:top w:val="none" w:sz="0" w:space="0" w:color="auto"/>
                <w:left w:val="none" w:sz="0" w:space="0" w:color="auto"/>
                <w:bottom w:val="none" w:sz="0" w:space="0" w:color="auto"/>
                <w:right w:val="none" w:sz="0" w:space="0" w:color="auto"/>
              </w:divBdr>
              <w:divsChild>
                <w:div w:id="145558850">
                  <w:marLeft w:val="0"/>
                  <w:marRight w:val="0"/>
                  <w:marTop w:val="0"/>
                  <w:marBottom w:val="0"/>
                  <w:divBdr>
                    <w:top w:val="none" w:sz="0" w:space="0" w:color="auto"/>
                    <w:left w:val="none" w:sz="0" w:space="0" w:color="auto"/>
                    <w:bottom w:val="none" w:sz="0" w:space="0" w:color="auto"/>
                    <w:right w:val="none" w:sz="0" w:space="0" w:color="auto"/>
                  </w:divBdr>
                  <w:divsChild>
                    <w:div w:id="1102260607">
                      <w:marLeft w:val="0"/>
                      <w:marRight w:val="0"/>
                      <w:marTop w:val="0"/>
                      <w:marBottom w:val="0"/>
                      <w:divBdr>
                        <w:top w:val="none" w:sz="0" w:space="0" w:color="auto"/>
                        <w:left w:val="none" w:sz="0" w:space="0" w:color="auto"/>
                        <w:bottom w:val="none" w:sz="0" w:space="0" w:color="auto"/>
                        <w:right w:val="none" w:sz="0" w:space="0" w:color="auto"/>
                      </w:divBdr>
                      <w:divsChild>
                        <w:div w:id="354232791">
                          <w:marLeft w:val="0"/>
                          <w:marRight w:val="0"/>
                          <w:marTop w:val="0"/>
                          <w:marBottom w:val="0"/>
                          <w:divBdr>
                            <w:top w:val="none" w:sz="0" w:space="0" w:color="auto"/>
                            <w:left w:val="none" w:sz="0" w:space="0" w:color="auto"/>
                            <w:bottom w:val="none" w:sz="0" w:space="0" w:color="auto"/>
                            <w:right w:val="none" w:sz="0" w:space="0" w:color="auto"/>
                          </w:divBdr>
                          <w:divsChild>
                            <w:div w:id="1248612265">
                              <w:marLeft w:val="0"/>
                              <w:marRight w:val="0"/>
                              <w:marTop w:val="0"/>
                              <w:marBottom w:val="0"/>
                              <w:divBdr>
                                <w:top w:val="none" w:sz="0" w:space="0" w:color="auto"/>
                                <w:left w:val="none" w:sz="0" w:space="0" w:color="auto"/>
                                <w:bottom w:val="none" w:sz="0" w:space="0" w:color="auto"/>
                                <w:right w:val="none" w:sz="0" w:space="0" w:color="auto"/>
                              </w:divBdr>
                              <w:divsChild>
                                <w:div w:id="191922137">
                                  <w:marLeft w:val="0"/>
                                  <w:marRight w:val="0"/>
                                  <w:marTop w:val="0"/>
                                  <w:marBottom w:val="0"/>
                                  <w:divBdr>
                                    <w:top w:val="none" w:sz="0" w:space="0" w:color="auto"/>
                                    <w:left w:val="none" w:sz="0" w:space="0" w:color="auto"/>
                                    <w:bottom w:val="none" w:sz="0" w:space="0" w:color="auto"/>
                                    <w:right w:val="none" w:sz="0" w:space="0" w:color="auto"/>
                                  </w:divBdr>
                                  <w:divsChild>
                                    <w:div w:id="41946343">
                                      <w:marLeft w:val="60"/>
                                      <w:marRight w:val="0"/>
                                      <w:marTop w:val="0"/>
                                      <w:marBottom w:val="0"/>
                                      <w:divBdr>
                                        <w:top w:val="none" w:sz="0" w:space="0" w:color="auto"/>
                                        <w:left w:val="none" w:sz="0" w:space="0" w:color="auto"/>
                                        <w:bottom w:val="none" w:sz="0" w:space="0" w:color="auto"/>
                                        <w:right w:val="none" w:sz="0" w:space="0" w:color="auto"/>
                                      </w:divBdr>
                                      <w:divsChild>
                                        <w:div w:id="1154250810">
                                          <w:marLeft w:val="0"/>
                                          <w:marRight w:val="0"/>
                                          <w:marTop w:val="0"/>
                                          <w:marBottom w:val="0"/>
                                          <w:divBdr>
                                            <w:top w:val="none" w:sz="0" w:space="0" w:color="auto"/>
                                            <w:left w:val="none" w:sz="0" w:space="0" w:color="auto"/>
                                            <w:bottom w:val="none" w:sz="0" w:space="0" w:color="auto"/>
                                            <w:right w:val="none" w:sz="0" w:space="0" w:color="auto"/>
                                          </w:divBdr>
                                          <w:divsChild>
                                            <w:div w:id="836043614">
                                              <w:marLeft w:val="0"/>
                                              <w:marRight w:val="0"/>
                                              <w:marTop w:val="0"/>
                                              <w:marBottom w:val="120"/>
                                              <w:divBdr>
                                                <w:top w:val="single" w:sz="6" w:space="0" w:color="F5F5F5"/>
                                                <w:left w:val="single" w:sz="6" w:space="0" w:color="F5F5F5"/>
                                                <w:bottom w:val="single" w:sz="6" w:space="0" w:color="F5F5F5"/>
                                                <w:right w:val="single" w:sz="6" w:space="0" w:color="F5F5F5"/>
                                              </w:divBdr>
                                              <w:divsChild>
                                                <w:div w:id="481193873">
                                                  <w:marLeft w:val="0"/>
                                                  <w:marRight w:val="0"/>
                                                  <w:marTop w:val="0"/>
                                                  <w:marBottom w:val="0"/>
                                                  <w:divBdr>
                                                    <w:top w:val="none" w:sz="0" w:space="0" w:color="auto"/>
                                                    <w:left w:val="none" w:sz="0" w:space="0" w:color="auto"/>
                                                    <w:bottom w:val="none" w:sz="0" w:space="0" w:color="auto"/>
                                                    <w:right w:val="none" w:sz="0" w:space="0" w:color="auto"/>
                                                  </w:divBdr>
                                                  <w:divsChild>
                                                    <w:div w:id="12610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0074076">
      <w:bodyDiv w:val="1"/>
      <w:marLeft w:val="90"/>
      <w:marRight w:val="90"/>
      <w:marTop w:val="90"/>
      <w:marBottom w:val="0"/>
      <w:divBdr>
        <w:top w:val="none" w:sz="0" w:space="0" w:color="auto"/>
        <w:left w:val="none" w:sz="0" w:space="0" w:color="auto"/>
        <w:bottom w:val="none" w:sz="0" w:space="0" w:color="auto"/>
        <w:right w:val="none" w:sz="0" w:space="0" w:color="auto"/>
      </w:divBdr>
      <w:divsChild>
        <w:div w:id="1943145506">
          <w:marLeft w:val="120"/>
          <w:marRight w:val="120"/>
          <w:marTop w:val="0"/>
          <w:marBottom w:val="120"/>
          <w:divBdr>
            <w:top w:val="none" w:sz="0" w:space="0" w:color="auto"/>
            <w:left w:val="none" w:sz="0" w:space="0" w:color="auto"/>
            <w:bottom w:val="none" w:sz="0" w:space="0" w:color="auto"/>
            <w:right w:val="none" w:sz="0" w:space="0" w:color="auto"/>
          </w:divBdr>
          <w:divsChild>
            <w:div w:id="1986085499">
              <w:marLeft w:val="0"/>
              <w:marRight w:val="0"/>
              <w:marTop w:val="0"/>
              <w:marBottom w:val="0"/>
              <w:divBdr>
                <w:top w:val="none" w:sz="0" w:space="0" w:color="auto"/>
                <w:left w:val="none" w:sz="0" w:space="0" w:color="auto"/>
                <w:bottom w:val="none" w:sz="0" w:space="0" w:color="auto"/>
                <w:right w:val="none" w:sz="0" w:space="0" w:color="auto"/>
              </w:divBdr>
              <w:divsChild>
                <w:div w:id="156506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191237">
      <w:bodyDiv w:val="1"/>
      <w:marLeft w:val="90"/>
      <w:marRight w:val="90"/>
      <w:marTop w:val="90"/>
      <w:marBottom w:val="0"/>
      <w:divBdr>
        <w:top w:val="none" w:sz="0" w:space="0" w:color="auto"/>
        <w:left w:val="none" w:sz="0" w:space="0" w:color="auto"/>
        <w:bottom w:val="none" w:sz="0" w:space="0" w:color="auto"/>
        <w:right w:val="none" w:sz="0" w:space="0" w:color="auto"/>
      </w:divBdr>
      <w:divsChild>
        <w:div w:id="121507588">
          <w:marLeft w:val="120"/>
          <w:marRight w:val="120"/>
          <w:marTop w:val="0"/>
          <w:marBottom w:val="120"/>
          <w:divBdr>
            <w:top w:val="none" w:sz="0" w:space="0" w:color="auto"/>
            <w:left w:val="none" w:sz="0" w:space="0" w:color="auto"/>
            <w:bottom w:val="none" w:sz="0" w:space="0" w:color="auto"/>
            <w:right w:val="none" w:sz="0" w:space="0" w:color="auto"/>
          </w:divBdr>
          <w:divsChild>
            <w:div w:id="779956181">
              <w:marLeft w:val="0"/>
              <w:marRight w:val="0"/>
              <w:marTop w:val="0"/>
              <w:marBottom w:val="0"/>
              <w:divBdr>
                <w:top w:val="none" w:sz="0" w:space="0" w:color="auto"/>
                <w:left w:val="none" w:sz="0" w:space="0" w:color="auto"/>
                <w:bottom w:val="none" w:sz="0" w:space="0" w:color="auto"/>
                <w:right w:val="none" w:sz="0" w:space="0" w:color="auto"/>
              </w:divBdr>
              <w:divsChild>
                <w:div w:id="188016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282400">
      <w:bodyDiv w:val="1"/>
      <w:marLeft w:val="0"/>
      <w:marRight w:val="0"/>
      <w:marTop w:val="0"/>
      <w:marBottom w:val="0"/>
      <w:divBdr>
        <w:top w:val="none" w:sz="0" w:space="0" w:color="auto"/>
        <w:left w:val="none" w:sz="0" w:space="0" w:color="auto"/>
        <w:bottom w:val="none" w:sz="0" w:space="0" w:color="auto"/>
        <w:right w:val="none" w:sz="0" w:space="0" w:color="auto"/>
      </w:divBdr>
    </w:div>
    <w:div w:id="1450274346">
      <w:bodyDiv w:val="1"/>
      <w:marLeft w:val="0"/>
      <w:marRight w:val="0"/>
      <w:marTop w:val="0"/>
      <w:marBottom w:val="0"/>
      <w:divBdr>
        <w:top w:val="none" w:sz="0" w:space="0" w:color="auto"/>
        <w:left w:val="none" w:sz="0" w:space="0" w:color="auto"/>
        <w:bottom w:val="none" w:sz="0" w:space="0" w:color="auto"/>
        <w:right w:val="none" w:sz="0" w:space="0" w:color="auto"/>
      </w:divBdr>
      <w:divsChild>
        <w:div w:id="1364668398">
          <w:marLeft w:val="0"/>
          <w:marRight w:val="0"/>
          <w:marTop w:val="0"/>
          <w:marBottom w:val="0"/>
          <w:divBdr>
            <w:top w:val="none" w:sz="0" w:space="0" w:color="auto"/>
            <w:left w:val="none" w:sz="0" w:space="0" w:color="auto"/>
            <w:bottom w:val="none" w:sz="0" w:space="0" w:color="auto"/>
            <w:right w:val="none" w:sz="0" w:space="0" w:color="auto"/>
          </w:divBdr>
          <w:divsChild>
            <w:div w:id="426660788">
              <w:marLeft w:val="0"/>
              <w:marRight w:val="0"/>
              <w:marTop w:val="0"/>
              <w:marBottom w:val="0"/>
              <w:divBdr>
                <w:top w:val="none" w:sz="0" w:space="0" w:color="auto"/>
                <w:left w:val="none" w:sz="0" w:space="0" w:color="auto"/>
                <w:bottom w:val="none" w:sz="0" w:space="0" w:color="auto"/>
                <w:right w:val="none" w:sz="0" w:space="0" w:color="auto"/>
              </w:divBdr>
              <w:divsChild>
                <w:div w:id="31467433">
                  <w:marLeft w:val="0"/>
                  <w:marRight w:val="0"/>
                  <w:marTop w:val="0"/>
                  <w:marBottom w:val="0"/>
                  <w:divBdr>
                    <w:top w:val="none" w:sz="0" w:space="0" w:color="auto"/>
                    <w:left w:val="none" w:sz="0" w:space="0" w:color="auto"/>
                    <w:bottom w:val="none" w:sz="0" w:space="0" w:color="auto"/>
                    <w:right w:val="none" w:sz="0" w:space="0" w:color="auto"/>
                  </w:divBdr>
                  <w:divsChild>
                    <w:div w:id="1324822348">
                      <w:marLeft w:val="0"/>
                      <w:marRight w:val="0"/>
                      <w:marTop w:val="0"/>
                      <w:marBottom w:val="0"/>
                      <w:divBdr>
                        <w:top w:val="none" w:sz="0" w:space="0" w:color="auto"/>
                        <w:left w:val="none" w:sz="0" w:space="0" w:color="auto"/>
                        <w:bottom w:val="none" w:sz="0" w:space="0" w:color="auto"/>
                        <w:right w:val="none" w:sz="0" w:space="0" w:color="auto"/>
                      </w:divBdr>
                      <w:divsChild>
                        <w:div w:id="767579914">
                          <w:marLeft w:val="0"/>
                          <w:marRight w:val="0"/>
                          <w:marTop w:val="0"/>
                          <w:marBottom w:val="0"/>
                          <w:divBdr>
                            <w:top w:val="none" w:sz="0" w:space="0" w:color="auto"/>
                            <w:left w:val="none" w:sz="0" w:space="0" w:color="auto"/>
                            <w:bottom w:val="none" w:sz="0" w:space="0" w:color="auto"/>
                            <w:right w:val="none" w:sz="0" w:space="0" w:color="auto"/>
                          </w:divBdr>
                          <w:divsChild>
                            <w:div w:id="625086826">
                              <w:marLeft w:val="0"/>
                              <w:marRight w:val="0"/>
                              <w:marTop w:val="0"/>
                              <w:marBottom w:val="0"/>
                              <w:divBdr>
                                <w:top w:val="none" w:sz="0" w:space="0" w:color="auto"/>
                                <w:left w:val="none" w:sz="0" w:space="0" w:color="auto"/>
                                <w:bottom w:val="none" w:sz="0" w:space="0" w:color="auto"/>
                                <w:right w:val="none" w:sz="0" w:space="0" w:color="auto"/>
                              </w:divBdr>
                              <w:divsChild>
                                <w:div w:id="1866291594">
                                  <w:marLeft w:val="0"/>
                                  <w:marRight w:val="0"/>
                                  <w:marTop w:val="0"/>
                                  <w:marBottom w:val="0"/>
                                  <w:divBdr>
                                    <w:top w:val="none" w:sz="0" w:space="0" w:color="auto"/>
                                    <w:left w:val="none" w:sz="0" w:space="0" w:color="auto"/>
                                    <w:bottom w:val="none" w:sz="0" w:space="0" w:color="auto"/>
                                    <w:right w:val="none" w:sz="0" w:space="0" w:color="auto"/>
                                  </w:divBdr>
                                  <w:divsChild>
                                    <w:div w:id="873615952">
                                      <w:marLeft w:val="60"/>
                                      <w:marRight w:val="0"/>
                                      <w:marTop w:val="0"/>
                                      <w:marBottom w:val="0"/>
                                      <w:divBdr>
                                        <w:top w:val="none" w:sz="0" w:space="0" w:color="auto"/>
                                        <w:left w:val="none" w:sz="0" w:space="0" w:color="auto"/>
                                        <w:bottom w:val="none" w:sz="0" w:space="0" w:color="auto"/>
                                        <w:right w:val="none" w:sz="0" w:space="0" w:color="auto"/>
                                      </w:divBdr>
                                      <w:divsChild>
                                        <w:div w:id="1180970756">
                                          <w:marLeft w:val="0"/>
                                          <w:marRight w:val="0"/>
                                          <w:marTop w:val="0"/>
                                          <w:marBottom w:val="0"/>
                                          <w:divBdr>
                                            <w:top w:val="none" w:sz="0" w:space="0" w:color="auto"/>
                                            <w:left w:val="none" w:sz="0" w:space="0" w:color="auto"/>
                                            <w:bottom w:val="none" w:sz="0" w:space="0" w:color="auto"/>
                                            <w:right w:val="none" w:sz="0" w:space="0" w:color="auto"/>
                                          </w:divBdr>
                                          <w:divsChild>
                                            <w:div w:id="1072852758">
                                              <w:marLeft w:val="0"/>
                                              <w:marRight w:val="0"/>
                                              <w:marTop w:val="0"/>
                                              <w:marBottom w:val="120"/>
                                              <w:divBdr>
                                                <w:top w:val="single" w:sz="6" w:space="0" w:color="F5F5F5"/>
                                                <w:left w:val="single" w:sz="6" w:space="0" w:color="F5F5F5"/>
                                                <w:bottom w:val="single" w:sz="6" w:space="0" w:color="F5F5F5"/>
                                                <w:right w:val="single" w:sz="6" w:space="0" w:color="F5F5F5"/>
                                              </w:divBdr>
                                              <w:divsChild>
                                                <w:div w:id="1505393157">
                                                  <w:marLeft w:val="0"/>
                                                  <w:marRight w:val="0"/>
                                                  <w:marTop w:val="0"/>
                                                  <w:marBottom w:val="0"/>
                                                  <w:divBdr>
                                                    <w:top w:val="none" w:sz="0" w:space="0" w:color="auto"/>
                                                    <w:left w:val="none" w:sz="0" w:space="0" w:color="auto"/>
                                                    <w:bottom w:val="none" w:sz="0" w:space="0" w:color="auto"/>
                                                    <w:right w:val="none" w:sz="0" w:space="0" w:color="auto"/>
                                                  </w:divBdr>
                                                  <w:divsChild>
                                                    <w:div w:id="90395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536034">
      <w:bodyDiv w:val="1"/>
      <w:marLeft w:val="0"/>
      <w:marRight w:val="0"/>
      <w:marTop w:val="0"/>
      <w:marBottom w:val="0"/>
      <w:divBdr>
        <w:top w:val="none" w:sz="0" w:space="0" w:color="auto"/>
        <w:left w:val="none" w:sz="0" w:space="0" w:color="auto"/>
        <w:bottom w:val="none" w:sz="0" w:space="0" w:color="auto"/>
        <w:right w:val="none" w:sz="0" w:space="0" w:color="auto"/>
      </w:divBdr>
      <w:divsChild>
        <w:div w:id="1452671439">
          <w:marLeft w:val="0"/>
          <w:marRight w:val="0"/>
          <w:marTop w:val="0"/>
          <w:marBottom w:val="0"/>
          <w:divBdr>
            <w:top w:val="none" w:sz="0" w:space="0" w:color="auto"/>
            <w:left w:val="none" w:sz="0" w:space="0" w:color="auto"/>
            <w:bottom w:val="none" w:sz="0" w:space="0" w:color="auto"/>
            <w:right w:val="none" w:sz="0" w:space="0" w:color="auto"/>
          </w:divBdr>
          <w:divsChild>
            <w:div w:id="577060580">
              <w:marLeft w:val="0"/>
              <w:marRight w:val="0"/>
              <w:marTop w:val="0"/>
              <w:marBottom w:val="0"/>
              <w:divBdr>
                <w:top w:val="none" w:sz="0" w:space="0" w:color="auto"/>
                <w:left w:val="none" w:sz="0" w:space="0" w:color="auto"/>
                <w:bottom w:val="none" w:sz="0" w:space="0" w:color="auto"/>
                <w:right w:val="none" w:sz="0" w:space="0" w:color="auto"/>
              </w:divBdr>
              <w:divsChild>
                <w:div w:id="761032342">
                  <w:marLeft w:val="0"/>
                  <w:marRight w:val="0"/>
                  <w:marTop w:val="0"/>
                  <w:marBottom w:val="0"/>
                  <w:divBdr>
                    <w:top w:val="none" w:sz="0" w:space="0" w:color="auto"/>
                    <w:left w:val="none" w:sz="0" w:space="0" w:color="auto"/>
                    <w:bottom w:val="none" w:sz="0" w:space="0" w:color="auto"/>
                    <w:right w:val="none" w:sz="0" w:space="0" w:color="auto"/>
                  </w:divBdr>
                  <w:divsChild>
                    <w:div w:id="827213550">
                      <w:marLeft w:val="0"/>
                      <w:marRight w:val="0"/>
                      <w:marTop w:val="0"/>
                      <w:marBottom w:val="0"/>
                      <w:divBdr>
                        <w:top w:val="none" w:sz="0" w:space="0" w:color="auto"/>
                        <w:left w:val="none" w:sz="0" w:space="0" w:color="auto"/>
                        <w:bottom w:val="none" w:sz="0" w:space="0" w:color="auto"/>
                        <w:right w:val="none" w:sz="0" w:space="0" w:color="auto"/>
                      </w:divBdr>
                      <w:divsChild>
                        <w:div w:id="104816257">
                          <w:marLeft w:val="0"/>
                          <w:marRight w:val="0"/>
                          <w:marTop w:val="0"/>
                          <w:marBottom w:val="0"/>
                          <w:divBdr>
                            <w:top w:val="none" w:sz="0" w:space="0" w:color="auto"/>
                            <w:left w:val="none" w:sz="0" w:space="0" w:color="auto"/>
                            <w:bottom w:val="none" w:sz="0" w:space="0" w:color="auto"/>
                            <w:right w:val="none" w:sz="0" w:space="0" w:color="auto"/>
                          </w:divBdr>
                          <w:divsChild>
                            <w:div w:id="1941059254">
                              <w:marLeft w:val="0"/>
                              <w:marRight w:val="0"/>
                              <w:marTop w:val="0"/>
                              <w:marBottom w:val="0"/>
                              <w:divBdr>
                                <w:top w:val="none" w:sz="0" w:space="0" w:color="auto"/>
                                <w:left w:val="none" w:sz="0" w:space="0" w:color="auto"/>
                                <w:bottom w:val="none" w:sz="0" w:space="0" w:color="auto"/>
                                <w:right w:val="none" w:sz="0" w:space="0" w:color="auto"/>
                              </w:divBdr>
                              <w:divsChild>
                                <w:div w:id="1891959641">
                                  <w:marLeft w:val="0"/>
                                  <w:marRight w:val="0"/>
                                  <w:marTop w:val="0"/>
                                  <w:marBottom w:val="0"/>
                                  <w:divBdr>
                                    <w:top w:val="none" w:sz="0" w:space="0" w:color="auto"/>
                                    <w:left w:val="none" w:sz="0" w:space="0" w:color="auto"/>
                                    <w:bottom w:val="none" w:sz="0" w:space="0" w:color="auto"/>
                                    <w:right w:val="none" w:sz="0" w:space="0" w:color="auto"/>
                                  </w:divBdr>
                                  <w:divsChild>
                                    <w:div w:id="1716155870">
                                      <w:marLeft w:val="60"/>
                                      <w:marRight w:val="0"/>
                                      <w:marTop w:val="0"/>
                                      <w:marBottom w:val="0"/>
                                      <w:divBdr>
                                        <w:top w:val="none" w:sz="0" w:space="0" w:color="auto"/>
                                        <w:left w:val="none" w:sz="0" w:space="0" w:color="auto"/>
                                        <w:bottom w:val="none" w:sz="0" w:space="0" w:color="auto"/>
                                        <w:right w:val="none" w:sz="0" w:space="0" w:color="auto"/>
                                      </w:divBdr>
                                      <w:divsChild>
                                        <w:div w:id="1654410478">
                                          <w:marLeft w:val="0"/>
                                          <w:marRight w:val="0"/>
                                          <w:marTop w:val="0"/>
                                          <w:marBottom w:val="0"/>
                                          <w:divBdr>
                                            <w:top w:val="none" w:sz="0" w:space="0" w:color="auto"/>
                                            <w:left w:val="none" w:sz="0" w:space="0" w:color="auto"/>
                                            <w:bottom w:val="none" w:sz="0" w:space="0" w:color="auto"/>
                                            <w:right w:val="none" w:sz="0" w:space="0" w:color="auto"/>
                                          </w:divBdr>
                                          <w:divsChild>
                                            <w:div w:id="911813968">
                                              <w:marLeft w:val="0"/>
                                              <w:marRight w:val="0"/>
                                              <w:marTop w:val="0"/>
                                              <w:marBottom w:val="120"/>
                                              <w:divBdr>
                                                <w:top w:val="single" w:sz="6" w:space="0" w:color="F5F5F5"/>
                                                <w:left w:val="single" w:sz="6" w:space="0" w:color="F5F5F5"/>
                                                <w:bottom w:val="single" w:sz="6" w:space="0" w:color="F5F5F5"/>
                                                <w:right w:val="single" w:sz="6" w:space="0" w:color="F5F5F5"/>
                                              </w:divBdr>
                                              <w:divsChild>
                                                <w:div w:id="145244463">
                                                  <w:marLeft w:val="0"/>
                                                  <w:marRight w:val="0"/>
                                                  <w:marTop w:val="0"/>
                                                  <w:marBottom w:val="0"/>
                                                  <w:divBdr>
                                                    <w:top w:val="none" w:sz="0" w:space="0" w:color="auto"/>
                                                    <w:left w:val="none" w:sz="0" w:space="0" w:color="auto"/>
                                                    <w:bottom w:val="none" w:sz="0" w:space="0" w:color="auto"/>
                                                    <w:right w:val="none" w:sz="0" w:space="0" w:color="auto"/>
                                                  </w:divBdr>
                                                  <w:divsChild>
                                                    <w:div w:id="1212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4120888">
      <w:bodyDiv w:val="1"/>
      <w:marLeft w:val="0"/>
      <w:marRight w:val="0"/>
      <w:marTop w:val="0"/>
      <w:marBottom w:val="0"/>
      <w:divBdr>
        <w:top w:val="none" w:sz="0" w:space="0" w:color="auto"/>
        <w:left w:val="none" w:sz="0" w:space="0" w:color="auto"/>
        <w:bottom w:val="none" w:sz="0" w:space="0" w:color="auto"/>
        <w:right w:val="none" w:sz="0" w:space="0" w:color="auto"/>
      </w:divBdr>
      <w:divsChild>
        <w:div w:id="1179080446">
          <w:marLeft w:val="0"/>
          <w:marRight w:val="0"/>
          <w:marTop w:val="0"/>
          <w:marBottom w:val="0"/>
          <w:divBdr>
            <w:top w:val="none" w:sz="0" w:space="0" w:color="auto"/>
            <w:left w:val="none" w:sz="0" w:space="0" w:color="auto"/>
            <w:bottom w:val="none" w:sz="0" w:space="0" w:color="auto"/>
            <w:right w:val="none" w:sz="0" w:space="0" w:color="auto"/>
          </w:divBdr>
          <w:divsChild>
            <w:div w:id="892547411">
              <w:marLeft w:val="0"/>
              <w:marRight w:val="0"/>
              <w:marTop w:val="0"/>
              <w:marBottom w:val="0"/>
              <w:divBdr>
                <w:top w:val="none" w:sz="0" w:space="0" w:color="auto"/>
                <w:left w:val="none" w:sz="0" w:space="0" w:color="auto"/>
                <w:bottom w:val="none" w:sz="0" w:space="0" w:color="auto"/>
                <w:right w:val="none" w:sz="0" w:space="0" w:color="auto"/>
              </w:divBdr>
              <w:divsChild>
                <w:div w:id="2041667372">
                  <w:marLeft w:val="0"/>
                  <w:marRight w:val="0"/>
                  <w:marTop w:val="0"/>
                  <w:marBottom w:val="0"/>
                  <w:divBdr>
                    <w:top w:val="none" w:sz="0" w:space="0" w:color="auto"/>
                    <w:left w:val="none" w:sz="0" w:space="0" w:color="auto"/>
                    <w:bottom w:val="none" w:sz="0" w:space="0" w:color="auto"/>
                    <w:right w:val="none" w:sz="0" w:space="0" w:color="auto"/>
                  </w:divBdr>
                  <w:divsChild>
                    <w:div w:id="248660900">
                      <w:marLeft w:val="0"/>
                      <w:marRight w:val="0"/>
                      <w:marTop w:val="0"/>
                      <w:marBottom w:val="0"/>
                      <w:divBdr>
                        <w:top w:val="none" w:sz="0" w:space="0" w:color="auto"/>
                        <w:left w:val="none" w:sz="0" w:space="0" w:color="auto"/>
                        <w:bottom w:val="none" w:sz="0" w:space="0" w:color="auto"/>
                        <w:right w:val="none" w:sz="0" w:space="0" w:color="auto"/>
                      </w:divBdr>
                      <w:divsChild>
                        <w:div w:id="634797110">
                          <w:marLeft w:val="0"/>
                          <w:marRight w:val="0"/>
                          <w:marTop w:val="0"/>
                          <w:marBottom w:val="0"/>
                          <w:divBdr>
                            <w:top w:val="none" w:sz="0" w:space="0" w:color="auto"/>
                            <w:left w:val="none" w:sz="0" w:space="0" w:color="auto"/>
                            <w:bottom w:val="none" w:sz="0" w:space="0" w:color="auto"/>
                            <w:right w:val="none" w:sz="0" w:space="0" w:color="auto"/>
                          </w:divBdr>
                          <w:divsChild>
                            <w:div w:id="337925090">
                              <w:marLeft w:val="0"/>
                              <w:marRight w:val="0"/>
                              <w:marTop w:val="0"/>
                              <w:marBottom w:val="0"/>
                              <w:divBdr>
                                <w:top w:val="none" w:sz="0" w:space="0" w:color="auto"/>
                                <w:left w:val="none" w:sz="0" w:space="0" w:color="auto"/>
                                <w:bottom w:val="none" w:sz="0" w:space="0" w:color="auto"/>
                                <w:right w:val="none" w:sz="0" w:space="0" w:color="auto"/>
                              </w:divBdr>
                              <w:divsChild>
                                <w:div w:id="1214317645">
                                  <w:marLeft w:val="0"/>
                                  <w:marRight w:val="0"/>
                                  <w:marTop w:val="0"/>
                                  <w:marBottom w:val="0"/>
                                  <w:divBdr>
                                    <w:top w:val="none" w:sz="0" w:space="0" w:color="auto"/>
                                    <w:left w:val="none" w:sz="0" w:space="0" w:color="auto"/>
                                    <w:bottom w:val="none" w:sz="0" w:space="0" w:color="auto"/>
                                    <w:right w:val="none" w:sz="0" w:space="0" w:color="auto"/>
                                  </w:divBdr>
                                  <w:divsChild>
                                    <w:div w:id="692072563">
                                      <w:marLeft w:val="60"/>
                                      <w:marRight w:val="0"/>
                                      <w:marTop w:val="0"/>
                                      <w:marBottom w:val="0"/>
                                      <w:divBdr>
                                        <w:top w:val="none" w:sz="0" w:space="0" w:color="auto"/>
                                        <w:left w:val="none" w:sz="0" w:space="0" w:color="auto"/>
                                        <w:bottom w:val="none" w:sz="0" w:space="0" w:color="auto"/>
                                        <w:right w:val="none" w:sz="0" w:space="0" w:color="auto"/>
                                      </w:divBdr>
                                      <w:divsChild>
                                        <w:div w:id="312411100">
                                          <w:marLeft w:val="0"/>
                                          <w:marRight w:val="0"/>
                                          <w:marTop w:val="0"/>
                                          <w:marBottom w:val="0"/>
                                          <w:divBdr>
                                            <w:top w:val="none" w:sz="0" w:space="0" w:color="auto"/>
                                            <w:left w:val="none" w:sz="0" w:space="0" w:color="auto"/>
                                            <w:bottom w:val="none" w:sz="0" w:space="0" w:color="auto"/>
                                            <w:right w:val="none" w:sz="0" w:space="0" w:color="auto"/>
                                          </w:divBdr>
                                          <w:divsChild>
                                            <w:div w:id="360975398">
                                              <w:marLeft w:val="0"/>
                                              <w:marRight w:val="0"/>
                                              <w:marTop w:val="0"/>
                                              <w:marBottom w:val="120"/>
                                              <w:divBdr>
                                                <w:top w:val="single" w:sz="6" w:space="0" w:color="F5F5F5"/>
                                                <w:left w:val="single" w:sz="6" w:space="0" w:color="F5F5F5"/>
                                                <w:bottom w:val="single" w:sz="6" w:space="0" w:color="F5F5F5"/>
                                                <w:right w:val="single" w:sz="6" w:space="0" w:color="F5F5F5"/>
                                              </w:divBdr>
                                              <w:divsChild>
                                                <w:div w:id="1282608069">
                                                  <w:marLeft w:val="0"/>
                                                  <w:marRight w:val="0"/>
                                                  <w:marTop w:val="0"/>
                                                  <w:marBottom w:val="0"/>
                                                  <w:divBdr>
                                                    <w:top w:val="none" w:sz="0" w:space="0" w:color="auto"/>
                                                    <w:left w:val="none" w:sz="0" w:space="0" w:color="auto"/>
                                                    <w:bottom w:val="none" w:sz="0" w:space="0" w:color="auto"/>
                                                    <w:right w:val="none" w:sz="0" w:space="0" w:color="auto"/>
                                                  </w:divBdr>
                                                  <w:divsChild>
                                                    <w:div w:id="7000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990088">
      <w:bodyDiv w:val="1"/>
      <w:marLeft w:val="0"/>
      <w:marRight w:val="0"/>
      <w:marTop w:val="0"/>
      <w:marBottom w:val="0"/>
      <w:divBdr>
        <w:top w:val="none" w:sz="0" w:space="0" w:color="auto"/>
        <w:left w:val="none" w:sz="0" w:space="0" w:color="auto"/>
        <w:bottom w:val="none" w:sz="0" w:space="0" w:color="auto"/>
        <w:right w:val="none" w:sz="0" w:space="0" w:color="auto"/>
      </w:divBdr>
      <w:divsChild>
        <w:div w:id="2066176903">
          <w:marLeft w:val="0"/>
          <w:marRight w:val="0"/>
          <w:marTop w:val="0"/>
          <w:marBottom w:val="0"/>
          <w:divBdr>
            <w:top w:val="none" w:sz="0" w:space="0" w:color="auto"/>
            <w:left w:val="none" w:sz="0" w:space="0" w:color="auto"/>
            <w:bottom w:val="none" w:sz="0" w:space="0" w:color="auto"/>
            <w:right w:val="none" w:sz="0" w:space="0" w:color="auto"/>
          </w:divBdr>
          <w:divsChild>
            <w:div w:id="1608613820">
              <w:marLeft w:val="0"/>
              <w:marRight w:val="0"/>
              <w:marTop w:val="0"/>
              <w:marBottom w:val="0"/>
              <w:divBdr>
                <w:top w:val="none" w:sz="0" w:space="0" w:color="auto"/>
                <w:left w:val="none" w:sz="0" w:space="0" w:color="auto"/>
                <w:bottom w:val="none" w:sz="0" w:space="0" w:color="auto"/>
                <w:right w:val="none" w:sz="0" w:space="0" w:color="auto"/>
              </w:divBdr>
              <w:divsChild>
                <w:div w:id="966083274">
                  <w:marLeft w:val="0"/>
                  <w:marRight w:val="0"/>
                  <w:marTop w:val="0"/>
                  <w:marBottom w:val="0"/>
                  <w:divBdr>
                    <w:top w:val="none" w:sz="0" w:space="0" w:color="auto"/>
                    <w:left w:val="none" w:sz="0" w:space="0" w:color="auto"/>
                    <w:bottom w:val="none" w:sz="0" w:space="0" w:color="auto"/>
                    <w:right w:val="none" w:sz="0" w:space="0" w:color="auto"/>
                  </w:divBdr>
                  <w:divsChild>
                    <w:div w:id="2045597760">
                      <w:marLeft w:val="0"/>
                      <w:marRight w:val="0"/>
                      <w:marTop w:val="0"/>
                      <w:marBottom w:val="0"/>
                      <w:divBdr>
                        <w:top w:val="none" w:sz="0" w:space="0" w:color="auto"/>
                        <w:left w:val="none" w:sz="0" w:space="0" w:color="auto"/>
                        <w:bottom w:val="none" w:sz="0" w:space="0" w:color="auto"/>
                        <w:right w:val="none" w:sz="0" w:space="0" w:color="auto"/>
                      </w:divBdr>
                      <w:divsChild>
                        <w:div w:id="910504847">
                          <w:marLeft w:val="0"/>
                          <w:marRight w:val="0"/>
                          <w:marTop w:val="0"/>
                          <w:marBottom w:val="0"/>
                          <w:divBdr>
                            <w:top w:val="none" w:sz="0" w:space="0" w:color="auto"/>
                            <w:left w:val="none" w:sz="0" w:space="0" w:color="auto"/>
                            <w:bottom w:val="none" w:sz="0" w:space="0" w:color="auto"/>
                            <w:right w:val="none" w:sz="0" w:space="0" w:color="auto"/>
                          </w:divBdr>
                          <w:divsChild>
                            <w:div w:id="1921018522">
                              <w:marLeft w:val="0"/>
                              <w:marRight w:val="0"/>
                              <w:marTop w:val="0"/>
                              <w:marBottom w:val="0"/>
                              <w:divBdr>
                                <w:top w:val="none" w:sz="0" w:space="0" w:color="auto"/>
                                <w:left w:val="none" w:sz="0" w:space="0" w:color="auto"/>
                                <w:bottom w:val="none" w:sz="0" w:space="0" w:color="auto"/>
                                <w:right w:val="none" w:sz="0" w:space="0" w:color="auto"/>
                              </w:divBdr>
                              <w:divsChild>
                                <w:div w:id="1085490100">
                                  <w:marLeft w:val="0"/>
                                  <w:marRight w:val="0"/>
                                  <w:marTop w:val="0"/>
                                  <w:marBottom w:val="0"/>
                                  <w:divBdr>
                                    <w:top w:val="none" w:sz="0" w:space="0" w:color="auto"/>
                                    <w:left w:val="none" w:sz="0" w:space="0" w:color="auto"/>
                                    <w:bottom w:val="none" w:sz="0" w:space="0" w:color="auto"/>
                                    <w:right w:val="none" w:sz="0" w:space="0" w:color="auto"/>
                                  </w:divBdr>
                                  <w:divsChild>
                                    <w:div w:id="1124082765">
                                      <w:marLeft w:val="60"/>
                                      <w:marRight w:val="0"/>
                                      <w:marTop w:val="0"/>
                                      <w:marBottom w:val="0"/>
                                      <w:divBdr>
                                        <w:top w:val="none" w:sz="0" w:space="0" w:color="auto"/>
                                        <w:left w:val="none" w:sz="0" w:space="0" w:color="auto"/>
                                        <w:bottom w:val="none" w:sz="0" w:space="0" w:color="auto"/>
                                        <w:right w:val="none" w:sz="0" w:space="0" w:color="auto"/>
                                      </w:divBdr>
                                      <w:divsChild>
                                        <w:div w:id="1072310230">
                                          <w:marLeft w:val="0"/>
                                          <w:marRight w:val="0"/>
                                          <w:marTop w:val="0"/>
                                          <w:marBottom w:val="0"/>
                                          <w:divBdr>
                                            <w:top w:val="none" w:sz="0" w:space="0" w:color="auto"/>
                                            <w:left w:val="none" w:sz="0" w:space="0" w:color="auto"/>
                                            <w:bottom w:val="none" w:sz="0" w:space="0" w:color="auto"/>
                                            <w:right w:val="none" w:sz="0" w:space="0" w:color="auto"/>
                                          </w:divBdr>
                                          <w:divsChild>
                                            <w:div w:id="1182475068">
                                              <w:marLeft w:val="0"/>
                                              <w:marRight w:val="0"/>
                                              <w:marTop w:val="0"/>
                                              <w:marBottom w:val="120"/>
                                              <w:divBdr>
                                                <w:top w:val="single" w:sz="6" w:space="0" w:color="F5F5F5"/>
                                                <w:left w:val="single" w:sz="6" w:space="0" w:color="F5F5F5"/>
                                                <w:bottom w:val="single" w:sz="6" w:space="0" w:color="F5F5F5"/>
                                                <w:right w:val="single" w:sz="6" w:space="0" w:color="F5F5F5"/>
                                              </w:divBdr>
                                              <w:divsChild>
                                                <w:div w:id="1752577576">
                                                  <w:marLeft w:val="0"/>
                                                  <w:marRight w:val="0"/>
                                                  <w:marTop w:val="0"/>
                                                  <w:marBottom w:val="0"/>
                                                  <w:divBdr>
                                                    <w:top w:val="none" w:sz="0" w:space="0" w:color="auto"/>
                                                    <w:left w:val="none" w:sz="0" w:space="0" w:color="auto"/>
                                                    <w:bottom w:val="none" w:sz="0" w:space="0" w:color="auto"/>
                                                    <w:right w:val="none" w:sz="0" w:space="0" w:color="auto"/>
                                                  </w:divBdr>
                                                  <w:divsChild>
                                                    <w:div w:id="170158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6920511">
      <w:bodyDiv w:val="1"/>
      <w:marLeft w:val="0"/>
      <w:marRight w:val="0"/>
      <w:marTop w:val="0"/>
      <w:marBottom w:val="0"/>
      <w:divBdr>
        <w:top w:val="none" w:sz="0" w:space="0" w:color="auto"/>
        <w:left w:val="none" w:sz="0" w:space="0" w:color="auto"/>
        <w:bottom w:val="none" w:sz="0" w:space="0" w:color="auto"/>
        <w:right w:val="none" w:sz="0" w:space="0" w:color="auto"/>
      </w:divBdr>
      <w:divsChild>
        <w:div w:id="1511138937">
          <w:marLeft w:val="0"/>
          <w:marRight w:val="0"/>
          <w:marTop w:val="0"/>
          <w:marBottom w:val="0"/>
          <w:divBdr>
            <w:top w:val="none" w:sz="0" w:space="0" w:color="auto"/>
            <w:left w:val="none" w:sz="0" w:space="0" w:color="auto"/>
            <w:bottom w:val="none" w:sz="0" w:space="0" w:color="auto"/>
            <w:right w:val="none" w:sz="0" w:space="0" w:color="auto"/>
          </w:divBdr>
          <w:divsChild>
            <w:div w:id="324672046">
              <w:marLeft w:val="0"/>
              <w:marRight w:val="0"/>
              <w:marTop w:val="0"/>
              <w:marBottom w:val="0"/>
              <w:divBdr>
                <w:top w:val="none" w:sz="0" w:space="0" w:color="auto"/>
                <w:left w:val="none" w:sz="0" w:space="0" w:color="auto"/>
                <w:bottom w:val="none" w:sz="0" w:space="0" w:color="auto"/>
                <w:right w:val="none" w:sz="0" w:space="0" w:color="auto"/>
              </w:divBdr>
              <w:divsChild>
                <w:div w:id="1000503375">
                  <w:marLeft w:val="0"/>
                  <w:marRight w:val="0"/>
                  <w:marTop w:val="0"/>
                  <w:marBottom w:val="0"/>
                  <w:divBdr>
                    <w:top w:val="none" w:sz="0" w:space="0" w:color="auto"/>
                    <w:left w:val="none" w:sz="0" w:space="0" w:color="auto"/>
                    <w:bottom w:val="none" w:sz="0" w:space="0" w:color="auto"/>
                    <w:right w:val="none" w:sz="0" w:space="0" w:color="auto"/>
                  </w:divBdr>
                  <w:divsChild>
                    <w:div w:id="1264263298">
                      <w:marLeft w:val="0"/>
                      <w:marRight w:val="0"/>
                      <w:marTop w:val="0"/>
                      <w:marBottom w:val="0"/>
                      <w:divBdr>
                        <w:top w:val="none" w:sz="0" w:space="0" w:color="auto"/>
                        <w:left w:val="none" w:sz="0" w:space="0" w:color="auto"/>
                        <w:bottom w:val="none" w:sz="0" w:space="0" w:color="auto"/>
                        <w:right w:val="none" w:sz="0" w:space="0" w:color="auto"/>
                      </w:divBdr>
                      <w:divsChild>
                        <w:div w:id="1891650964">
                          <w:marLeft w:val="0"/>
                          <w:marRight w:val="0"/>
                          <w:marTop w:val="0"/>
                          <w:marBottom w:val="0"/>
                          <w:divBdr>
                            <w:top w:val="none" w:sz="0" w:space="0" w:color="auto"/>
                            <w:left w:val="none" w:sz="0" w:space="0" w:color="auto"/>
                            <w:bottom w:val="none" w:sz="0" w:space="0" w:color="auto"/>
                            <w:right w:val="none" w:sz="0" w:space="0" w:color="auto"/>
                          </w:divBdr>
                          <w:divsChild>
                            <w:div w:id="1825929294">
                              <w:marLeft w:val="0"/>
                              <w:marRight w:val="0"/>
                              <w:marTop w:val="0"/>
                              <w:marBottom w:val="0"/>
                              <w:divBdr>
                                <w:top w:val="none" w:sz="0" w:space="0" w:color="auto"/>
                                <w:left w:val="none" w:sz="0" w:space="0" w:color="auto"/>
                                <w:bottom w:val="none" w:sz="0" w:space="0" w:color="auto"/>
                                <w:right w:val="none" w:sz="0" w:space="0" w:color="auto"/>
                              </w:divBdr>
                              <w:divsChild>
                                <w:div w:id="923104567">
                                  <w:marLeft w:val="0"/>
                                  <w:marRight w:val="0"/>
                                  <w:marTop w:val="0"/>
                                  <w:marBottom w:val="0"/>
                                  <w:divBdr>
                                    <w:top w:val="none" w:sz="0" w:space="0" w:color="auto"/>
                                    <w:left w:val="none" w:sz="0" w:space="0" w:color="auto"/>
                                    <w:bottom w:val="none" w:sz="0" w:space="0" w:color="auto"/>
                                    <w:right w:val="none" w:sz="0" w:space="0" w:color="auto"/>
                                  </w:divBdr>
                                  <w:divsChild>
                                    <w:div w:id="588588333">
                                      <w:marLeft w:val="60"/>
                                      <w:marRight w:val="0"/>
                                      <w:marTop w:val="0"/>
                                      <w:marBottom w:val="0"/>
                                      <w:divBdr>
                                        <w:top w:val="none" w:sz="0" w:space="0" w:color="auto"/>
                                        <w:left w:val="none" w:sz="0" w:space="0" w:color="auto"/>
                                        <w:bottom w:val="none" w:sz="0" w:space="0" w:color="auto"/>
                                        <w:right w:val="none" w:sz="0" w:space="0" w:color="auto"/>
                                      </w:divBdr>
                                      <w:divsChild>
                                        <w:div w:id="68967885">
                                          <w:marLeft w:val="0"/>
                                          <w:marRight w:val="0"/>
                                          <w:marTop w:val="0"/>
                                          <w:marBottom w:val="0"/>
                                          <w:divBdr>
                                            <w:top w:val="none" w:sz="0" w:space="0" w:color="auto"/>
                                            <w:left w:val="none" w:sz="0" w:space="0" w:color="auto"/>
                                            <w:bottom w:val="none" w:sz="0" w:space="0" w:color="auto"/>
                                            <w:right w:val="none" w:sz="0" w:space="0" w:color="auto"/>
                                          </w:divBdr>
                                          <w:divsChild>
                                            <w:div w:id="174614892">
                                              <w:marLeft w:val="0"/>
                                              <w:marRight w:val="0"/>
                                              <w:marTop w:val="0"/>
                                              <w:marBottom w:val="120"/>
                                              <w:divBdr>
                                                <w:top w:val="single" w:sz="6" w:space="0" w:color="F5F5F5"/>
                                                <w:left w:val="single" w:sz="6" w:space="0" w:color="F5F5F5"/>
                                                <w:bottom w:val="single" w:sz="6" w:space="0" w:color="F5F5F5"/>
                                                <w:right w:val="single" w:sz="6" w:space="0" w:color="F5F5F5"/>
                                              </w:divBdr>
                                              <w:divsChild>
                                                <w:div w:id="1339776183">
                                                  <w:marLeft w:val="0"/>
                                                  <w:marRight w:val="0"/>
                                                  <w:marTop w:val="0"/>
                                                  <w:marBottom w:val="0"/>
                                                  <w:divBdr>
                                                    <w:top w:val="none" w:sz="0" w:space="0" w:color="auto"/>
                                                    <w:left w:val="none" w:sz="0" w:space="0" w:color="auto"/>
                                                    <w:bottom w:val="none" w:sz="0" w:space="0" w:color="auto"/>
                                                    <w:right w:val="none" w:sz="0" w:space="0" w:color="auto"/>
                                                  </w:divBdr>
                                                  <w:divsChild>
                                                    <w:div w:id="140228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C79AA-753B-487E-84CF-9C480B78E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5116</Words>
  <Characters>27115</Characters>
  <Application>Microsoft Office Word</Application>
  <DocSecurity>0</DocSecurity>
  <Lines>225</Lines>
  <Paragraphs>64</Paragraphs>
  <ScaleCrop>false</ScaleCrop>
  <HeadingPairs>
    <vt:vector size="2" baseType="variant">
      <vt:variant>
        <vt:lpstr>Tittel</vt:lpstr>
      </vt:variant>
      <vt:variant>
        <vt:i4>1</vt:i4>
      </vt:variant>
    </vt:vector>
  </HeadingPairs>
  <TitlesOfParts>
    <vt:vector size="1" baseType="lpstr">
      <vt:lpstr/>
    </vt:vector>
  </TitlesOfParts>
  <Company>Statistisk sentralbyrå</Company>
  <LinksUpToDate>false</LinksUpToDate>
  <CharactersWithSpaces>32167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Hendriks, Coen</dc:creator>
  <cp:lastModifiedBy>Hendriks, Coen</cp:lastModifiedBy>
  <cp:revision>2</cp:revision>
  <cp:lastPrinted>2014-04-01T13:38:00Z</cp:lastPrinted>
  <dcterms:created xsi:type="dcterms:W3CDTF">2014-05-06T12:03:00Z</dcterms:created>
  <dcterms:modified xsi:type="dcterms:W3CDTF">2014-05-06T12:03:00Z</dcterms:modified>
</cp:coreProperties>
</file>