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3D" w:rsidRDefault="0032353D" w:rsidP="00136E7A">
      <w:pPr>
        <w:spacing w:before="240" w:after="0" w:line="360" w:lineRule="auto"/>
        <w:jc w:val="center"/>
        <w:rPr>
          <w:rFonts w:ascii="Times New Roman" w:hAnsi="Times New Roman" w:cs="Times New Roman"/>
          <w:sz w:val="48"/>
          <w:szCs w:val="48"/>
        </w:rPr>
      </w:pPr>
      <w:r w:rsidRPr="00136E7A">
        <w:rPr>
          <w:rFonts w:ascii="Times New Roman" w:hAnsi="Times New Roman" w:cs="Times New Roman"/>
          <w:sz w:val="48"/>
          <w:szCs w:val="48"/>
        </w:rPr>
        <w:t>Corporate Solutions to Erroneous Dissemination in the Census Bureau</w:t>
      </w:r>
    </w:p>
    <w:p w:rsidR="002A2D5B" w:rsidRDefault="002A2D5B" w:rsidP="00136E7A">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Steven S. Klement</w:t>
      </w:r>
      <w:r w:rsidR="00DE6541">
        <w:rPr>
          <w:rFonts w:ascii="Times New Roman" w:hAnsi="Times New Roman" w:cs="Times New Roman"/>
          <w:sz w:val="24"/>
          <w:szCs w:val="24"/>
        </w:rPr>
        <w:t xml:space="preserve"> </w:t>
      </w:r>
      <w:r w:rsidR="004E779A">
        <w:rPr>
          <w:rFonts w:ascii="Times New Roman" w:hAnsi="Times New Roman" w:cs="Times New Roman"/>
          <w:sz w:val="24"/>
          <w:szCs w:val="24"/>
        </w:rPr>
        <w:t>[</w:t>
      </w:r>
      <w:r w:rsidR="004E779A" w:rsidRPr="004E779A">
        <w:rPr>
          <w:rStyle w:val="FootnoteReference"/>
          <w:rFonts w:ascii="Times New Roman" w:hAnsi="Times New Roman" w:cs="Times New Roman"/>
          <w:sz w:val="24"/>
          <w:szCs w:val="24"/>
          <w:vertAlign w:val="baseline"/>
        </w:rPr>
        <w:footnoteReference w:id="1"/>
      </w:r>
      <w:r w:rsidR="004E779A">
        <w:rPr>
          <w:rFonts w:ascii="Times New Roman" w:hAnsi="Times New Roman" w:cs="Times New Roman"/>
          <w:sz w:val="24"/>
          <w:szCs w:val="24"/>
        </w:rPr>
        <w:t>]</w:t>
      </w:r>
    </w:p>
    <w:p w:rsidR="002A2D5B" w:rsidRPr="002A2D5B" w:rsidRDefault="006A543C" w:rsidP="00136E7A">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U.S. Census Bureau, </w:t>
      </w:r>
      <w:r w:rsidR="002A2D5B">
        <w:rPr>
          <w:rFonts w:ascii="Times New Roman" w:hAnsi="Times New Roman" w:cs="Times New Roman"/>
          <w:sz w:val="24"/>
          <w:szCs w:val="24"/>
        </w:rPr>
        <w:t>Research and Methodology Directorate, Quality Program Staff</w:t>
      </w:r>
    </w:p>
    <w:p w:rsidR="0032353D" w:rsidRPr="0032353D" w:rsidRDefault="00136E7A" w:rsidP="002371C6">
      <w:pPr>
        <w:spacing w:before="240" w:line="240" w:lineRule="auto"/>
        <w:ind w:left="1440" w:right="1440"/>
        <w:rPr>
          <w:rFonts w:ascii="Times New Roman" w:hAnsi="Times New Roman" w:cs="Times New Roman"/>
          <w:szCs w:val="20"/>
        </w:rPr>
      </w:pPr>
      <w:r>
        <w:rPr>
          <w:rFonts w:ascii="Times New Roman" w:hAnsi="Times New Roman" w:cs="Times New Roman"/>
          <w:szCs w:val="20"/>
        </w:rPr>
        <w:t xml:space="preserve">Abstract: </w:t>
      </w:r>
      <w:r w:rsidR="0032353D" w:rsidRPr="0032353D">
        <w:rPr>
          <w:rFonts w:ascii="Times New Roman" w:hAnsi="Times New Roman" w:cs="Times New Roman"/>
          <w:szCs w:val="20"/>
        </w:rPr>
        <w:t>The United States Census Bureau releases thousands of data products from a multitude of statistical programs. Each one of these releases goes through numerous reviews that cover statistical, methodology, and policy aspects to ensure as much as possible that the data are correct and properly presented. Regardless of how strenuous the reviews are though, inevitably Census releases data to the public that are incorrect.</w:t>
      </w:r>
    </w:p>
    <w:p w:rsidR="0032353D" w:rsidRDefault="0032353D" w:rsidP="002371C6">
      <w:pPr>
        <w:spacing w:before="240" w:after="0" w:line="240" w:lineRule="auto"/>
        <w:ind w:left="1440" w:right="1440"/>
        <w:rPr>
          <w:rFonts w:ascii="Times New Roman" w:hAnsi="Times New Roman" w:cs="Times New Roman"/>
          <w:szCs w:val="20"/>
        </w:rPr>
      </w:pPr>
      <w:r w:rsidRPr="0032353D">
        <w:rPr>
          <w:rFonts w:ascii="Times New Roman" w:hAnsi="Times New Roman" w:cs="Times New Roman"/>
          <w:szCs w:val="20"/>
        </w:rPr>
        <w:t>This paper describes the process the Census Bureau has developed to track and analyze these erroneous dissemination incidents. The Quality Program Staff (QPS) helps the program staff complete a standardized form on the incident that outlines what was incorrect, why it happened, and what steps they are taking to prevent similar incidents in the future. QPS then follows up to ensure the program area does correct its processes. In addition, QPS analyzes the data collected from over a hundred incidents to determine if there are systemic problems. While a program may have made a mistake once and corrected it, if multiple programs have made the same or similar errors, Census may need a corporate solution. This paper lays out this process.</w:t>
      </w:r>
    </w:p>
    <w:p w:rsidR="0032353D" w:rsidRPr="00615E00" w:rsidRDefault="00160B2A" w:rsidP="00160B2A">
      <w:pPr>
        <w:pStyle w:val="ListParagraph"/>
        <w:spacing w:before="240" w:after="0" w:line="360" w:lineRule="auto"/>
        <w:ind w:left="0"/>
        <w:rPr>
          <w:rFonts w:ascii="Times New Roman" w:hAnsi="Times New Roman" w:cs="Times New Roman"/>
          <w:b/>
          <w:sz w:val="24"/>
          <w:szCs w:val="24"/>
        </w:rPr>
      </w:pPr>
      <w:r w:rsidRPr="00615E00">
        <w:rPr>
          <w:rFonts w:ascii="Times New Roman" w:hAnsi="Times New Roman" w:cs="Times New Roman"/>
          <w:b/>
          <w:sz w:val="24"/>
          <w:szCs w:val="24"/>
        </w:rPr>
        <w:t>1.  Background</w:t>
      </w:r>
    </w:p>
    <w:p w:rsidR="00160B2A" w:rsidRDefault="004A5AA2" w:rsidP="00160B2A">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The Census Bureau is responsible for releasing thousands of data products every year. From the Decennial Census to the five-year Economic Census to numerous annual, quarterly, and monthly programs; each </w:t>
      </w:r>
      <w:r w:rsidR="002371C6">
        <w:rPr>
          <w:rFonts w:ascii="Times New Roman" w:hAnsi="Times New Roman" w:cs="Times New Roman"/>
          <w:sz w:val="24"/>
          <w:szCs w:val="24"/>
        </w:rPr>
        <w:t>is</w:t>
      </w:r>
      <w:r>
        <w:rPr>
          <w:rFonts w:ascii="Times New Roman" w:hAnsi="Times New Roman" w:cs="Times New Roman"/>
          <w:sz w:val="24"/>
          <w:szCs w:val="24"/>
        </w:rPr>
        <w:t xml:space="preserve"> </w:t>
      </w:r>
      <w:r w:rsidR="002371C6">
        <w:rPr>
          <w:rFonts w:ascii="Times New Roman" w:hAnsi="Times New Roman" w:cs="Times New Roman"/>
          <w:sz w:val="24"/>
          <w:szCs w:val="24"/>
        </w:rPr>
        <w:t xml:space="preserve">an </w:t>
      </w:r>
      <w:r>
        <w:rPr>
          <w:rFonts w:ascii="Times New Roman" w:hAnsi="Times New Roman" w:cs="Times New Roman"/>
          <w:sz w:val="24"/>
          <w:szCs w:val="24"/>
        </w:rPr>
        <w:t>opportunit</w:t>
      </w:r>
      <w:r w:rsidR="002371C6">
        <w:rPr>
          <w:rFonts w:ascii="Times New Roman" w:hAnsi="Times New Roman" w:cs="Times New Roman"/>
          <w:sz w:val="24"/>
          <w:szCs w:val="24"/>
        </w:rPr>
        <w:t>y</w:t>
      </w:r>
      <w:r>
        <w:rPr>
          <w:rFonts w:ascii="Times New Roman" w:hAnsi="Times New Roman" w:cs="Times New Roman"/>
          <w:sz w:val="24"/>
          <w:szCs w:val="24"/>
        </w:rPr>
        <w:t xml:space="preserve"> to supply the data-user with needed information. </w:t>
      </w:r>
      <w:r w:rsidR="00200ED5">
        <w:rPr>
          <w:rFonts w:ascii="Times New Roman" w:hAnsi="Times New Roman" w:cs="Times New Roman"/>
          <w:sz w:val="24"/>
          <w:szCs w:val="24"/>
        </w:rPr>
        <w:t>With e</w:t>
      </w:r>
      <w:r>
        <w:rPr>
          <w:rFonts w:ascii="Times New Roman" w:hAnsi="Times New Roman" w:cs="Times New Roman"/>
          <w:sz w:val="24"/>
          <w:szCs w:val="24"/>
        </w:rPr>
        <w:t xml:space="preserve">ach </w:t>
      </w:r>
      <w:r w:rsidR="00292926">
        <w:rPr>
          <w:rFonts w:ascii="Times New Roman" w:hAnsi="Times New Roman" w:cs="Times New Roman"/>
          <w:sz w:val="24"/>
          <w:szCs w:val="24"/>
        </w:rPr>
        <w:t>release,</w:t>
      </w:r>
      <w:r>
        <w:rPr>
          <w:rFonts w:ascii="Times New Roman" w:hAnsi="Times New Roman" w:cs="Times New Roman"/>
          <w:sz w:val="24"/>
          <w:szCs w:val="24"/>
        </w:rPr>
        <w:t xml:space="preserve"> </w:t>
      </w:r>
      <w:r w:rsidR="00200ED5">
        <w:rPr>
          <w:rFonts w:ascii="Times New Roman" w:hAnsi="Times New Roman" w:cs="Times New Roman"/>
          <w:sz w:val="24"/>
          <w:szCs w:val="24"/>
        </w:rPr>
        <w:t xml:space="preserve">there </w:t>
      </w:r>
      <w:r>
        <w:rPr>
          <w:rFonts w:ascii="Times New Roman" w:hAnsi="Times New Roman" w:cs="Times New Roman"/>
          <w:sz w:val="24"/>
          <w:szCs w:val="24"/>
        </w:rPr>
        <w:t xml:space="preserve">is also </w:t>
      </w:r>
      <w:r w:rsidR="00200ED5">
        <w:rPr>
          <w:rFonts w:ascii="Times New Roman" w:hAnsi="Times New Roman" w:cs="Times New Roman"/>
          <w:sz w:val="24"/>
          <w:szCs w:val="24"/>
        </w:rPr>
        <w:t xml:space="preserve">a chance </w:t>
      </w:r>
      <w:r>
        <w:rPr>
          <w:rFonts w:ascii="Times New Roman" w:hAnsi="Times New Roman" w:cs="Times New Roman"/>
          <w:sz w:val="24"/>
          <w:szCs w:val="24"/>
        </w:rPr>
        <w:t xml:space="preserve">to </w:t>
      </w:r>
      <w:r w:rsidR="002371C6">
        <w:rPr>
          <w:rFonts w:ascii="Times New Roman" w:hAnsi="Times New Roman" w:cs="Times New Roman"/>
          <w:sz w:val="24"/>
          <w:szCs w:val="24"/>
        </w:rPr>
        <w:t>supply numbers that are incorrect due to myriad reasons.</w:t>
      </w:r>
      <w:r w:rsidR="009042AE">
        <w:rPr>
          <w:rFonts w:ascii="Times New Roman" w:hAnsi="Times New Roman" w:cs="Times New Roman"/>
          <w:sz w:val="24"/>
          <w:szCs w:val="24"/>
        </w:rPr>
        <w:t xml:space="preserve"> </w:t>
      </w:r>
      <w:r w:rsidR="00CD437D">
        <w:rPr>
          <w:rFonts w:ascii="Times New Roman" w:hAnsi="Times New Roman" w:cs="Times New Roman"/>
          <w:sz w:val="24"/>
          <w:szCs w:val="24"/>
        </w:rPr>
        <w:t>Even with a strict review process, mistakes can occasionally be made:</w:t>
      </w:r>
    </w:p>
    <w:p w:rsidR="009042AE" w:rsidRDefault="009042AE" w:rsidP="009042AE">
      <w:pPr>
        <w:pStyle w:val="ListParagraph"/>
        <w:spacing w:before="240" w:after="0" w:line="360" w:lineRule="auto"/>
        <w:rPr>
          <w:rFonts w:ascii="Times New Roman" w:hAnsi="Times New Roman" w:cs="Times New Roman"/>
          <w:sz w:val="24"/>
          <w:szCs w:val="24"/>
        </w:rPr>
      </w:pPr>
      <w:r>
        <w:rPr>
          <w:rFonts w:ascii="Times New Roman" w:hAnsi="Times New Roman" w:cs="Times New Roman"/>
          <w:i/>
          <w:sz w:val="24"/>
          <w:szCs w:val="24"/>
        </w:rPr>
        <w:t>“</w:t>
      </w:r>
      <w:r w:rsidRPr="009042AE">
        <w:rPr>
          <w:rFonts w:ascii="Times New Roman" w:hAnsi="Times New Roman" w:cs="Times New Roman"/>
          <w:b/>
          <w:i/>
          <w:sz w:val="24"/>
          <w:szCs w:val="24"/>
        </w:rPr>
        <w:t>Census mistakes mean a recount for some.</w:t>
      </w:r>
      <w:r>
        <w:rPr>
          <w:rFonts w:ascii="Times New Roman" w:hAnsi="Times New Roman" w:cs="Times New Roman"/>
          <w:i/>
          <w:sz w:val="24"/>
          <w:szCs w:val="24"/>
        </w:rPr>
        <w:t xml:space="preserve">” </w:t>
      </w:r>
      <w:r>
        <w:rPr>
          <w:rFonts w:ascii="Times New Roman" w:hAnsi="Times New Roman" w:cs="Times New Roman"/>
          <w:sz w:val="24"/>
          <w:szCs w:val="24"/>
        </w:rPr>
        <w:t>June 28, 2010, Washington Post</w:t>
      </w:r>
    </w:p>
    <w:p w:rsidR="009042AE" w:rsidRDefault="009042AE" w:rsidP="009042AE">
      <w:pPr>
        <w:pStyle w:val="ListParagraph"/>
        <w:spacing w:before="240" w:after="0" w:line="360" w:lineRule="auto"/>
        <w:rPr>
          <w:rFonts w:ascii="Times New Roman" w:hAnsi="Times New Roman" w:cs="Times New Roman"/>
          <w:sz w:val="24"/>
          <w:szCs w:val="24"/>
        </w:rPr>
      </w:pPr>
      <w:r>
        <w:rPr>
          <w:rFonts w:ascii="Times New Roman" w:hAnsi="Times New Roman" w:cs="Times New Roman"/>
          <w:i/>
          <w:sz w:val="24"/>
          <w:szCs w:val="24"/>
        </w:rPr>
        <w:t>“</w:t>
      </w:r>
      <w:r w:rsidRPr="009042AE">
        <w:rPr>
          <w:rFonts w:ascii="Times New Roman" w:hAnsi="Times New Roman" w:cs="Times New Roman"/>
          <w:b/>
          <w:i/>
          <w:sz w:val="24"/>
          <w:szCs w:val="24"/>
        </w:rPr>
        <w:t>StatsCan admits five-year inflation mistake.</w:t>
      </w:r>
      <w:r>
        <w:rPr>
          <w:rFonts w:ascii="Times New Roman" w:hAnsi="Times New Roman" w:cs="Times New Roman"/>
          <w:i/>
          <w:sz w:val="24"/>
          <w:szCs w:val="24"/>
        </w:rPr>
        <w:t>”</w:t>
      </w:r>
      <w:r>
        <w:rPr>
          <w:rFonts w:ascii="Times New Roman" w:hAnsi="Times New Roman" w:cs="Times New Roman"/>
          <w:sz w:val="24"/>
          <w:szCs w:val="24"/>
        </w:rPr>
        <w:t xml:space="preserve"> August 16, 2006, CTV</w:t>
      </w:r>
    </w:p>
    <w:p w:rsidR="009042AE" w:rsidRDefault="009042AE" w:rsidP="009042AE">
      <w:pPr>
        <w:pStyle w:val="ListParagraph"/>
        <w:spacing w:before="240" w:after="0" w:line="360" w:lineRule="auto"/>
        <w:ind w:left="1440" w:hanging="720"/>
        <w:rPr>
          <w:rFonts w:ascii="Times New Roman" w:hAnsi="Times New Roman" w:cs="Times New Roman"/>
          <w:sz w:val="24"/>
          <w:szCs w:val="24"/>
        </w:rPr>
      </w:pPr>
      <w:r>
        <w:rPr>
          <w:rFonts w:ascii="Times New Roman" w:hAnsi="Times New Roman" w:cs="Times New Roman"/>
          <w:i/>
          <w:sz w:val="24"/>
          <w:szCs w:val="24"/>
        </w:rPr>
        <w:t>“</w:t>
      </w:r>
      <w:r w:rsidRPr="009042AE">
        <w:rPr>
          <w:rFonts w:ascii="Times New Roman" w:hAnsi="Times New Roman" w:cs="Times New Roman"/>
          <w:b/>
          <w:i/>
          <w:sz w:val="24"/>
          <w:szCs w:val="24"/>
        </w:rPr>
        <w:t>Census Bureau backtracks on number of same-sex households.</w:t>
      </w:r>
      <w:r>
        <w:rPr>
          <w:rFonts w:ascii="Times New Roman" w:hAnsi="Times New Roman" w:cs="Times New Roman"/>
          <w:i/>
          <w:sz w:val="24"/>
          <w:szCs w:val="24"/>
        </w:rPr>
        <w:t>”</w:t>
      </w:r>
      <w:r>
        <w:rPr>
          <w:rFonts w:ascii="Times New Roman" w:hAnsi="Times New Roman" w:cs="Times New Roman"/>
          <w:sz w:val="24"/>
          <w:szCs w:val="24"/>
        </w:rPr>
        <w:t xml:space="preserve"> September 27, 2011 Chicago Tribune</w:t>
      </w:r>
    </w:p>
    <w:p w:rsidR="00A7686B" w:rsidRDefault="00CD437D" w:rsidP="009042AE">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In times of shrinking budgets, added scrutiny, and an increasing reliance on data-driven decisions by data consumers, the statistical profession should strive to minimize data release errors.</w:t>
      </w:r>
    </w:p>
    <w:p w:rsidR="00A7686B" w:rsidRPr="0007344C" w:rsidRDefault="0007344C" w:rsidP="0007344C">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A7686B" w:rsidRPr="0007344C">
        <w:rPr>
          <w:rFonts w:ascii="Times New Roman" w:hAnsi="Times New Roman" w:cs="Times New Roman"/>
          <w:sz w:val="24"/>
          <w:szCs w:val="24"/>
        </w:rPr>
        <w:t>Census Erroneous Dissemination</w:t>
      </w:r>
    </w:p>
    <w:p w:rsidR="009042AE" w:rsidRDefault="008E1417" w:rsidP="00A7686B">
      <w:pPr>
        <w:spacing w:before="240" w:after="0" w:line="360" w:lineRule="auto"/>
        <w:rPr>
          <w:rFonts w:ascii="Times New Roman" w:hAnsi="Times New Roman" w:cs="Times New Roman"/>
          <w:sz w:val="24"/>
          <w:szCs w:val="24"/>
        </w:rPr>
      </w:pPr>
      <w:r>
        <w:rPr>
          <w:rFonts w:ascii="Times New Roman" w:hAnsi="Times New Roman" w:cs="Times New Roman"/>
          <w:sz w:val="24"/>
          <w:szCs w:val="24"/>
        </w:rPr>
        <w:t>At the Census Bureau, r</w:t>
      </w:r>
      <w:r w:rsidR="00A7686B" w:rsidRPr="00A7686B">
        <w:rPr>
          <w:rFonts w:ascii="Times New Roman" w:hAnsi="Times New Roman" w:cs="Times New Roman"/>
          <w:sz w:val="24"/>
          <w:szCs w:val="24"/>
        </w:rPr>
        <w:t xml:space="preserve">educed staffs are trying to do more with less and </w:t>
      </w:r>
      <w:r w:rsidR="006A543C" w:rsidRPr="00A7686B">
        <w:rPr>
          <w:rFonts w:ascii="Times New Roman" w:hAnsi="Times New Roman" w:cs="Times New Roman"/>
          <w:sz w:val="24"/>
          <w:szCs w:val="24"/>
        </w:rPr>
        <w:t>inevitabl</w:t>
      </w:r>
      <w:r w:rsidR="006A543C">
        <w:rPr>
          <w:rFonts w:ascii="Times New Roman" w:hAnsi="Times New Roman" w:cs="Times New Roman"/>
          <w:sz w:val="24"/>
          <w:szCs w:val="24"/>
        </w:rPr>
        <w:t>y</w:t>
      </w:r>
      <w:r w:rsidR="006A543C" w:rsidRPr="00A7686B">
        <w:rPr>
          <w:rFonts w:ascii="Times New Roman" w:hAnsi="Times New Roman" w:cs="Times New Roman"/>
          <w:sz w:val="24"/>
          <w:szCs w:val="24"/>
        </w:rPr>
        <w:t xml:space="preserve"> </w:t>
      </w:r>
      <w:r>
        <w:rPr>
          <w:rFonts w:ascii="Times New Roman" w:hAnsi="Times New Roman" w:cs="Times New Roman"/>
          <w:sz w:val="24"/>
          <w:szCs w:val="24"/>
        </w:rPr>
        <w:t xml:space="preserve">fail to catch </w:t>
      </w:r>
      <w:r w:rsidR="00A7686B" w:rsidRPr="00A7686B">
        <w:rPr>
          <w:rFonts w:ascii="Times New Roman" w:hAnsi="Times New Roman" w:cs="Times New Roman"/>
          <w:sz w:val="24"/>
          <w:szCs w:val="24"/>
        </w:rPr>
        <w:t>some mistakes until after release to the public.</w:t>
      </w:r>
      <w:r w:rsidR="00E95995">
        <w:rPr>
          <w:rFonts w:ascii="Times New Roman" w:hAnsi="Times New Roman" w:cs="Times New Roman"/>
          <w:sz w:val="24"/>
          <w:szCs w:val="24"/>
        </w:rPr>
        <w:t xml:space="preserve"> </w:t>
      </w:r>
      <w:r w:rsidR="006A543C">
        <w:rPr>
          <w:rFonts w:ascii="Times New Roman" w:hAnsi="Times New Roman" w:cs="Times New Roman"/>
          <w:sz w:val="24"/>
          <w:szCs w:val="24"/>
        </w:rPr>
        <w:t>In one instance</w:t>
      </w:r>
      <w:r>
        <w:rPr>
          <w:rFonts w:ascii="Times New Roman" w:hAnsi="Times New Roman" w:cs="Times New Roman"/>
          <w:sz w:val="24"/>
          <w:szCs w:val="24"/>
        </w:rPr>
        <w:t xml:space="preserve">, Congressional staff </w:t>
      </w:r>
      <w:r w:rsidR="00B16020">
        <w:rPr>
          <w:rFonts w:ascii="Times New Roman" w:hAnsi="Times New Roman" w:cs="Times New Roman"/>
          <w:sz w:val="24"/>
          <w:szCs w:val="24"/>
        </w:rPr>
        <w:t xml:space="preserve">notified </w:t>
      </w:r>
      <w:r w:rsidR="00872EE6">
        <w:rPr>
          <w:rFonts w:ascii="Times New Roman" w:hAnsi="Times New Roman" w:cs="Times New Roman"/>
          <w:sz w:val="24"/>
          <w:szCs w:val="24"/>
        </w:rPr>
        <w:t xml:space="preserve">the Deputy Director </w:t>
      </w:r>
      <w:r w:rsidR="00B16020">
        <w:rPr>
          <w:rFonts w:ascii="Times New Roman" w:hAnsi="Times New Roman" w:cs="Times New Roman"/>
          <w:sz w:val="24"/>
          <w:szCs w:val="24"/>
        </w:rPr>
        <w:t xml:space="preserve">about </w:t>
      </w:r>
      <w:r w:rsidR="00872EE6">
        <w:rPr>
          <w:rFonts w:ascii="Times New Roman" w:hAnsi="Times New Roman" w:cs="Times New Roman"/>
          <w:sz w:val="24"/>
          <w:szCs w:val="24"/>
        </w:rPr>
        <w:t xml:space="preserve">a </w:t>
      </w:r>
      <w:r w:rsidR="00D25C00">
        <w:rPr>
          <w:rFonts w:ascii="Times New Roman" w:hAnsi="Times New Roman" w:cs="Times New Roman"/>
          <w:sz w:val="24"/>
          <w:szCs w:val="24"/>
        </w:rPr>
        <w:t xml:space="preserve">published </w:t>
      </w:r>
      <w:r>
        <w:rPr>
          <w:rFonts w:ascii="Times New Roman" w:hAnsi="Times New Roman" w:cs="Times New Roman"/>
          <w:sz w:val="24"/>
          <w:szCs w:val="24"/>
        </w:rPr>
        <w:t>data error</w:t>
      </w:r>
      <w:r w:rsidR="00872EE6">
        <w:rPr>
          <w:rFonts w:ascii="Times New Roman" w:hAnsi="Times New Roman" w:cs="Times New Roman"/>
          <w:sz w:val="24"/>
          <w:szCs w:val="24"/>
        </w:rPr>
        <w:t>.</w:t>
      </w:r>
      <w:r w:rsidR="002F5931">
        <w:rPr>
          <w:rFonts w:ascii="Times New Roman" w:hAnsi="Times New Roman" w:cs="Times New Roman"/>
          <w:sz w:val="24"/>
          <w:szCs w:val="24"/>
        </w:rPr>
        <w:t xml:space="preserve"> </w:t>
      </w:r>
      <w:r w:rsidR="00872EE6">
        <w:rPr>
          <w:rFonts w:ascii="Times New Roman" w:hAnsi="Times New Roman" w:cs="Times New Roman"/>
          <w:sz w:val="24"/>
          <w:szCs w:val="24"/>
        </w:rPr>
        <w:t>Unaware of</w:t>
      </w:r>
      <w:r w:rsidR="002F5931">
        <w:rPr>
          <w:rFonts w:ascii="Times New Roman" w:hAnsi="Times New Roman" w:cs="Times New Roman"/>
          <w:sz w:val="24"/>
          <w:szCs w:val="24"/>
        </w:rPr>
        <w:t xml:space="preserve"> the issue, the </w:t>
      </w:r>
      <w:r w:rsidR="00872EE6">
        <w:rPr>
          <w:rFonts w:ascii="Times New Roman" w:hAnsi="Times New Roman" w:cs="Times New Roman"/>
          <w:sz w:val="24"/>
          <w:szCs w:val="24"/>
        </w:rPr>
        <w:t xml:space="preserve">Deputy Director </w:t>
      </w:r>
      <w:r w:rsidR="002F5931">
        <w:rPr>
          <w:rFonts w:ascii="Times New Roman" w:hAnsi="Times New Roman" w:cs="Times New Roman"/>
          <w:sz w:val="24"/>
          <w:szCs w:val="24"/>
        </w:rPr>
        <w:t xml:space="preserve">turned to the program managers and asked what happened. The reply was not expected. It turned out that the program managers knew bad data was out in the public arena. </w:t>
      </w:r>
      <w:r w:rsidR="009123B4">
        <w:rPr>
          <w:rFonts w:ascii="Times New Roman" w:hAnsi="Times New Roman" w:cs="Times New Roman"/>
          <w:sz w:val="24"/>
          <w:szCs w:val="24"/>
        </w:rPr>
        <w:t>The staff</w:t>
      </w:r>
      <w:r w:rsidR="002F5931">
        <w:rPr>
          <w:rFonts w:ascii="Times New Roman" w:hAnsi="Times New Roman" w:cs="Times New Roman"/>
          <w:sz w:val="24"/>
          <w:szCs w:val="24"/>
        </w:rPr>
        <w:t xml:space="preserve"> had a plan to fix the data</w:t>
      </w:r>
      <w:r w:rsidR="0022254F">
        <w:rPr>
          <w:rFonts w:ascii="Times New Roman" w:hAnsi="Times New Roman" w:cs="Times New Roman"/>
          <w:sz w:val="24"/>
          <w:szCs w:val="24"/>
        </w:rPr>
        <w:t xml:space="preserve">. However, they </w:t>
      </w:r>
      <w:r w:rsidR="002F5931">
        <w:rPr>
          <w:rFonts w:ascii="Times New Roman" w:hAnsi="Times New Roman" w:cs="Times New Roman"/>
          <w:sz w:val="24"/>
          <w:szCs w:val="24"/>
        </w:rPr>
        <w:t xml:space="preserve">had not implemented it yet. These mid-level managers also felt that the issue was not sufficiently important to notify </w:t>
      </w:r>
      <w:r w:rsidR="00872EE6">
        <w:rPr>
          <w:rFonts w:ascii="Times New Roman" w:hAnsi="Times New Roman" w:cs="Times New Roman"/>
          <w:sz w:val="24"/>
          <w:szCs w:val="24"/>
        </w:rPr>
        <w:t xml:space="preserve">their </w:t>
      </w:r>
      <w:r w:rsidR="00430FB1">
        <w:rPr>
          <w:rFonts w:ascii="Times New Roman" w:hAnsi="Times New Roman" w:cs="Times New Roman"/>
          <w:sz w:val="24"/>
          <w:szCs w:val="24"/>
        </w:rPr>
        <w:t xml:space="preserve">managers. This was obviously an error in </w:t>
      </w:r>
      <w:r w:rsidR="00A274FC">
        <w:rPr>
          <w:rFonts w:ascii="Times New Roman" w:hAnsi="Times New Roman" w:cs="Times New Roman"/>
          <w:sz w:val="24"/>
          <w:szCs w:val="24"/>
        </w:rPr>
        <w:t>judgment</w:t>
      </w:r>
      <w:r w:rsidR="00430FB1">
        <w:rPr>
          <w:rFonts w:ascii="Times New Roman" w:hAnsi="Times New Roman" w:cs="Times New Roman"/>
          <w:sz w:val="24"/>
          <w:szCs w:val="24"/>
        </w:rPr>
        <w:t xml:space="preserve"> since members of Congress felt the issue serious enough to ask the </w:t>
      </w:r>
      <w:r w:rsidR="003035A5">
        <w:rPr>
          <w:rFonts w:ascii="Times New Roman" w:hAnsi="Times New Roman" w:cs="Times New Roman"/>
          <w:sz w:val="24"/>
          <w:szCs w:val="24"/>
        </w:rPr>
        <w:t>Deputy</w:t>
      </w:r>
      <w:r w:rsidR="00430FB1">
        <w:rPr>
          <w:rFonts w:ascii="Times New Roman" w:hAnsi="Times New Roman" w:cs="Times New Roman"/>
          <w:sz w:val="24"/>
          <w:szCs w:val="24"/>
        </w:rPr>
        <w:t xml:space="preserve"> Director of the Census Bureau about it.</w:t>
      </w:r>
    </w:p>
    <w:p w:rsidR="00430FB1" w:rsidRPr="0007344C" w:rsidRDefault="0007344C" w:rsidP="0007344C">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00070AC3" w:rsidRPr="0007344C">
        <w:rPr>
          <w:rFonts w:ascii="Times New Roman" w:hAnsi="Times New Roman" w:cs="Times New Roman"/>
          <w:sz w:val="24"/>
          <w:szCs w:val="24"/>
        </w:rPr>
        <w:t>Initial Response</w:t>
      </w:r>
    </w:p>
    <w:p w:rsidR="009A5DC0" w:rsidRDefault="00070AC3" w:rsidP="001368D5">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Director </w:t>
      </w:r>
      <w:r w:rsidR="00872EE6">
        <w:rPr>
          <w:rFonts w:ascii="Times New Roman" w:hAnsi="Times New Roman" w:cs="Times New Roman"/>
          <w:sz w:val="24"/>
          <w:szCs w:val="24"/>
        </w:rPr>
        <w:t xml:space="preserve">of the Census Bureau </w:t>
      </w:r>
      <w:r>
        <w:rPr>
          <w:rFonts w:ascii="Times New Roman" w:hAnsi="Times New Roman" w:cs="Times New Roman"/>
          <w:sz w:val="24"/>
          <w:szCs w:val="24"/>
        </w:rPr>
        <w:t xml:space="preserve">tasked the Quality Program </w:t>
      </w:r>
      <w:r w:rsidR="00A274FC">
        <w:rPr>
          <w:rFonts w:ascii="Times New Roman" w:hAnsi="Times New Roman" w:cs="Times New Roman"/>
          <w:sz w:val="24"/>
          <w:szCs w:val="24"/>
        </w:rPr>
        <w:t>S</w:t>
      </w:r>
      <w:r>
        <w:rPr>
          <w:rFonts w:ascii="Times New Roman" w:hAnsi="Times New Roman" w:cs="Times New Roman"/>
          <w:sz w:val="24"/>
          <w:szCs w:val="24"/>
        </w:rPr>
        <w:t xml:space="preserve">taff </w:t>
      </w:r>
      <w:r w:rsidR="00A274FC">
        <w:rPr>
          <w:rFonts w:ascii="Times New Roman" w:hAnsi="Times New Roman" w:cs="Times New Roman"/>
          <w:sz w:val="24"/>
          <w:szCs w:val="24"/>
        </w:rPr>
        <w:t xml:space="preserve">(QPS) </w:t>
      </w:r>
      <w:r>
        <w:rPr>
          <w:rFonts w:ascii="Times New Roman" w:hAnsi="Times New Roman" w:cs="Times New Roman"/>
          <w:sz w:val="24"/>
          <w:szCs w:val="24"/>
        </w:rPr>
        <w:t xml:space="preserve">to develop a </w:t>
      </w:r>
      <w:r w:rsidR="00A274FC">
        <w:rPr>
          <w:rFonts w:ascii="Times New Roman" w:hAnsi="Times New Roman" w:cs="Times New Roman"/>
          <w:sz w:val="24"/>
          <w:szCs w:val="24"/>
        </w:rPr>
        <w:t xml:space="preserve">process </w:t>
      </w:r>
      <w:r>
        <w:rPr>
          <w:rFonts w:ascii="Times New Roman" w:hAnsi="Times New Roman" w:cs="Times New Roman"/>
          <w:sz w:val="24"/>
          <w:szCs w:val="24"/>
        </w:rPr>
        <w:t>to handle erroneous dissemination incidents to serve multiple purposes</w:t>
      </w:r>
      <w:r w:rsidR="009A5DC0">
        <w:rPr>
          <w:rFonts w:ascii="Times New Roman" w:hAnsi="Times New Roman" w:cs="Times New Roman"/>
          <w:sz w:val="24"/>
          <w:szCs w:val="24"/>
        </w:rPr>
        <w:t>:</w:t>
      </w:r>
    </w:p>
    <w:p w:rsidR="009A5DC0" w:rsidRDefault="009A5DC0" w:rsidP="009A5DC0">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S</w:t>
      </w:r>
      <w:r w:rsidR="00A274FC" w:rsidRPr="009A5DC0">
        <w:rPr>
          <w:rFonts w:ascii="Times New Roman" w:hAnsi="Times New Roman" w:cs="Times New Roman"/>
          <w:sz w:val="24"/>
          <w:szCs w:val="24"/>
        </w:rPr>
        <w:t>tress the importance</w:t>
      </w:r>
      <w:r w:rsidR="00E43108" w:rsidRPr="009A5DC0">
        <w:rPr>
          <w:rFonts w:ascii="Times New Roman" w:hAnsi="Times New Roman" w:cs="Times New Roman"/>
          <w:sz w:val="24"/>
          <w:szCs w:val="24"/>
        </w:rPr>
        <w:t xml:space="preserve"> of informing</w:t>
      </w:r>
      <w:r w:rsidR="00A274FC" w:rsidRPr="009A5DC0">
        <w:rPr>
          <w:rFonts w:ascii="Times New Roman" w:hAnsi="Times New Roman" w:cs="Times New Roman"/>
          <w:sz w:val="24"/>
          <w:szCs w:val="24"/>
        </w:rPr>
        <w:t xml:space="preserve"> leadership when incorrect data is released to the public.</w:t>
      </w:r>
    </w:p>
    <w:p w:rsidR="009A5DC0" w:rsidRDefault="009A5DC0" w:rsidP="009A5DC0">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Inform</w:t>
      </w:r>
      <w:r w:rsidR="008D1595" w:rsidRPr="009A5DC0">
        <w:rPr>
          <w:rFonts w:ascii="Times New Roman" w:hAnsi="Times New Roman" w:cs="Times New Roman"/>
          <w:sz w:val="24"/>
          <w:szCs w:val="24"/>
        </w:rPr>
        <w:t xml:space="preserve"> the </w:t>
      </w:r>
      <w:r w:rsidR="00E43108" w:rsidRPr="009A5DC0">
        <w:rPr>
          <w:rFonts w:ascii="Times New Roman" w:hAnsi="Times New Roman" w:cs="Times New Roman"/>
          <w:sz w:val="24"/>
          <w:szCs w:val="24"/>
        </w:rPr>
        <w:t>public as soon as possible that the data in question has errors.</w:t>
      </w:r>
    </w:p>
    <w:p w:rsidR="009A5DC0" w:rsidRDefault="00D10DB4" w:rsidP="009A5DC0">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I</w:t>
      </w:r>
      <w:r w:rsidR="008D1595" w:rsidRPr="009A5DC0">
        <w:rPr>
          <w:rFonts w:ascii="Times New Roman" w:hAnsi="Times New Roman" w:cs="Times New Roman"/>
          <w:sz w:val="24"/>
          <w:szCs w:val="24"/>
        </w:rPr>
        <w:t xml:space="preserve">dentify and correct the </w:t>
      </w:r>
      <w:r w:rsidR="00E43108" w:rsidRPr="009A5DC0">
        <w:rPr>
          <w:rFonts w:ascii="Times New Roman" w:hAnsi="Times New Roman" w:cs="Times New Roman"/>
          <w:sz w:val="24"/>
          <w:szCs w:val="24"/>
        </w:rPr>
        <w:t>source of the error.</w:t>
      </w:r>
    </w:p>
    <w:p w:rsidR="00D10DB4" w:rsidRDefault="00D10DB4" w:rsidP="009A5DC0">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Focus </w:t>
      </w:r>
      <w:r w:rsidR="008066B6" w:rsidRPr="009A5DC0">
        <w:rPr>
          <w:rFonts w:ascii="Times New Roman" w:hAnsi="Times New Roman" w:cs="Times New Roman"/>
          <w:sz w:val="24"/>
          <w:szCs w:val="24"/>
        </w:rPr>
        <w:t>on finding the source of the error not affixing blame to individuals.</w:t>
      </w:r>
    </w:p>
    <w:p w:rsidR="0007344C" w:rsidRPr="009A5DC0" w:rsidRDefault="00D10DB4" w:rsidP="009A5DC0">
      <w:pPr>
        <w:pStyle w:val="ListParagraph"/>
        <w:numPr>
          <w:ilvl w:val="0"/>
          <w:numId w:val="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T</w:t>
      </w:r>
      <w:r w:rsidR="00E43108" w:rsidRPr="009A5DC0">
        <w:rPr>
          <w:rFonts w:ascii="Times New Roman" w:hAnsi="Times New Roman" w:cs="Times New Roman"/>
          <w:sz w:val="24"/>
          <w:szCs w:val="24"/>
        </w:rPr>
        <w:t>rack incidents over time to determine if systemic problems needed corporate solutions.</w:t>
      </w:r>
    </w:p>
    <w:p w:rsidR="00E43108" w:rsidRPr="00615E00" w:rsidRDefault="00E43108" w:rsidP="00070AC3">
      <w:pPr>
        <w:spacing w:before="240" w:after="0" w:line="360" w:lineRule="auto"/>
        <w:rPr>
          <w:rFonts w:ascii="Times New Roman" w:hAnsi="Times New Roman" w:cs="Times New Roman"/>
          <w:b/>
          <w:sz w:val="24"/>
          <w:szCs w:val="24"/>
        </w:rPr>
      </w:pPr>
      <w:r w:rsidRPr="00615E00">
        <w:rPr>
          <w:rFonts w:ascii="Times New Roman" w:hAnsi="Times New Roman" w:cs="Times New Roman"/>
          <w:b/>
          <w:sz w:val="24"/>
          <w:szCs w:val="24"/>
        </w:rPr>
        <w:t>2. Development of the Process</w:t>
      </w:r>
    </w:p>
    <w:p w:rsidR="00C8607C" w:rsidRDefault="00C8607C" w:rsidP="00C8607C">
      <w:pPr>
        <w:spacing w:before="240" w:after="0" w:line="360" w:lineRule="auto"/>
        <w:rPr>
          <w:rFonts w:ascii="Times New Roman" w:hAnsi="Times New Roman" w:cs="Times New Roman"/>
          <w:sz w:val="24"/>
          <w:szCs w:val="24"/>
        </w:rPr>
      </w:pPr>
      <w:r>
        <w:rPr>
          <w:rFonts w:ascii="Times New Roman" w:hAnsi="Times New Roman" w:cs="Times New Roman"/>
          <w:sz w:val="24"/>
          <w:szCs w:val="24"/>
        </w:rPr>
        <w:t>To fully understand this paper and how the process works, one needs a quick understanding of the organization of the Census Bureau. The Bureau is comprised of four major statistical Directorates outlined below:</w:t>
      </w:r>
    </w:p>
    <w:p w:rsidR="00C8607C" w:rsidRDefault="00C8607C" w:rsidP="00C8607C">
      <w:pPr>
        <w:spacing w:before="240"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52BA7B0" wp14:editId="26CD01B3">
            <wp:extent cx="5138964" cy="2592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6635" cy="2596149"/>
                    </a:xfrm>
                    <a:prstGeom prst="rect">
                      <a:avLst/>
                    </a:prstGeom>
                    <a:noFill/>
                  </pic:spPr>
                </pic:pic>
              </a:graphicData>
            </a:graphic>
          </wp:inline>
        </w:drawing>
      </w:r>
    </w:p>
    <w:p w:rsidR="00C8607C" w:rsidRDefault="00C8607C" w:rsidP="00C8607C">
      <w:pPr>
        <w:spacing w:before="240" w:after="0" w:line="360" w:lineRule="auto"/>
        <w:rPr>
          <w:rFonts w:ascii="Times New Roman" w:hAnsi="Times New Roman" w:cs="Times New Roman"/>
          <w:sz w:val="24"/>
          <w:szCs w:val="24"/>
        </w:rPr>
      </w:pPr>
    </w:p>
    <w:p w:rsidR="00A20936" w:rsidRDefault="00C8607C" w:rsidP="00A20936">
      <w:pPr>
        <w:spacing w:before="240" w:after="0" w:line="360" w:lineRule="auto"/>
        <w:rPr>
          <w:rFonts w:ascii="Times New Roman" w:hAnsi="Times New Roman" w:cs="Times New Roman"/>
          <w:sz w:val="24"/>
          <w:szCs w:val="24"/>
        </w:rPr>
      </w:pPr>
      <w:r>
        <w:rPr>
          <w:rFonts w:ascii="Times New Roman" w:hAnsi="Times New Roman" w:cs="Times New Roman"/>
          <w:sz w:val="24"/>
          <w:szCs w:val="24"/>
        </w:rPr>
        <w:t>QPS</w:t>
      </w:r>
      <w:r w:rsidR="002541AB">
        <w:rPr>
          <w:rFonts w:ascii="Times New Roman" w:hAnsi="Times New Roman" w:cs="Times New Roman"/>
          <w:sz w:val="24"/>
          <w:szCs w:val="24"/>
        </w:rPr>
        <w:t>,</w:t>
      </w:r>
      <w:r>
        <w:rPr>
          <w:rFonts w:ascii="Times New Roman" w:hAnsi="Times New Roman" w:cs="Times New Roman"/>
          <w:sz w:val="24"/>
          <w:szCs w:val="24"/>
        </w:rPr>
        <w:t xml:space="preserve"> which is part of ADRM</w:t>
      </w:r>
      <w:r w:rsidR="002541AB">
        <w:rPr>
          <w:rFonts w:ascii="Times New Roman" w:hAnsi="Times New Roman" w:cs="Times New Roman"/>
          <w:sz w:val="24"/>
          <w:szCs w:val="24"/>
        </w:rPr>
        <w:t>,</w:t>
      </w:r>
      <w:r>
        <w:rPr>
          <w:rFonts w:ascii="Times New Roman" w:hAnsi="Times New Roman" w:cs="Times New Roman"/>
          <w:sz w:val="24"/>
          <w:szCs w:val="24"/>
        </w:rPr>
        <w:t xml:space="preserve"> </w:t>
      </w:r>
      <w:r w:rsidR="008900C8">
        <w:rPr>
          <w:rFonts w:ascii="Times New Roman" w:hAnsi="Times New Roman" w:cs="Times New Roman"/>
          <w:sz w:val="24"/>
          <w:szCs w:val="24"/>
        </w:rPr>
        <w:t xml:space="preserve">took this direction and developed a process to address these goals in a way that would not be onerous upon already over-taxed staff resources. First, QPS defined </w:t>
      </w:r>
      <w:r w:rsidR="00AE3EF9">
        <w:rPr>
          <w:rFonts w:ascii="Times New Roman" w:hAnsi="Times New Roman" w:cs="Times New Roman"/>
          <w:sz w:val="24"/>
          <w:szCs w:val="24"/>
        </w:rPr>
        <w:t xml:space="preserve">an </w:t>
      </w:r>
      <w:r w:rsidR="008900C8">
        <w:rPr>
          <w:rFonts w:ascii="Times New Roman" w:hAnsi="Times New Roman" w:cs="Times New Roman"/>
          <w:sz w:val="24"/>
          <w:szCs w:val="24"/>
        </w:rPr>
        <w:t xml:space="preserve">erroneous </w:t>
      </w:r>
      <w:r w:rsidR="00412CA9">
        <w:rPr>
          <w:rFonts w:ascii="Times New Roman" w:hAnsi="Times New Roman" w:cs="Times New Roman"/>
          <w:sz w:val="24"/>
          <w:szCs w:val="24"/>
        </w:rPr>
        <w:t>dissemination</w:t>
      </w:r>
      <w:r w:rsidR="008900C8">
        <w:rPr>
          <w:rFonts w:ascii="Times New Roman" w:hAnsi="Times New Roman" w:cs="Times New Roman"/>
          <w:sz w:val="24"/>
          <w:szCs w:val="24"/>
        </w:rPr>
        <w:t xml:space="preserve"> as </w:t>
      </w:r>
      <w:r w:rsidR="00AE3EF9">
        <w:rPr>
          <w:rFonts w:ascii="Times New Roman" w:hAnsi="Times New Roman" w:cs="Times New Roman"/>
          <w:sz w:val="24"/>
          <w:szCs w:val="24"/>
        </w:rPr>
        <w:t xml:space="preserve">an </w:t>
      </w:r>
      <w:r w:rsidR="008900C8">
        <w:rPr>
          <w:rFonts w:ascii="Times New Roman" w:hAnsi="Times New Roman" w:cs="Times New Roman"/>
          <w:sz w:val="24"/>
          <w:szCs w:val="24"/>
        </w:rPr>
        <w:t xml:space="preserve">error accessible to entities outside of the Census Bureau. </w:t>
      </w:r>
      <w:r w:rsidR="00412CA9">
        <w:rPr>
          <w:rFonts w:ascii="Times New Roman" w:hAnsi="Times New Roman" w:cs="Times New Roman"/>
          <w:sz w:val="24"/>
          <w:szCs w:val="24"/>
        </w:rPr>
        <w:t xml:space="preserve">This process does not cover errors found prior to leaving the Bureau at any level. </w:t>
      </w:r>
      <w:r w:rsidR="002541AB">
        <w:rPr>
          <w:rFonts w:ascii="Times New Roman" w:hAnsi="Times New Roman" w:cs="Times New Roman"/>
          <w:sz w:val="24"/>
          <w:szCs w:val="24"/>
        </w:rPr>
        <w:t>T</w:t>
      </w:r>
      <w:r w:rsidR="00A11D55">
        <w:rPr>
          <w:rFonts w:ascii="Times New Roman" w:hAnsi="Times New Roman" w:cs="Times New Roman"/>
          <w:sz w:val="24"/>
          <w:szCs w:val="24"/>
        </w:rPr>
        <w:t xml:space="preserve">he </w:t>
      </w:r>
      <w:r w:rsidR="00B334E4">
        <w:rPr>
          <w:rFonts w:ascii="Times New Roman" w:hAnsi="Times New Roman" w:cs="Times New Roman"/>
          <w:sz w:val="24"/>
          <w:szCs w:val="24"/>
        </w:rPr>
        <w:t xml:space="preserve">Director requested </w:t>
      </w:r>
      <w:r w:rsidR="00815FE9">
        <w:rPr>
          <w:rFonts w:ascii="Times New Roman" w:hAnsi="Times New Roman" w:cs="Times New Roman"/>
          <w:sz w:val="24"/>
          <w:szCs w:val="24"/>
        </w:rPr>
        <w:t xml:space="preserve">that the Associate Director </w:t>
      </w:r>
      <w:r w:rsidR="00780D6E">
        <w:rPr>
          <w:rFonts w:ascii="Times New Roman" w:hAnsi="Times New Roman" w:cs="Times New Roman"/>
          <w:sz w:val="24"/>
          <w:szCs w:val="24"/>
        </w:rPr>
        <w:t xml:space="preserve">for </w:t>
      </w:r>
      <w:r w:rsidR="00A11D55">
        <w:rPr>
          <w:rFonts w:ascii="Times New Roman" w:hAnsi="Times New Roman" w:cs="Times New Roman"/>
          <w:sz w:val="24"/>
          <w:szCs w:val="24"/>
        </w:rPr>
        <w:t xml:space="preserve">a given </w:t>
      </w:r>
      <w:r w:rsidR="00815FE9">
        <w:rPr>
          <w:rFonts w:ascii="Times New Roman" w:hAnsi="Times New Roman" w:cs="Times New Roman"/>
          <w:sz w:val="24"/>
          <w:szCs w:val="24"/>
        </w:rPr>
        <w:t xml:space="preserve">program area </w:t>
      </w:r>
      <w:r w:rsidR="00A11D55">
        <w:rPr>
          <w:rFonts w:ascii="Times New Roman" w:hAnsi="Times New Roman" w:cs="Times New Roman"/>
          <w:sz w:val="24"/>
          <w:szCs w:val="24"/>
        </w:rPr>
        <w:t>be notified of any erroneous data that was disseminated</w:t>
      </w:r>
      <w:r w:rsidR="00815FE9">
        <w:rPr>
          <w:rFonts w:ascii="Times New Roman" w:hAnsi="Times New Roman" w:cs="Times New Roman"/>
          <w:sz w:val="24"/>
          <w:szCs w:val="24"/>
        </w:rPr>
        <w:t xml:space="preserve">. </w:t>
      </w:r>
      <w:r w:rsidR="003035A5">
        <w:rPr>
          <w:rFonts w:ascii="Times New Roman" w:hAnsi="Times New Roman" w:cs="Times New Roman"/>
          <w:sz w:val="24"/>
          <w:szCs w:val="24"/>
        </w:rPr>
        <w:t xml:space="preserve">This meant the head of </w:t>
      </w:r>
      <w:r w:rsidR="002541AB">
        <w:rPr>
          <w:rFonts w:ascii="Times New Roman" w:hAnsi="Times New Roman" w:cs="Times New Roman"/>
          <w:sz w:val="24"/>
          <w:szCs w:val="24"/>
        </w:rPr>
        <w:t>the statistical directorate</w:t>
      </w:r>
      <w:r w:rsidR="003035A5">
        <w:rPr>
          <w:rFonts w:ascii="Times New Roman" w:hAnsi="Times New Roman" w:cs="Times New Roman"/>
          <w:sz w:val="24"/>
          <w:szCs w:val="24"/>
        </w:rPr>
        <w:t xml:space="preserve"> </w:t>
      </w:r>
      <w:r w:rsidR="00A11D55">
        <w:rPr>
          <w:rFonts w:ascii="Times New Roman" w:hAnsi="Times New Roman" w:cs="Times New Roman"/>
          <w:sz w:val="24"/>
          <w:szCs w:val="24"/>
        </w:rPr>
        <w:t xml:space="preserve">would </w:t>
      </w:r>
      <w:r w:rsidR="003035A5">
        <w:rPr>
          <w:rFonts w:ascii="Times New Roman" w:hAnsi="Times New Roman" w:cs="Times New Roman"/>
          <w:sz w:val="24"/>
          <w:szCs w:val="24"/>
        </w:rPr>
        <w:t xml:space="preserve">be the </w:t>
      </w:r>
      <w:r w:rsidR="002541AB">
        <w:rPr>
          <w:rFonts w:ascii="Times New Roman" w:hAnsi="Times New Roman" w:cs="Times New Roman"/>
          <w:sz w:val="24"/>
          <w:szCs w:val="24"/>
        </w:rPr>
        <w:t>responsible individual</w:t>
      </w:r>
      <w:r w:rsidR="001368D5">
        <w:rPr>
          <w:rFonts w:ascii="Times New Roman" w:hAnsi="Times New Roman" w:cs="Times New Roman"/>
          <w:sz w:val="24"/>
          <w:szCs w:val="24"/>
        </w:rPr>
        <w:t xml:space="preserve"> </w:t>
      </w:r>
      <w:r w:rsidR="003035A5">
        <w:rPr>
          <w:rFonts w:ascii="Times New Roman" w:hAnsi="Times New Roman" w:cs="Times New Roman"/>
          <w:sz w:val="24"/>
          <w:szCs w:val="24"/>
        </w:rPr>
        <w:t>to determine whether the incident was serious enough to warrant informing the Director and/or Deputy Director.</w:t>
      </w:r>
      <w:r w:rsidR="006F16C8">
        <w:rPr>
          <w:rFonts w:ascii="Times New Roman" w:hAnsi="Times New Roman" w:cs="Times New Roman"/>
          <w:sz w:val="24"/>
          <w:szCs w:val="24"/>
        </w:rPr>
        <w:t xml:space="preserve"> The reason this is important is that low- and mid-level managers may not understand the full implications, both in the public and political realm, </w:t>
      </w:r>
      <w:r w:rsidR="00EB3463">
        <w:rPr>
          <w:rFonts w:ascii="Times New Roman" w:hAnsi="Times New Roman" w:cs="Times New Roman"/>
          <w:sz w:val="24"/>
          <w:szCs w:val="24"/>
        </w:rPr>
        <w:t xml:space="preserve">of </w:t>
      </w:r>
      <w:r w:rsidR="0041387F">
        <w:rPr>
          <w:rFonts w:ascii="Times New Roman" w:hAnsi="Times New Roman" w:cs="Times New Roman"/>
          <w:sz w:val="24"/>
          <w:szCs w:val="24"/>
        </w:rPr>
        <w:t xml:space="preserve">a </w:t>
      </w:r>
      <w:r w:rsidR="00EB3463">
        <w:rPr>
          <w:rFonts w:ascii="Times New Roman" w:hAnsi="Times New Roman" w:cs="Times New Roman"/>
          <w:sz w:val="24"/>
          <w:szCs w:val="24"/>
        </w:rPr>
        <w:t xml:space="preserve">particular </w:t>
      </w:r>
      <w:r w:rsidR="0041387F">
        <w:rPr>
          <w:rFonts w:ascii="Times New Roman" w:hAnsi="Times New Roman" w:cs="Times New Roman"/>
          <w:sz w:val="24"/>
          <w:szCs w:val="24"/>
        </w:rPr>
        <w:t>error in an information product</w:t>
      </w:r>
      <w:r w:rsidR="00EB3463">
        <w:rPr>
          <w:rFonts w:ascii="Times New Roman" w:hAnsi="Times New Roman" w:cs="Times New Roman"/>
          <w:sz w:val="24"/>
          <w:szCs w:val="24"/>
        </w:rPr>
        <w:t xml:space="preserve">. </w:t>
      </w:r>
      <w:r w:rsidR="002F1A67">
        <w:rPr>
          <w:rFonts w:ascii="Times New Roman" w:hAnsi="Times New Roman" w:cs="Times New Roman"/>
          <w:sz w:val="24"/>
          <w:szCs w:val="24"/>
        </w:rPr>
        <w:t>Therefore,</w:t>
      </w:r>
      <w:r w:rsidR="00EB3463">
        <w:rPr>
          <w:rFonts w:ascii="Times New Roman" w:hAnsi="Times New Roman" w:cs="Times New Roman"/>
          <w:sz w:val="24"/>
          <w:szCs w:val="24"/>
        </w:rPr>
        <w:t xml:space="preserve"> </w:t>
      </w:r>
      <w:r w:rsidR="009B5CCB">
        <w:rPr>
          <w:rFonts w:ascii="Times New Roman" w:hAnsi="Times New Roman" w:cs="Times New Roman"/>
          <w:sz w:val="24"/>
          <w:szCs w:val="24"/>
        </w:rPr>
        <w:t xml:space="preserve">this process took the </w:t>
      </w:r>
      <w:r w:rsidR="00EB3463">
        <w:rPr>
          <w:rFonts w:ascii="Times New Roman" w:hAnsi="Times New Roman" w:cs="Times New Roman"/>
          <w:sz w:val="24"/>
          <w:szCs w:val="24"/>
        </w:rPr>
        <w:t>decision out of their hands.</w:t>
      </w:r>
    </w:p>
    <w:p w:rsidR="00EB3463" w:rsidRDefault="00EB3463"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2.1 </w:t>
      </w:r>
      <w:r w:rsidR="00A30D82">
        <w:rPr>
          <w:rFonts w:ascii="Times New Roman" w:hAnsi="Times New Roman" w:cs="Times New Roman"/>
          <w:sz w:val="24"/>
          <w:szCs w:val="24"/>
        </w:rPr>
        <w:t>Developing the Erroneous Dissemination Report</w:t>
      </w:r>
    </w:p>
    <w:p w:rsidR="002F1A67" w:rsidRDefault="0041387F"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2F1A67">
        <w:rPr>
          <w:rFonts w:ascii="Times New Roman" w:hAnsi="Times New Roman" w:cs="Times New Roman"/>
          <w:sz w:val="24"/>
          <w:szCs w:val="24"/>
        </w:rPr>
        <w:t>QPS developed a form for program</w:t>
      </w:r>
      <w:r w:rsidR="00F71DE4">
        <w:rPr>
          <w:rFonts w:ascii="Times New Roman" w:hAnsi="Times New Roman" w:cs="Times New Roman"/>
          <w:sz w:val="24"/>
          <w:szCs w:val="24"/>
        </w:rPr>
        <w:t xml:space="preserve"> areas</w:t>
      </w:r>
      <w:r w:rsidR="002F1A67">
        <w:rPr>
          <w:rFonts w:ascii="Times New Roman" w:hAnsi="Times New Roman" w:cs="Times New Roman"/>
          <w:sz w:val="24"/>
          <w:szCs w:val="24"/>
        </w:rPr>
        <w:t xml:space="preserve"> to use to report erroneous dissemination </w:t>
      </w:r>
      <w:r>
        <w:rPr>
          <w:rFonts w:ascii="Times New Roman" w:hAnsi="Times New Roman" w:cs="Times New Roman"/>
          <w:sz w:val="24"/>
          <w:szCs w:val="24"/>
        </w:rPr>
        <w:t>incidents</w:t>
      </w:r>
      <w:r w:rsidR="002F1A67">
        <w:rPr>
          <w:rFonts w:ascii="Times New Roman" w:hAnsi="Times New Roman" w:cs="Times New Roman"/>
          <w:sz w:val="24"/>
          <w:szCs w:val="24"/>
        </w:rPr>
        <w:t>. The form is broken into tables</w:t>
      </w:r>
      <w:r w:rsidR="007E24A5">
        <w:rPr>
          <w:rFonts w:ascii="Times New Roman" w:hAnsi="Times New Roman" w:cs="Times New Roman"/>
          <w:sz w:val="24"/>
          <w:szCs w:val="24"/>
        </w:rPr>
        <w:t xml:space="preserve"> A through E</w:t>
      </w:r>
      <w:r w:rsidR="002F1A67">
        <w:rPr>
          <w:rFonts w:ascii="Times New Roman" w:hAnsi="Times New Roman" w:cs="Times New Roman"/>
          <w:sz w:val="24"/>
          <w:szCs w:val="24"/>
        </w:rPr>
        <w:t xml:space="preserve">, each </w:t>
      </w:r>
      <w:r w:rsidR="007E24A5">
        <w:rPr>
          <w:rFonts w:ascii="Times New Roman" w:hAnsi="Times New Roman" w:cs="Times New Roman"/>
          <w:sz w:val="24"/>
          <w:szCs w:val="24"/>
        </w:rPr>
        <w:t xml:space="preserve">table </w:t>
      </w:r>
      <w:r w:rsidR="002F1A67">
        <w:rPr>
          <w:rFonts w:ascii="Times New Roman" w:hAnsi="Times New Roman" w:cs="Times New Roman"/>
          <w:sz w:val="24"/>
          <w:szCs w:val="24"/>
        </w:rPr>
        <w:t xml:space="preserve">addressing different aspects of </w:t>
      </w:r>
      <w:r>
        <w:rPr>
          <w:rFonts w:ascii="Times New Roman" w:hAnsi="Times New Roman" w:cs="Times New Roman"/>
          <w:sz w:val="24"/>
          <w:szCs w:val="24"/>
        </w:rPr>
        <w:t xml:space="preserve">an </w:t>
      </w:r>
      <w:r w:rsidR="002F1A67">
        <w:rPr>
          <w:rFonts w:ascii="Times New Roman" w:hAnsi="Times New Roman" w:cs="Times New Roman"/>
          <w:sz w:val="24"/>
          <w:szCs w:val="24"/>
        </w:rPr>
        <w:t xml:space="preserve">incident and </w:t>
      </w:r>
      <w:r w:rsidR="00016C89">
        <w:rPr>
          <w:rFonts w:ascii="Times New Roman" w:hAnsi="Times New Roman" w:cs="Times New Roman"/>
          <w:sz w:val="24"/>
          <w:szCs w:val="24"/>
        </w:rPr>
        <w:t>focusing</w:t>
      </w:r>
      <w:r w:rsidR="002F1A67">
        <w:rPr>
          <w:rFonts w:ascii="Times New Roman" w:hAnsi="Times New Roman" w:cs="Times New Roman"/>
          <w:sz w:val="24"/>
          <w:szCs w:val="24"/>
        </w:rPr>
        <w:t xml:space="preserve"> on </w:t>
      </w:r>
      <w:r w:rsidR="00532897">
        <w:rPr>
          <w:rFonts w:ascii="Times New Roman" w:hAnsi="Times New Roman" w:cs="Times New Roman"/>
          <w:sz w:val="24"/>
          <w:szCs w:val="24"/>
        </w:rPr>
        <w:t xml:space="preserve">the </w:t>
      </w:r>
      <w:r w:rsidR="002F1A67">
        <w:rPr>
          <w:rFonts w:ascii="Times New Roman" w:hAnsi="Times New Roman" w:cs="Times New Roman"/>
          <w:sz w:val="24"/>
          <w:szCs w:val="24"/>
        </w:rPr>
        <w:t xml:space="preserve">essential parts </w:t>
      </w:r>
      <w:r w:rsidR="00532897">
        <w:rPr>
          <w:rFonts w:ascii="Times New Roman" w:hAnsi="Times New Roman" w:cs="Times New Roman"/>
          <w:sz w:val="24"/>
          <w:szCs w:val="24"/>
        </w:rPr>
        <w:t xml:space="preserve">of </w:t>
      </w:r>
      <w:r w:rsidR="002F1A67">
        <w:rPr>
          <w:rFonts w:ascii="Times New Roman" w:hAnsi="Times New Roman" w:cs="Times New Roman"/>
          <w:sz w:val="24"/>
          <w:szCs w:val="24"/>
        </w:rPr>
        <w:t>what happened, what caused the issue, what contributed to it, and what was done to rectify the situation.</w:t>
      </w:r>
      <w:r w:rsidR="00016C89">
        <w:rPr>
          <w:rFonts w:ascii="Times New Roman" w:hAnsi="Times New Roman" w:cs="Times New Roman"/>
          <w:sz w:val="24"/>
          <w:szCs w:val="24"/>
        </w:rPr>
        <w:t xml:space="preserve"> </w:t>
      </w:r>
      <w:r w:rsidR="007E24A5">
        <w:rPr>
          <w:rFonts w:ascii="Times New Roman" w:hAnsi="Times New Roman" w:cs="Times New Roman"/>
          <w:sz w:val="24"/>
          <w:szCs w:val="24"/>
        </w:rPr>
        <w:t>For the last table</w:t>
      </w:r>
      <w:r w:rsidR="00562EC7">
        <w:rPr>
          <w:rFonts w:ascii="Times New Roman" w:hAnsi="Times New Roman" w:cs="Times New Roman"/>
          <w:sz w:val="24"/>
          <w:szCs w:val="24"/>
        </w:rPr>
        <w:t xml:space="preserve">, </w:t>
      </w:r>
      <w:r w:rsidR="00532897">
        <w:rPr>
          <w:rFonts w:ascii="Times New Roman" w:hAnsi="Times New Roman" w:cs="Times New Roman"/>
          <w:sz w:val="24"/>
          <w:szCs w:val="24"/>
        </w:rPr>
        <w:t xml:space="preserve">the </w:t>
      </w:r>
      <w:r w:rsidR="00A5137C">
        <w:rPr>
          <w:rFonts w:ascii="Times New Roman" w:hAnsi="Times New Roman" w:cs="Times New Roman"/>
          <w:sz w:val="24"/>
          <w:szCs w:val="24"/>
        </w:rPr>
        <w:t>QPS follow</w:t>
      </w:r>
      <w:r w:rsidR="007E24A5">
        <w:rPr>
          <w:rFonts w:ascii="Times New Roman" w:hAnsi="Times New Roman" w:cs="Times New Roman"/>
          <w:sz w:val="24"/>
          <w:szCs w:val="24"/>
        </w:rPr>
        <w:t>s</w:t>
      </w:r>
      <w:r w:rsidR="00A5137C">
        <w:rPr>
          <w:rFonts w:ascii="Times New Roman" w:hAnsi="Times New Roman" w:cs="Times New Roman"/>
          <w:sz w:val="24"/>
          <w:szCs w:val="24"/>
        </w:rPr>
        <w:t xml:space="preserve"> up with the program area at regular intervals to </w:t>
      </w:r>
      <w:r w:rsidR="007A7C43">
        <w:rPr>
          <w:rFonts w:ascii="Times New Roman" w:hAnsi="Times New Roman" w:cs="Times New Roman"/>
          <w:sz w:val="24"/>
          <w:szCs w:val="24"/>
        </w:rPr>
        <w:t xml:space="preserve">document </w:t>
      </w:r>
      <w:r w:rsidR="007E24A5">
        <w:rPr>
          <w:rFonts w:ascii="Times New Roman" w:hAnsi="Times New Roman" w:cs="Times New Roman"/>
          <w:sz w:val="24"/>
          <w:szCs w:val="24"/>
        </w:rPr>
        <w:t xml:space="preserve">their </w:t>
      </w:r>
      <w:r w:rsidR="007A7C43">
        <w:rPr>
          <w:rFonts w:ascii="Times New Roman" w:hAnsi="Times New Roman" w:cs="Times New Roman"/>
          <w:sz w:val="24"/>
          <w:szCs w:val="24"/>
        </w:rPr>
        <w:t xml:space="preserve">efforts to detect and prevent similar problems </w:t>
      </w:r>
      <w:r w:rsidR="007A7C43">
        <w:rPr>
          <w:rFonts w:ascii="Times New Roman" w:hAnsi="Times New Roman" w:cs="Times New Roman"/>
          <w:sz w:val="24"/>
          <w:szCs w:val="24"/>
        </w:rPr>
        <w:lastRenderedPageBreak/>
        <w:t xml:space="preserve">from recurring. </w:t>
      </w:r>
      <w:r w:rsidR="00ED48F4">
        <w:rPr>
          <w:rFonts w:ascii="Times New Roman" w:hAnsi="Times New Roman" w:cs="Times New Roman"/>
          <w:sz w:val="24"/>
          <w:szCs w:val="24"/>
        </w:rPr>
        <w:t>The report format is too long to include here but can be found on the Census Bureau’s website.</w:t>
      </w:r>
      <w:r w:rsidR="004A345F">
        <w:rPr>
          <w:rFonts w:ascii="Times New Roman" w:hAnsi="Times New Roman" w:cs="Times New Roman"/>
          <w:sz w:val="24"/>
          <w:szCs w:val="24"/>
        </w:rPr>
        <w:t>[</w:t>
      </w:r>
      <w:r w:rsidR="004A345F" w:rsidRPr="004A345F">
        <w:rPr>
          <w:rStyle w:val="FootnoteReference"/>
          <w:rFonts w:ascii="Times New Roman" w:hAnsi="Times New Roman" w:cs="Times New Roman"/>
          <w:sz w:val="24"/>
          <w:szCs w:val="24"/>
          <w:vertAlign w:val="baseline"/>
        </w:rPr>
        <w:footnoteReference w:id="2"/>
      </w:r>
      <w:r w:rsidR="004A345F">
        <w:rPr>
          <w:rFonts w:ascii="Times New Roman" w:hAnsi="Times New Roman" w:cs="Times New Roman"/>
          <w:sz w:val="24"/>
          <w:szCs w:val="24"/>
        </w:rPr>
        <w:t>]</w:t>
      </w:r>
    </w:p>
    <w:p w:rsidR="00A20936" w:rsidRDefault="00A20936" w:rsidP="008B3CB5">
      <w:pPr>
        <w:spacing w:before="240"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6FCF3A" wp14:editId="386D984C">
            <wp:extent cx="3763926" cy="2575060"/>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5771" cy="2576322"/>
                    </a:xfrm>
                    <a:prstGeom prst="rect">
                      <a:avLst/>
                    </a:prstGeom>
                    <a:noFill/>
                  </pic:spPr>
                </pic:pic>
              </a:graphicData>
            </a:graphic>
          </wp:inline>
        </w:drawing>
      </w:r>
    </w:p>
    <w:p w:rsidR="00A5137C" w:rsidRDefault="00A5137C"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2.1.1 Table A – Documentation of the Incident</w:t>
      </w:r>
    </w:p>
    <w:p w:rsidR="008B07BE" w:rsidRDefault="00615E00"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Table A </w:t>
      </w:r>
      <w:r w:rsidR="00562B92">
        <w:rPr>
          <w:rFonts w:ascii="Times New Roman" w:hAnsi="Times New Roman" w:cs="Times New Roman"/>
          <w:sz w:val="24"/>
          <w:szCs w:val="24"/>
        </w:rPr>
        <w:t>contains</w:t>
      </w:r>
      <w:r w:rsidR="00016C89">
        <w:rPr>
          <w:rFonts w:ascii="Times New Roman" w:hAnsi="Times New Roman" w:cs="Times New Roman"/>
          <w:sz w:val="24"/>
          <w:szCs w:val="24"/>
        </w:rPr>
        <w:t xml:space="preserve"> </w:t>
      </w:r>
      <w:r w:rsidR="00DD58AD">
        <w:rPr>
          <w:rFonts w:ascii="Times New Roman" w:hAnsi="Times New Roman" w:cs="Times New Roman"/>
          <w:sz w:val="24"/>
          <w:szCs w:val="24"/>
        </w:rPr>
        <w:t xml:space="preserve">17 questions </w:t>
      </w:r>
      <w:r w:rsidR="005421F1">
        <w:rPr>
          <w:rFonts w:ascii="Times New Roman" w:hAnsi="Times New Roman" w:cs="Times New Roman"/>
          <w:sz w:val="24"/>
          <w:szCs w:val="24"/>
        </w:rPr>
        <w:t xml:space="preserve">to </w:t>
      </w:r>
      <w:r>
        <w:rPr>
          <w:rFonts w:ascii="Times New Roman" w:hAnsi="Times New Roman" w:cs="Times New Roman"/>
          <w:sz w:val="24"/>
          <w:szCs w:val="24"/>
        </w:rPr>
        <w:t xml:space="preserve">document the </w:t>
      </w:r>
      <w:r w:rsidR="00562B92">
        <w:rPr>
          <w:rFonts w:ascii="Times New Roman" w:hAnsi="Times New Roman" w:cs="Times New Roman"/>
          <w:sz w:val="24"/>
          <w:szCs w:val="24"/>
        </w:rPr>
        <w:t xml:space="preserve">nature of the erroneous dissemination </w:t>
      </w:r>
      <w:r>
        <w:rPr>
          <w:rFonts w:ascii="Times New Roman" w:hAnsi="Times New Roman" w:cs="Times New Roman"/>
          <w:sz w:val="24"/>
          <w:szCs w:val="24"/>
        </w:rPr>
        <w:t>the incident</w:t>
      </w:r>
      <w:r w:rsidR="00DD58AD">
        <w:rPr>
          <w:rFonts w:ascii="Times New Roman" w:hAnsi="Times New Roman" w:cs="Times New Roman"/>
          <w:sz w:val="24"/>
          <w:szCs w:val="24"/>
        </w:rPr>
        <w:t xml:space="preserve"> in</w:t>
      </w:r>
      <w:r w:rsidR="00562B92">
        <w:rPr>
          <w:rFonts w:ascii="Times New Roman" w:hAnsi="Times New Roman" w:cs="Times New Roman"/>
          <w:sz w:val="24"/>
          <w:szCs w:val="24"/>
        </w:rPr>
        <w:t>cluding</w:t>
      </w:r>
      <w:r w:rsidR="00DD58AD">
        <w:rPr>
          <w:rFonts w:ascii="Times New Roman" w:hAnsi="Times New Roman" w:cs="Times New Roman"/>
          <w:sz w:val="24"/>
          <w:szCs w:val="24"/>
        </w:rPr>
        <w:t xml:space="preserve"> a written description of what </w:t>
      </w:r>
      <w:r w:rsidR="001368D5">
        <w:rPr>
          <w:rFonts w:ascii="Times New Roman" w:hAnsi="Times New Roman" w:cs="Times New Roman"/>
          <w:sz w:val="24"/>
          <w:szCs w:val="24"/>
        </w:rPr>
        <w:t>occurred and initial assessment of severity</w:t>
      </w:r>
      <w:r w:rsidR="00DD58AD">
        <w:rPr>
          <w:rFonts w:ascii="Times New Roman" w:hAnsi="Times New Roman" w:cs="Times New Roman"/>
          <w:sz w:val="24"/>
          <w:szCs w:val="24"/>
        </w:rPr>
        <w:t xml:space="preserve">. </w:t>
      </w:r>
      <w:r w:rsidR="00562B92">
        <w:rPr>
          <w:rFonts w:ascii="Times New Roman" w:hAnsi="Times New Roman" w:cs="Times New Roman"/>
          <w:sz w:val="24"/>
          <w:szCs w:val="24"/>
        </w:rPr>
        <w:t xml:space="preserve">These </w:t>
      </w:r>
      <w:r w:rsidR="008B07BE">
        <w:rPr>
          <w:rFonts w:ascii="Times New Roman" w:hAnsi="Times New Roman" w:cs="Times New Roman"/>
          <w:sz w:val="24"/>
          <w:szCs w:val="24"/>
        </w:rPr>
        <w:t>questions in</w:t>
      </w:r>
      <w:r w:rsidR="00562B92">
        <w:rPr>
          <w:rFonts w:ascii="Times New Roman" w:hAnsi="Times New Roman" w:cs="Times New Roman"/>
          <w:sz w:val="24"/>
          <w:szCs w:val="24"/>
        </w:rPr>
        <w:t>clude</w:t>
      </w:r>
      <w:r w:rsidR="008B07BE">
        <w:rPr>
          <w:rFonts w:ascii="Times New Roman" w:hAnsi="Times New Roman" w:cs="Times New Roman"/>
          <w:sz w:val="24"/>
          <w:szCs w:val="24"/>
        </w:rPr>
        <w:t>:</w:t>
      </w:r>
    </w:p>
    <w:p w:rsidR="008B07BE" w:rsidRDefault="008B07BE" w:rsidP="008B07BE">
      <w:pPr>
        <w:pStyle w:val="ListParagraph"/>
        <w:numPr>
          <w:ilvl w:val="0"/>
          <w:numId w:val="3"/>
        </w:numPr>
        <w:spacing w:before="240" w:after="0" w:line="360" w:lineRule="auto"/>
        <w:rPr>
          <w:rFonts w:ascii="Times New Roman" w:hAnsi="Times New Roman" w:cs="Times New Roman"/>
          <w:sz w:val="24"/>
          <w:szCs w:val="24"/>
        </w:rPr>
      </w:pPr>
      <w:r>
        <w:rPr>
          <w:rFonts w:ascii="Times New Roman" w:hAnsi="Times New Roman" w:cs="Times New Roman"/>
          <w:sz w:val="24"/>
          <w:szCs w:val="24"/>
        </w:rPr>
        <w:t>T</w:t>
      </w:r>
      <w:r w:rsidR="00DD58AD" w:rsidRPr="008B07BE">
        <w:rPr>
          <w:rFonts w:ascii="Times New Roman" w:hAnsi="Times New Roman" w:cs="Times New Roman"/>
          <w:sz w:val="24"/>
          <w:szCs w:val="24"/>
        </w:rPr>
        <w:t>he description of the incident</w:t>
      </w:r>
    </w:p>
    <w:p w:rsidR="008B07BE" w:rsidRDefault="008B07BE" w:rsidP="008B07BE">
      <w:pPr>
        <w:pStyle w:val="ListParagraph"/>
        <w:numPr>
          <w:ilvl w:val="0"/>
          <w:numId w:val="3"/>
        </w:numPr>
        <w:spacing w:before="240" w:after="0" w:line="360" w:lineRule="auto"/>
        <w:rPr>
          <w:rFonts w:ascii="Times New Roman" w:hAnsi="Times New Roman" w:cs="Times New Roman"/>
          <w:sz w:val="24"/>
          <w:szCs w:val="24"/>
        </w:rPr>
      </w:pPr>
      <w:r>
        <w:rPr>
          <w:rFonts w:ascii="Times New Roman" w:hAnsi="Times New Roman" w:cs="Times New Roman"/>
          <w:sz w:val="24"/>
          <w:szCs w:val="24"/>
        </w:rPr>
        <w:t>W</w:t>
      </w:r>
      <w:r w:rsidR="00DD58AD" w:rsidRPr="008B07BE">
        <w:rPr>
          <w:rFonts w:ascii="Times New Roman" w:hAnsi="Times New Roman" w:cs="Times New Roman"/>
          <w:sz w:val="24"/>
          <w:szCs w:val="24"/>
        </w:rPr>
        <w:t xml:space="preserve">hat type of error </w:t>
      </w:r>
      <w:r w:rsidR="00A23A85" w:rsidRPr="008B07BE">
        <w:rPr>
          <w:rFonts w:ascii="Times New Roman" w:hAnsi="Times New Roman" w:cs="Times New Roman"/>
          <w:sz w:val="24"/>
          <w:szCs w:val="24"/>
        </w:rPr>
        <w:t xml:space="preserve">release </w:t>
      </w:r>
      <w:r w:rsidR="00DD58AD" w:rsidRPr="008B07BE">
        <w:rPr>
          <w:rFonts w:ascii="Times New Roman" w:hAnsi="Times New Roman" w:cs="Times New Roman"/>
          <w:sz w:val="24"/>
          <w:szCs w:val="24"/>
        </w:rPr>
        <w:t>occurred (</w:t>
      </w:r>
      <w:r w:rsidR="00A23A85" w:rsidRPr="008B07BE">
        <w:rPr>
          <w:rFonts w:ascii="Times New Roman" w:hAnsi="Times New Roman" w:cs="Times New Roman"/>
          <w:sz w:val="24"/>
          <w:szCs w:val="24"/>
        </w:rPr>
        <w:t>i</w:t>
      </w:r>
      <w:r w:rsidR="00DD58AD" w:rsidRPr="008B07BE">
        <w:rPr>
          <w:rFonts w:ascii="Times New Roman" w:hAnsi="Times New Roman" w:cs="Times New Roman"/>
          <w:sz w:val="24"/>
          <w:szCs w:val="24"/>
        </w:rPr>
        <w:t>naccurate/incomplete data, wrong file</w:t>
      </w:r>
      <w:r w:rsidR="00A23A85" w:rsidRPr="008B07BE">
        <w:rPr>
          <w:rFonts w:ascii="Times New Roman" w:hAnsi="Times New Roman" w:cs="Times New Roman"/>
          <w:sz w:val="24"/>
          <w:szCs w:val="24"/>
        </w:rPr>
        <w:t>, disclosure, geographic, display, or other)</w:t>
      </w:r>
    </w:p>
    <w:p w:rsidR="008B07BE" w:rsidRDefault="008B07BE" w:rsidP="008B07BE">
      <w:pPr>
        <w:pStyle w:val="ListParagraph"/>
        <w:numPr>
          <w:ilvl w:val="0"/>
          <w:numId w:val="3"/>
        </w:numPr>
        <w:spacing w:before="240" w:after="0" w:line="360" w:lineRule="auto"/>
        <w:rPr>
          <w:rFonts w:ascii="Times New Roman" w:hAnsi="Times New Roman" w:cs="Times New Roman"/>
          <w:sz w:val="24"/>
          <w:szCs w:val="24"/>
        </w:rPr>
      </w:pPr>
      <w:r>
        <w:rPr>
          <w:rFonts w:ascii="Times New Roman" w:hAnsi="Times New Roman" w:cs="Times New Roman"/>
          <w:sz w:val="24"/>
          <w:szCs w:val="24"/>
        </w:rPr>
        <w:t>W</w:t>
      </w:r>
      <w:r w:rsidR="00A23A85" w:rsidRPr="008B07BE">
        <w:rPr>
          <w:rFonts w:ascii="Times New Roman" w:hAnsi="Times New Roman" w:cs="Times New Roman"/>
          <w:sz w:val="24"/>
          <w:szCs w:val="24"/>
        </w:rPr>
        <w:t>ho reported the incident when, and who was notified about the incident (at a minimum, the Associate Director of that program)</w:t>
      </w:r>
    </w:p>
    <w:p w:rsidR="008B07BE" w:rsidRDefault="008B07BE" w:rsidP="008B07BE">
      <w:pPr>
        <w:pStyle w:val="ListParagraph"/>
        <w:numPr>
          <w:ilvl w:val="0"/>
          <w:numId w:val="3"/>
        </w:numPr>
        <w:spacing w:before="240" w:after="0" w:line="360" w:lineRule="auto"/>
        <w:rPr>
          <w:rFonts w:ascii="Times New Roman" w:hAnsi="Times New Roman" w:cs="Times New Roman"/>
          <w:sz w:val="24"/>
          <w:szCs w:val="24"/>
        </w:rPr>
      </w:pPr>
      <w:r>
        <w:rPr>
          <w:rFonts w:ascii="Times New Roman" w:hAnsi="Times New Roman" w:cs="Times New Roman"/>
          <w:sz w:val="24"/>
          <w:szCs w:val="24"/>
        </w:rPr>
        <w:t>S</w:t>
      </w:r>
      <w:r w:rsidR="00A23A85" w:rsidRPr="008B07BE">
        <w:rPr>
          <w:rFonts w:ascii="Times New Roman" w:hAnsi="Times New Roman" w:cs="Times New Roman"/>
          <w:sz w:val="24"/>
          <w:szCs w:val="24"/>
        </w:rPr>
        <w:t xml:space="preserve">teps </w:t>
      </w:r>
      <w:r>
        <w:rPr>
          <w:rFonts w:ascii="Times New Roman" w:hAnsi="Times New Roman" w:cs="Times New Roman"/>
          <w:sz w:val="24"/>
          <w:szCs w:val="24"/>
        </w:rPr>
        <w:t xml:space="preserve">taken </w:t>
      </w:r>
      <w:r w:rsidR="00A23A85" w:rsidRPr="008B07BE">
        <w:rPr>
          <w:rFonts w:ascii="Times New Roman" w:hAnsi="Times New Roman" w:cs="Times New Roman"/>
          <w:sz w:val="24"/>
          <w:szCs w:val="24"/>
        </w:rPr>
        <w:t>to notify the public</w:t>
      </w:r>
    </w:p>
    <w:p w:rsidR="008B07BE" w:rsidRDefault="008B07BE" w:rsidP="008B07BE">
      <w:pPr>
        <w:pStyle w:val="ListParagraph"/>
        <w:numPr>
          <w:ilvl w:val="0"/>
          <w:numId w:val="3"/>
        </w:numPr>
        <w:spacing w:before="240" w:after="0" w:line="360" w:lineRule="auto"/>
        <w:rPr>
          <w:rFonts w:ascii="Times New Roman" w:hAnsi="Times New Roman" w:cs="Times New Roman"/>
          <w:sz w:val="24"/>
          <w:szCs w:val="24"/>
        </w:rPr>
      </w:pPr>
      <w:r>
        <w:rPr>
          <w:rFonts w:ascii="Times New Roman" w:hAnsi="Times New Roman" w:cs="Times New Roman"/>
          <w:sz w:val="24"/>
          <w:szCs w:val="24"/>
        </w:rPr>
        <w:t>O</w:t>
      </w:r>
      <w:r w:rsidR="00A23A85" w:rsidRPr="008B07BE">
        <w:rPr>
          <w:rFonts w:ascii="Times New Roman" w:hAnsi="Times New Roman" w:cs="Times New Roman"/>
          <w:sz w:val="24"/>
          <w:szCs w:val="24"/>
        </w:rPr>
        <w:t xml:space="preserve">ther immediate steps </w:t>
      </w:r>
      <w:r w:rsidR="00A11044" w:rsidRPr="008B07BE">
        <w:rPr>
          <w:rFonts w:ascii="Times New Roman" w:hAnsi="Times New Roman" w:cs="Times New Roman"/>
          <w:sz w:val="24"/>
          <w:szCs w:val="24"/>
        </w:rPr>
        <w:t xml:space="preserve">taken </w:t>
      </w:r>
      <w:r w:rsidR="00A23A85" w:rsidRPr="008B07BE">
        <w:rPr>
          <w:rFonts w:ascii="Times New Roman" w:hAnsi="Times New Roman" w:cs="Times New Roman"/>
          <w:sz w:val="24"/>
          <w:szCs w:val="24"/>
        </w:rPr>
        <w:t>to correct the sit</w:t>
      </w:r>
      <w:r w:rsidR="00A11044" w:rsidRPr="008B07BE">
        <w:rPr>
          <w:rFonts w:ascii="Times New Roman" w:hAnsi="Times New Roman" w:cs="Times New Roman"/>
          <w:sz w:val="24"/>
          <w:szCs w:val="24"/>
        </w:rPr>
        <w:t>uation</w:t>
      </w:r>
    </w:p>
    <w:p w:rsidR="00615E00" w:rsidRPr="008B07BE" w:rsidRDefault="0010048E" w:rsidP="008B07BE">
      <w:pPr>
        <w:spacing w:before="240" w:after="0" w:line="360" w:lineRule="auto"/>
        <w:rPr>
          <w:rFonts w:ascii="Times New Roman" w:hAnsi="Times New Roman" w:cs="Times New Roman"/>
          <w:sz w:val="24"/>
          <w:szCs w:val="24"/>
        </w:rPr>
      </w:pPr>
      <w:r w:rsidRPr="008B07BE">
        <w:rPr>
          <w:rFonts w:ascii="Times New Roman" w:hAnsi="Times New Roman" w:cs="Times New Roman"/>
          <w:sz w:val="24"/>
          <w:szCs w:val="24"/>
        </w:rPr>
        <w:t xml:space="preserve">At a minimum, </w:t>
      </w:r>
      <w:r w:rsidR="00210067" w:rsidRPr="008B07BE">
        <w:rPr>
          <w:rFonts w:ascii="Times New Roman" w:hAnsi="Times New Roman" w:cs="Times New Roman"/>
          <w:sz w:val="24"/>
          <w:szCs w:val="24"/>
        </w:rPr>
        <w:t xml:space="preserve">the staff must place </w:t>
      </w:r>
      <w:r w:rsidRPr="008B07BE">
        <w:rPr>
          <w:rFonts w:ascii="Times New Roman" w:hAnsi="Times New Roman" w:cs="Times New Roman"/>
          <w:sz w:val="24"/>
          <w:szCs w:val="24"/>
        </w:rPr>
        <w:t xml:space="preserve">a notification on the particular webpage with the </w:t>
      </w:r>
      <w:r w:rsidR="00562B92">
        <w:rPr>
          <w:rFonts w:ascii="Times New Roman" w:hAnsi="Times New Roman" w:cs="Times New Roman"/>
          <w:sz w:val="24"/>
          <w:szCs w:val="24"/>
        </w:rPr>
        <w:t xml:space="preserve">erroneous </w:t>
      </w:r>
      <w:r w:rsidRPr="008B07BE">
        <w:rPr>
          <w:rFonts w:ascii="Times New Roman" w:hAnsi="Times New Roman" w:cs="Times New Roman"/>
          <w:sz w:val="24"/>
          <w:szCs w:val="24"/>
        </w:rPr>
        <w:t xml:space="preserve">data explaining that the data has errors and by when </w:t>
      </w:r>
      <w:r w:rsidR="00210067" w:rsidRPr="008B07BE">
        <w:rPr>
          <w:rFonts w:ascii="Times New Roman" w:hAnsi="Times New Roman" w:cs="Times New Roman"/>
          <w:sz w:val="24"/>
          <w:szCs w:val="24"/>
        </w:rPr>
        <w:t>correct data is expected</w:t>
      </w:r>
      <w:r w:rsidRPr="008B07BE">
        <w:rPr>
          <w:rFonts w:ascii="Times New Roman" w:hAnsi="Times New Roman" w:cs="Times New Roman"/>
          <w:sz w:val="24"/>
          <w:szCs w:val="24"/>
        </w:rPr>
        <w:t>.</w:t>
      </w:r>
    </w:p>
    <w:p w:rsidR="0010048E" w:rsidRDefault="00210067"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lastRenderedPageBreak/>
        <w:t>T</w:t>
      </w:r>
      <w:r w:rsidR="0010048E">
        <w:rPr>
          <w:rFonts w:ascii="Times New Roman" w:hAnsi="Times New Roman" w:cs="Times New Roman"/>
          <w:sz w:val="24"/>
          <w:szCs w:val="24"/>
        </w:rPr>
        <w:t xml:space="preserve">he </w:t>
      </w:r>
      <w:r>
        <w:rPr>
          <w:rFonts w:ascii="Times New Roman" w:hAnsi="Times New Roman" w:cs="Times New Roman"/>
          <w:sz w:val="24"/>
          <w:szCs w:val="24"/>
        </w:rPr>
        <w:t>staff that</w:t>
      </w:r>
      <w:r w:rsidR="0010048E">
        <w:rPr>
          <w:rFonts w:ascii="Times New Roman" w:hAnsi="Times New Roman" w:cs="Times New Roman"/>
          <w:sz w:val="24"/>
          <w:szCs w:val="24"/>
        </w:rPr>
        <w:t xml:space="preserve"> owns the data </w:t>
      </w:r>
      <w:r w:rsidR="005421F1">
        <w:rPr>
          <w:rFonts w:ascii="Times New Roman" w:hAnsi="Times New Roman" w:cs="Times New Roman"/>
          <w:sz w:val="24"/>
          <w:szCs w:val="24"/>
        </w:rPr>
        <w:t xml:space="preserve">is to </w:t>
      </w:r>
      <w:r>
        <w:rPr>
          <w:rFonts w:ascii="Times New Roman" w:hAnsi="Times New Roman" w:cs="Times New Roman"/>
          <w:sz w:val="24"/>
          <w:szCs w:val="24"/>
        </w:rPr>
        <w:t>complete</w:t>
      </w:r>
      <w:r w:rsidR="002201FB">
        <w:rPr>
          <w:rFonts w:ascii="Times New Roman" w:hAnsi="Times New Roman" w:cs="Times New Roman"/>
          <w:sz w:val="24"/>
          <w:szCs w:val="24"/>
        </w:rPr>
        <w:t xml:space="preserve"> </w:t>
      </w:r>
      <w:r>
        <w:rPr>
          <w:rFonts w:ascii="Times New Roman" w:hAnsi="Times New Roman" w:cs="Times New Roman"/>
          <w:sz w:val="24"/>
          <w:szCs w:val="24"/>
        </w:rPr>
        <w:t xml:space="preserve">Table A </w:t>
      </w:r>
      <w:r w:rsidR="0010048E">
        <w:rPr>
          <w:rFonts w:ascii="Times New Roman" w:hAnsi="Times New Roman" w:cs="Times New Roman"/>
          <w:sz w:val="24"/>
          <w:szCs w:val="24"/>
        </w:rPr>
        <w:t xml:space="preserve">within 24 hours of </w:t>
      </w:r>
      <w:r>
        <w:rPr>
          <w:rFonts w:ascii="Times New Roman" w:hAnsi="Times New Roman" w:cs="Times New Roman"/>
          <w:sz w:val="24"/>
          <w:szCs w:val="24"/>
        </w:rPr>
        <w:t>notification</w:t>
      </w:r>
      <w:r w:rsidR="0010048E">
        <w:rPr>
          <w:rFonts w:ascii="Times New Roman" w:hAnsi="Times New Roman" w:cs="Times New Roman"/>
          <w:sz w:val="24"/>
          <w:szCs w:val="24"/>
        </w:rPr>
        <w:t xml:space="preserve"> of the error. Upon completion, </w:t>
      </w:r>
      <w:r>
        <w:rPr>
          <w:rFonts w:ascii="Times New Roman" w:hAnsi="Times New Roman" w:cs="Times New Roman"/>
          <w:sz w:val="24"/>
          <w:szCs w:val="24"/>
        </w:rPr>
        <w:t xml:space="preserve">the </w:t>
      </w:r>
      <w:r w:rsidR="00DA6178">
        <w:rPr>
          <w:rFonts w:ascii="Times New Roman" w:hAnsi="Times New Roman" w:cs="Times New Roman"/>
          <w:sz w:val="24"/>
          <w:szCs w:val="24"/>
        </w:rPr>
        <w:t>staff sends the initial report</w:t>
      </w:r>
      <w:r>
        <w:rPr>
          <w:rFonts w:ascii="Times New Roman" w:hAnsi="Times New Roman" w:cs="Times New Roman"/>
          <w:sz w:val="24"/>
          <w:szCs w:val="24"/>
        </w:rPr>
        <w:t xml:space="preserve"> to the QPS staff. QPS immediately reviews the document and ensures the minimum actions took place; </w:t>
      </w:r>
      <w:r w:rsidR="002201FB">
        <w:rPr>
          <w:rFonts w:ascii="Times New Roman" w:hAnsi="Times New Roman" w:cs="Times New Roman"/>
          <w:sz w:val="24"/>
          <w:szCs w:val="24"/>
        </w:rPr>
        <w:t xml:space="preserve">the Associate Director was </w:t>
      </w:r>
      <w:r>
        <w:rPr>
          <w:rFonts w:ascii="Times New Roman" w:hAnsi="Times New Roman" w:cs="Times New Roman"/>
          <w:sz w:val="24"/>
          <w:szCs w:val="24"/>
        </w:rPr>
        <w:t>notifi</w:t>
      </w:r>
      <w:r w:rsidR="002201FB">
        <w:rPr>
          <w:rFonts w:ascii="Times New Roman" w:hAnsi="Times New Roman" w:cs="Times New Roman"/>
          <w:sz w:val="24"/>
          <w:szCs w:val="24"/>
        </w:rPr>
        <w:t>ed</w:t>
      </w:r>
      <w:r>
        <w:rPr>
          <w:rFonts w:ascii="Times New Roman" w:hAnsi="Times New Roman" w:cs="Times New Roman"/>
          <w:sz w:val="24"/>
          <w:szCs w:val="24"/>
        </w:rPr>
        <w:t xml:space="preserve"> of </w:t>
      </w:r>
      <w:r w:rsidR="00970350">
        <w:rPr>
          <w:rFonts w:ascii="Times New Roman" w:hAnsi="Times New Roman" w:cs="Times New Roman"/>
          <w:sz w:val="24"/>
          <w:szCs w:val="24"/>
        </w:rPr>
        <w:t xml:space="preserve">the </w:t>
      </w:r>
      <w:r>
        <w:rPr>
          <w:rFonts w:ascii="Times New Roman" w:hAnsi="Times New Roman" w:cs="Times New Roman"/>
          <w:sz w:val="24"/>
          <w:szCs w:val="24"/>
        </w:rPr>
        <w:t xml:space="preserve">incident </w:t>
      </w:r>
      <w:r w:rsidR="00DA6178">
        <w:rPr>
          <w:rFonts w:ascii="Times New Roman" w:hAnsi="Times New Roman" w:cs="Times New Roman"/>
          <w:sz w:val="24"/>
          <w:szCs w:val="24"/>
        </w:rPr>
        <w:t xml:space="preserve">and the public was notified that the data has errors including an estimate for when correct data is expected. If these minimum actions did not take place, QPS staff contacts the program area and reiterates </w:t>
      </w:r>
      <w:r w:rsidR="00C650D0">
        <w:rPr>
          <w:rFonts w:ascii="Times New Roman" w:hAnsi="Times New Roman" w:cs="Times New Roman"/>
          <w:sz w:val="24"/>
          <w:szCs w:val="24"/>
        </w:rPr>
        <w:t>these minimum requirements</w:t>
      </w:r>
      <w:r w:rsidR="00DA6178">
        <w:rPr>
          <w:rFonts w:ascii="Times New Roman" w:hAnsi="Times New Roman" w:cs="Times New Roman"/>
          <w:sz w:val="24"/>
          <w:szCs w:val="24"/>
        </w:rPr>
        <w:t xml:space="preserve">. Once these actions occur, QPS </w:t>
      </w:r>
      <w:r w:rsidR="00C650D0">
        <w:rPr>
          <w:rFonts w:ascii="Times New Roman" w:hAnsi="Times New Roman" w:cs="Times New Roman"/>
          <w:sz w:val="24"/>
          <w:szCs w:val="24"/>
        </w:rPr>
        <w:t>coordinates with the program area to set up a meeting to discuss Tables B and C.</w:t>
      </w:r>
    </w:p>
    <w:p w:rsidR="00636182" w:rsidRDefault="00636182"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2.1.2 Table B – Origin of the Incident</w:t>
      </w:r>
    </w:p>
    <w:p w:rsidR="00C83942" w:rsidRDefault="00C83942"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Table B serves to focus the program</w:t>
      </w:r>
      <w:r w:rsidR="00562B92">
        <w:rPr>
          <w:rFonts w:ascii="Times New Roman" w:hAnsi="Times New Roman" w:cs="Times New Roman"/>
          <w:sz w:val="24"/>
          <w:szCs w:val="24"/>
        </w:rPr>
        <w:t xml:space="preserve"> area</w:t>
      </w:r>
      <w:r>
        <w:rPr>
          <w:rFonts w:ascii="Times New Roman" w:hAnsi="Times New Roman" w:cs="Times New Roman"/>
          <w:sz w:val="24"/>
          <w:szCs w:val="24"/>
        </w:rPr>
        <w:t xml:space="preserve"> staff </w:t>
      </w:r>
      <w:r w:rsidR="00562B92">
        <w:rPr>
          <w:rFonts w:ascii="Times New Roman" w:hAnsi="Times New Roman" w:cs="Times New Roman"/>
          <w:sz w:val="24"/>
          <w:szCs w:val="24"/>
        </w:rPr>
        <w:t>on</w:t>
      </w:r>
      <w:r>
        <w:rPr>
          <w:rFonts w:ascii="Times New Roman" w:hAnsi="Times New Roman" w:cs="Times New Roman"/>
          <w:sz w:val="24"/>
          <w:szCs w:val="24"/>
        </w:rPr>
        <w:t xml:space="preserve"> identifying the one failure that causes the erroneous dissemination. </w:t>
      </w:r>
      <w:r w:rsidR="00885C6E">
        <w:rPr>
          <w:rFonts w:ascii="Times New Roman" w:hAnsi="Times New Roman" w:cs="Times New Roman"/>
          <w:sz w:val="24"/>
          <w:szCs w:val="24"/>
        </w:rPr>
        <w:t>The program</w:t>
      </w:r>
      <w:r w:rsidR="001F10DF">
        <w:rPr>
          <w:rFonts w:ascii="Times New Roman" w:hAnsi="Times New Roman" w:cs="Times New Roman"/>
          <w:sz w:val="24"/>
          <w:szCs w:val="24"/>
        </w:rPr>
        <w:t xml:space="preserve"> area </w:t>
      </w:r>
      <w:r w:rsidR="00885C6E">
        <w:rPr>
          <w:rFonts w:ascii="Times New Roman" w:hAnsi="Times New Roman" w:cs="Times New Roman"/>
          <w:sz w:val="24"/>
          <w:szCs w:val="24"/>
        </w:rPr>
        <w:t>staff may ent</w:t>
      </w:r>
      <w:r w:rsidR="001F10DF">
        <w:rPr>
          <w:rFonts w:ascii="Times New Roman" w:hAnsi="Times New Roman" w:cs="Times New Roman"/>
          <w:sz w:val="24"/>
          <w:szCs w:val="24"/>
        </w:rPr>
        <w:t>e</w:t>
      </w:r>
      <w:r w:rsidR="00885C6E">
        <w:rPr>
          <w:rFonts w:ascii="Times New Roman" w:hAnsi="Times New Roman" w:cs="Times New Roman"/>
          <w:sz w:val="24"/>
          <w:szCs w:val="24"/>
        </w:rPr>
        <w:t>r o</w:t>
      </w:r>
      <w:r>
        <w:rPr>
          <w:rFonts w:ascii="Times New Roman" w:hAnsi="Times New Roman" w:cs="Times New Roman"/>
          <w:sz w:val="24"/>
          <w:szCs w:val="24"/>
        </w:rPr>
        <w:t xml:space="preserve">nly one </w:t>
      </w:r>
      <w:r w:rsidR="00885C6E">
        <w:rPr>
          <w:rFonts w:ascii="Times New Roman" w:hAnsi="Times New Roman" w:cs="Times New Roman"/>
          <w:sz w:val="24"/>
          <w:szCs w:val="24"/>
        </w:rPr>
        <w:t>origin of the error</w:t>
      </w:r>
      <w:r w:rsidR="001D6F8E">
        <w:rPr>
          <w:rFonts w:ascii="Times New Roman" w:hAnsi="Times New Roman" w:cs="Times New Roman"/>
          <w:sz w:val="24"/>
          <w:szCs w:val="24"/>
        </w:rPr>
        <w:t>. If there are additional entries,</w:t>
      </w:r>
      <w:r>
        <w:rPr>
          <w:rFonts w:ascii="Times New Roman" w:hAnsi="Times New Roman" w:cs="Times New Roman"/>
          <w:sz w:val="24"/>
          <w:szCs w:val="24"/>
        </w:rPr>
        <w:t xml:space="preserve"> the QPS staff will assist in </w:t>
      </w:r>
      <w:r w:rsidR="00C96ED5">
        <w:rPr>
          <w:rFonts w:ascii="Times New Roman" w:hAnsi="Times New Roman" w:cs="Times New Roman"/>
          <w:sz w:val="24"/>
          <w:szCs w:val="24"/>
        </w:rPr>
        <w:t xml:space="preserve">narrowing the </w:t>
      </w:r>
      <w:r w:rsidR="00885C6E">
        <w:rPr>
          <w:rFonts w:ascii="Times New Roman" w:hAnsi="Times New Roman" w:cs="Times New Roman"/>
          <w:sz w:val="24"/>
          <w:szCs w:val="24"/>
        </w:rPr>
        <w:t>origin</w:t>
      </w:r>
      <w:r w:rsidR="00C96ED5">
        <w:rPr>
          <w:rFonts w:ascii="Times New Roman" w:hAnsi="Times New Roman" w:cs="Times New Roman"/>
          <w:sz w:val="24"/>
          <w:szCs w:val="24"/>
        </w:rPr>
        <w:t xml:space="preserve"> of error to one. We have eight categories </w:t>
      </w:r>
      <w:r w:rsidR="00F03782">
        <w:rPr>
          <w:rFonts w:ascii="Times New Roman" w:hAnsi="Times New Roman" w:cs="Times New Roman"/>
          <w:sz w:val="24"/>
          <w:szCs w:val="24"/>
        </w:rPr>
        <w:t xml:space="preserve">to </w:t>
      </w:r>
      <w:r w:rsidR="00C96ED5">
        <w:rPr>
          <w:rFonts w:ascii="Times New Roman" w:hAnsi="Times New Roman" w:cs="Times New Roman"/>
          <w:sz w:val="24"/>
          <w:szCs w:val="24"/>
        </w:rPr>
        <w:t>classify the error</w:t>
      </w:r>
      <w:r w:rsidR="00F03782">
        <w:rPr>
          <w:rFonts w:ascii="Times New Roman" w:hAnsi="Times New Roman" w:cs="Times New Roman"/>
          <w:sz w:val="24"/>
          <w:szCs w:val="24"/>
        </w:rPr>
        <w:t xml:space="preserve"> </w:t>
      </w:r>
      <w:r w:rsidR="001D6F8E">
        <w:rPr>
          <w:rFonts w:ascii="Times New Roman" w:hAnsi="Times New Roman" w:cs="Times New Roman"/>
          <w:sz w:val="24"/>
          <w:szCs w:val="24"/>
        </w:rPr>
        <w:t>that</w:t>
      </w:r>
      <w:r w:rsidR="00F03782">
        <w:rPr>
          <w:rFonts w:ascii="Times New Roman" w:hAnsi="Times New Roman" w:cs="Times New Roman"/>
          <w:sz w:val="24"/>
          <w:szCs w:val="24"/>
        </w:rPr>
        <w:t xml:space="preserve"> attempt to follow a production life cycle</w:t>
      </w:r>
      <w:r w:rsidR="00C96ED5">
        <w:rPr>
          <w:rFonts w:ascii="Times New Roman" w:hAnsi="Times New Roman" w:cs="Times New Roman"/>
          <w:sz w:val="24"/>
          <w:szCs w:val="24"/>
        </w:rPr>
        <w:t>. They are:</w:t>
      </w:r>
    </w:p>
    <w:p w:rsidR="00C96ED5" w:rsidRDefault="00C96ED5" w:rsidP="00C96ED5">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Table B: Origin of the Incident</w:t>
      </w:r>
    </w:p>
    <w:tbl>
      <w:tblPr>
        <w:tblStyle w:val="TableGrid"/>
        <w:tblW w:w="0" w:type="auto"/>
        <w:jc w:val="center"/>
        <w:tblLook w:val="04A0" w:firstRow="1" w:lastRow="0" w:firstColumn="1" w:lastColumn="0" w:noHBand="0" w:noVBand="1"/>
      </w:tblPr>
      <w:tblGrid>
        <w:gridCol w:w="3936"/>
        <w:gridCol w:w="3827"/>
      </w:tblGrid>
      <w:tr w:rsidR="00C96ED5" w:rsidTr="00C96ED5">
        <w:trPr>
          <w:jc w:val="center"/>
        </w:trPr>
        <w:tc>
          <w:tcPr>
            <w:tcW w:w="3936" w:type="dxa"/>
          </w:tcPr>
          <w:p w:rsidR="00C96ED5" w:rsidRDefault="00C96ED5" w:rsidP="00C96ED5">
            <w:pPr>
              <w:spacing w:before="240" w:line="360" w:lineRule="auto"/>
              <w:rPr>
                <w:rFonts w:ascii="Times New Roman" w:hAnsi="Times New Roman" w:cs="Times New Roman"/>
                <w:sz w:val="24"/>
                <w:szCs w:val="24"/>
              </w:rPr>
            </w:pPr>
            <w:r>
              <w:rPr>
                <w:rFonts w:ascii="Times New Roman" w:hAnsi="Times New Roman" w:cs="Times New Roman"/>
                <w:sz w:val="24"/>
                <w:szCs w:val="24"/>
              </w:rPr>
              <w:t>B1. Planning/development</w:t>
            </w:r>
          </w:p>
        </w:tc>
        <w:tc>
          <w:tcPr>
            <w:tcW w:w="3827" w:type="dxa"/>
          </w:tcPr>
          <w:p w:rsidR="00C96ED5" w:rsidRDefault="00C96ED5" w:rsidP="00070AC3">
            <w:pPr>
              <w:spacing w:before="240" w:line="360" w:lineRule="auto"/>
              <w:rPr>
                <w:rFonts w:ascii="Times New Roman" w:hAnsi="Times New Roman" w:cs="Times New Roman"/>
                <w:sz w:val="24"/>
                <w:szCs w:val="24"/>
              </w:rPr>
            </w:pPr>
            <w:r>
              <w:rPr>
                <w:rFonts w:ascii="Times New Roman" w:hAnsi="Times New Roman" w:cs="Times New Roman"/>
                <w:sz w:val="24"/>
                <w:szCs w:val="24"/>
              </w:rPr>
              <w:t>B5. Analyzing data/reporting results</w:t>
            </w:r>
          </w:p>
        </w:tc>
      </w:tr>
      <w:tr w:rsidR="00C96ED5" w:rsidTr="00C96ED5">
        <w:trPr>
          <w:jc w:val="center"/>
        </w:trPr>
        <w:tc>
          <w:tcPr>
            <w:tcW w:w="3936" w:type="dxa"/>
          </w:tcPr>
          <w:p w:rsidR="00C96ED5" w:rsidRDefault="00C96ED5" w:rsidP="00C96ED5">
            <w:pPr>
              <w:spacing w:before="240" w:line="360" w:lineRule="auto"/>
              <w:rPr>
                <w:rFonts w:ascii="Times New Roman" w:hAnsi="Times New Roman" w:cs="Times New Roman"/>
                <w:sz w:val="24"/>
                <w:szCs w:val="24"/>
              </w:rPr>
            </w:pPr>
            <w:r>
              <w:rPr>
                <w:rFonts w:ascii="Times New Roman" w:hAnsi="Times New Roman" w:cs="Times New Roman"/>
                <w:sz w:val="24"/>
                <w:szCs w:val="24"/>
              </w:rPr>
              <w:t>B2. Collecting/acquiring data</w:t>
            </w:r>
          </w:p>
        </w:tc>
        <w:tc>
          <w:tcPr>
            <w:tcW w:w="3827" w:type="dxa"/>
          </w:tcPr>
          <w:p w:rsidR="00C96ED5" w:rsidRDefault="00C96ED5" w:rsidP="00070AC3">
            <w:pPr>
              <w:spacing w:before="240" w:line="360" w:lineRule="auto"/>
              <w:rPr>
                <w:rFonts w:ascii="Times New Roman" w:hAnsi="Times New Roman" w:cs="Times New Roman"/>
                <w:sz w:val="24"/>
                <w:szCs w:val="24"/>
              </w:rPr>
            </w:pPr>
            <w:r>
              <w:rPr>
                <w:rFonts w:ascii="Times New Roman" w:hAnsi="Times New Roman" w:cs="Times New Roman"/>
                <w:sz w:val="24"/>
                <w:szCs w:val="24"/>
              </w:rPr>
              <w:t>B6. Releasing information products</w:t>
            </w:r>
          </w:p>
        </w:tc>
      </w:tr>
      <w:tr w:rsidR="00C96ED5" w:rsidTr="00C96ED5">
        <w:trPr>
          <w:jc w:val="center"/>
        </w:trPr>
        <w:tc>
          <w:tcPr>
            <w:tcW w:w="3936" w:type="dxa"/>
          </w:tcPr>
          <w:p w:rsidR="00C96ED5" w:rsidRDefault="00C96ED5" w:rsidP="00C96ED5">
            <w:pPr>
              <w:spacing w:before="240" w:line="360" w:lineRule="auto"/>
              <w:rPr>
                <w:rFonts w:ascii="Times New Roman" w:hAnsi="Times New Roman" w:cs="Times New Roman"/>
                <w:sz w:val="24"/>
                <w:szCs w:val="24"/>
              </w:rPr>
            </w:pPr>
            <w:r>
              <w:rPr>
                <w:rFonts w:ascii="Times New Roman" w:hAnsi="Times New Roman" w:cs="Times New Roman"/>
                <w:sz w:val="24"/>
                <w:szCs w:val="24"/>
              </w:rPr>
              <w:t>B3. Capturing and processing data</w:t>
            </w:r>
          </w:p>
        </w:tc>
        <w:tc>
          <w:tcPr>
            <w:tcW w:w="3827" w:type="dxa"/>
          </w:tcPr>
          <w:p w:rsidR="00C96ED5" w:rsidRDefault="00C96ED5" w:rsidP="00C96ED5">
            <w:pPr>
              <w:spacing w:before="240" w:line="360" w:lineRule="auto"/>
              <w:rPr>
                <w:rFonts w:ascii="Times New Roman" w:hAnsi="Times New Roman" w:cs="Times New Roman"/>
                <w:sz w:val="24"/>
                <w:szCs w:val="24"/>
              </w:rPr>
            </w:pPr>
            <w:r>
              <w:rPr>
                <w:rFonts w:ascii="Times New Roman" w:hAnsi="Times New Roman" w:cs="Times New Roman"/>
                <w:sz w:val="24"/>
                <w:szCs w:val="24"/>
              </w:rPr>
              <w:t>B7. Protecting confidentiality</w:t>
            </w:r>
          </w:p>
        </w:tc>
      </w:tr>
      <w:tr w:rsidR="00C96ED5" w:rsidTr="00C96ED5">
        <w:trPr>
          <w:jc w:val="center"/>
        </w:trPr>
        <w:tc>
          <w:tcPr>
            <w:tcW w:w="3936" w:type="dxa"/>
          </w:tcPr>
          <w:p w:rsidR="00C96ED5" w:rsidRDefault="00C96ED5" w:rsidP="00C96ED5">
            <w:pPr>
              <w:spacing w:before="240" w:line="360" w:lineRule="auto"/>
              <w:rPr>
                <w:rFonts w:ascii="Times New Roman" w:hAnsi="Times New Roman" w:cs="Times New Roman"/>
                <w:sz w:val="24"/>
                <w:szCs w:val="24"/>
              </w:rPr>
            </w:pPr>
            <w:r>
              <w:rPr>
                <w:rFonts w:ascii="Times New Roman" w:hAnsi="Times New Roman" w:cs="Times New Roman"/>
                <w:sz w:val="24"/>
                <w:szCs w:val="24"/>
              </w:rPr>
              <w:t>B4. Producing estimates and measures</w:t>
            </w:r>
          </w:p>
        </w:tc>
        <w:tc>
          <w:tcPr>
            <w:tcW w:w="3827" w:type="dxa"/>
          </w:tcPr>
          <w:p w:rsidR="00C96ED5" w:rsidRDefault="00C96ED5" w:rsidP="00070AC3">
            <w:pPr>
              <w:spacing w:before="240" w:line="360" w:lineRule="auto"/>
              <w:rPr>
                <w:rFonts w:ascii="Times New Roman" w:hAnsi="Times New Roman" w:cs="Times New Roman"/>
                <w:sz w:val="24"/>
                <w:szCs w:val="24"/>
              </w:rPr>
            </w:pPr>
            <w:r>
              <w:rPr>
                <w:rFonts w:ascii="Times New Roman" w:hAnsi="Times New Roman" w:cs="Times New Roman"/>
                <w:sz w:val="24"/>
                <w:szCs w:val="24"/>
              </w:rPr>
              <w:t>B8. Other</w:t>
            </w:r>
          </w:p>
        </w:tc>
      </w:tr>
    </w:tbl>
    <w:p w:rsidR="00C96ED5" w:rsidRDefault="00885C6E"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Each of these main categories </w:t>
      </w:r>
      <w:r w:rsidR="005D291C">
        <w:rPr>
          <w:rFonts w:ascii="Times New Roman" w:hAnsi="Times New Roman" w:cs="Times New Roman"/>
          <w:sz w:val="24"/>
          <w:szCs w:val="24"/>
        </w:rPr>
        <w:t>is</w:t>
      </w:r>
      <w:r>
        <w:rPr>
          <w:rFonts w:ascii="Times New Roman" w:hAnsi="Times New Roman" w:cs="Times New Roman"/>
          <w:sz w:val="24"/>
          <w:szCs w:val="24"/>
        </w:rPr>
        <w:t xml:space="preserve"> broken into sub-categories to refine the exact source of the incident. For instance, if the error occurred in B2, collecting/acquiring data, the staff can put that it was in </w:t>
      </w:r>
      <w:r w:rsidR="005D291C">
        <w:rPr>
          <w:rFonts w:ascii="Times New Roman" w:hAnsi="Times New Roman" w:cs="Times New Roman"/>
          <w:sz w:val="24"/>
          <w:szCs w:val="24"/>
        </w:rPr>
        <w:t>the</w:t>
      </w:r>
      <w:r>
        <w:rPr>
          <w:rFonts w:ascii="Times New Roman" w:hAnsi="Times New Roman" w:cs="Times New Roman"/>
          <w:sz w:val="24"/>
          <w:szCs w:val="24"/>
        </w:rPr>
        <w:t xml:space="preserve"> Interviewing, Transmitting, Quality Checks, or Other sub-category of B2. We found in developing </w:t>
      </w:r>
      <w:r w:rsidR="00543FB7">
        <w:rPr>
          <w:rFonts w:ascii="Times New Roman" w:hAnsi="Times New Roman" w:cs="Times New Roman"/>
          <w:sz w:val="24"/>
          <w:szCs w:val="24"/>
        </w:rPr>
        <w:t>the</w:t>
      </w:r>
      <w:r w:rsidR="00752570">
        <w:rPr>
          <w:rFonts w:ascii="Times New Roman" w:hAnsi="Times New Roman" w:cs="Times New Roman"/>
          <w:sz w:val="24"/>
          <w:szCs w:val="24"/>
        </w:rPr>
        <w:t xml:space="preserve"> report format</w:t>
      </w:r>
      <w:r>
        <w:rPr>
          <w:rFonts w:ascii="Times New Roman" w:hAnsi="Times New Roman" w:cs="Times New Roman"/>
          <w:sz w:val="24"/>
          <w:szCs w:val="24"/>
        </w:rPr>
        <w:t xml:space="preserve"> that it is essential to narrow the </w:t>
      </w:r>
      <w:r w:rsidR="00260E37">
        <w:rPr>
          <w:rFonts w:ascii="Times New Roman" w:hAnsi="Times New Roman" w:cs="Times New Roman"/>
          <w:sz w:val="24"/>
          <w:szCs w:val="24"/>
        </w:rPr>
        <w:t xml:space="preserve">cause of the error </w:t>
      </w:r>
      <w:r>
        <w:rPr>
          <w:rFonts w:ascii="Times New Roman" w:hAnsi="Times New Roman" w:cs="Times New Roman"/>
          <w:sz w:val="24"/>
          <w:szCs w:val="24"/>
        </w:rPr>
        <w:t xml:space="preserve">to one reason. </w:t>
      </w:r>
      <w:r w:rsidR="00260E37">
        <w:rPr>
          <w:rFonts w:ascii="Times New Roman" w:hAnsi="Times New Roman" w:cs="Times New Roman"/>
          <w:sz w:val="24"/>
          <w:szCs w:val="24"/>
        </w:rPr>
        <w:t>By determining a precise cause of the error, the QPS can assist the program area in developing a proper remedy to prevent future occurrences.</w:t>
      </w:r>
    </w:p>
    <w:p w:rsidR="00543FB7" w:rsidRDefault="00543FB7"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2.1.3 Table C – Factors Associated With the Incident</w:t>
      </w:r>
    </w:p>
    <w:p w:rsidR="00214FAB" w:rsidRDefault="00214FAB" w:rsidP="00214FAB">
      <w:pPr>
        <w:spacing w:before="240"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Table C, we determine all the associated factors that contributed to the incident. While we require that a single point of failure be identified, many other factors often go wrong that lead to the failure to  detect and correct the error prior to release to the public. For example, a programmer may have typed a line of code that did not follow the specification guiding him or her.  We could consider that the origin of the incident. However, a vaguely worded specification may have allowed for misinterpretation. </w:t>
      </w:r>
      <w:r w:rsidR="00AD43FE">
        <w:rPr>
          <w:rFonts w:ascii="Times New Roman" w:hAnsi="Times New Roman" w:cs="Times New Roman"/>
          <w:sz w:val="24"/>
          <w:szCs w:val="24"/>
        </w:rPr>
        <w:t xml:space="preserve">The program may not have been properly tested or tested at all which would have caught the error. </w:t>
      </w:r>
      <w:r>
        <w:rPr>
          <w:rFonts w:ascii="Times New Roman" w:hAnsi="Times New Roman" w:cs="Times New Roman"/>
          <w:sz w:val="24"/>
          <w:szCs w:val="24"/>
        </w:rPr>
        <w:t xml:space="preserve">Then, the supervisor may not have checked the code as required. The program staff may not have conducted an adequate quality check on the data the program produced. Table C is where the staff captures these factors to ensure the full </w:t>
      </w:r>
      <w:r w:rsidR="001F7737">
        <w:rPr>
          <w:rFonts w:ascii="Times New Roman" w:hAnsi="Times New Roman" w:cs="Times New Roman"/>
          <w:sz w:val="24"/>
          <w:szCs w:val="24"/>
        </w:rPr>
        <w:t xml:space="preserve">documentation of the </w:t>
      </w:r>
      <w:r>
        <w:rPr>
          <w:rFonts w:ascii="Times New Roman" w:hAnsi="Times New Roman" w:cs="Times New Roman"/>
          <w:sz w:val="24"/>
          <w:szCs w:val="24"/>
        </w:rPr>
        <w:t>scope of the incident.</w:t>
      </w:r>
      <w:r w:rsidR="008506C4">
        <w:rPr>
          <w:rFonts w:ascii="Times New Roman" w:hAnsi="Times New Roman" w:cs="Times New Roman"/>
          <w:sz w:val="24"/>
          <w:szCs w:val="24"/>
        </w:rPr>
        <w:t xml:space="preserve"> However, an individual’s name is not called out in the report, since one of the goals is to determine program-related issues, not issues with an individual.</w:t>
      </w:r>
    </w:p>
    <w:p w:rsidR="00AE63F6" w:rsidRDefault="00AE63F6"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2.1.4 Table D – Final Assessment of the Incident</w:t>
      </w:r>
    </w:p>
    <w:p w:rsidR="00AE63F6" w:rsidRDefault="003821BA"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Once the </w:t>
      </w:r>
      <w:r w:rsidR="002436B6">
        <w:rPr>
          <w:rFonts w:ascii="Times New Roman" w:hAnsi="Times New Roman" w:cs="Times New Roman"/>
          <w:sz w:val="24"/>
          <w:szCs w:val="24"/>
        </w:rPr>
        <w:t>program area</w:t>
      </w:r>
      <w:r w:rsidR="00D86C8F">
        <w:rPr>
          <w:rFonts w:ascii="Times New Roman" w:hAnsi="Times New Roman" w:cs="Times New Roman"/>
          <w:sz w:val="24"/>
          <w:szCs w:val="24"/>
        </w:rPr>
        <w:t xml:space="preserve"> </w:t>
      </w:r>
      <w:r w:rsidR="002436B6">
        <w:rPr>
          <w:rFonts w:ascii="Times New Roman" w:hAnsi="Times New Roman" w:cs="Times New Roman"/>
          <w:sz w:val="24"/>
          <w:szCs w:val="24"/>
        </w:rPr>
        <w:t>investigates</w:t>
      </w:r>
      <w:r>
        <w:rPr>
          <w:rFonts w:ascii="Times New Roman" w:hAnsi="Times New Roman" w:cs="Times New Roman"/>
          <w:sz w:val="24"/>
          <w:szCs w:val="24"/>
        </w:rPr>
        <w:t xml:space="preserve"> and fully underst</w:t>
      </w:r>
      <w:r w:rsidR="002436B6">
        <w:rPr>
          <w:rFonts w:ascii="Times New Roman" w:hAnsi="Times New Roman" w:cs="Times New Roman"/>
          <w:sz w:val="24"/>
          <w:szCs w:val="24"/>
        </w:rPr>
        <w:t>an</w:t>
      </w:r>
      <w:r>
        <w:rPr>
          <w:rFonts w:ascii="Times New Roman" w:hAnsi="Times New Roman" w:cs="Times New Roman"/>
          <w:sz w:val="24"/>
          <w:szCs w:val="24"/>
        </w:rPr>
        <w:t>d</w:t>
      </w:r>
      <w:r w:rsidR="002436B6">
        <w:rPr>
          <w:rFonts w:ascii="Times New Roman" w:hAnsi="Times New Roman" w:cs="Times New Roman"/>
          <w:sz w:val="24"/>
          <w:szCs w:val="24"/>
        </w:rPr>
        <w:t>s</w:t>
      </w:r>
      <w:r>
        <w:rPr>
          <w:rFonts w:ascii="Times New Roman" w:hAnsi="Times New Roman" w:cs="Times New Roman"/>
          <w:sz w:val="24"/>
          <w:szCs w:val="24"/>
        </w:rPr>
        <w:t xml:space="preserve"> </w:t>
      </w:r>
      <w:r w:rsidR="00D86C8F">
        <w:rPr>
          <w:rFonts w:ascii="Times New Roman" w:hAnsi="Times New Roman" w:cs="Times New Roman"/>
          <w:sz w:val="24"/>
          <w:szCs w:val="24"/>
        </w:rPr>
        <w:t xml:space="preserve">the </w:t>
      </w:r>
      <w:r w:rsidR="002436B6">
        <w:rPr>
          <w:rFonts w:ascii="Times New Roman" w:hAnsi="Times New Roman" w:cs="Times New Roman"/>
          <w:sz w:val="24"/>
          <w:szCs w:val="24"/>
        </w:rPr>
        <w:t xml:space="preserve">incident, they </w:t>
      </w:r>
      <w:r w:rsidR="00D86C8F">
        <w:rPr>
          <w:rFonts w:ascii="Times New Roman" w:hAnsi="Times New Roman" w:cs="Times New Roman"/>
          <w:sz w:val="24"/>
          <w:szCs w:val="24"/>
        </w:rPr>
        <w:t xml:space="preserve">fill out </w:t>
      </w:r>
      <w:r w:rsidR="008066B6">
        <w:rPr>
          <w:rFonts w:ascii="Times New Roman" w:hAnsi="Times New Roman" w:cs="Times New Roman"/>
          <w:sz w:val="24"/>
          <w:szCs w:val="24"/>
        </w:rPr>
        <w:t>Table D</w:t>
      </w:r>
      <w:r w:rsidR="00D50493">
        <w:rPr>
          <w:rFonts w:ascii="Times New Roman" w:hAnsi="Times New Roman" w:cs="Times New Roman"/>
          <w:sz w:val="24"/>
          <w:szCs w:val="24"/>
        </w:rPr>
        <w:t xml:space="preserve">. It includes a final assessment of the severity of the incident on the same one to five scale along with </w:t>
      </w:r>
      <w:r w:rsidR="008506C4">
        <w:rPr>
          <w:rFonts w:ascii="Times New Roman" w:hAnsi="Times New Roman" w:cs="Times New Roman"/>
          <w:sz w:val="24"/>
          <w:szCs w:val="24"/>
        </w:rPr>
        <w:t>justification</w:t>
      </w:r>
      <w:r w:rsidR="00D50493">
        <w:rPr>
          <w:rFonts w:ascii="Times New Roman" w:hAnsi="Times New Roman" w:cs="Times New Roman"/>
          <w:sz w:val="24"/>
          <w:szCs w:val="24"/>
        </w:rPr>
        <w:t xml:space="preserve"> as to why </w:t>
      </w:r>
      <w:r w:rsidR="002436B6">
        <w:rPr>
          <w:rFonts w:ascii="Times New Roman" w:hAnsi="Times New Roman" w:cs="Times New Roman"/>
          <w:sz w:val="24"/>
          <w:szCs w:val="24"/>
        </w:rPr>
        <w:t xml:space="preserve">it merits this </w:t>
      </w:r>
      <w:r w:rsidR="00D50493">
        <w:rPr>
          <w:rFonts w:ascii="Times New Roman" w:hAnsi="Times New Roman" w:cs="Times New Roman"/>
          <w:sz w:val="24"/>
          <w:szCs w:val="24"/>
        </w:rPr>
        <w:t xml:space="preserve">assessment. Table D also documents </w:t>
      </w:r>
      <w:r w:rsidR="002436B6">
        <w:rPr>
          <w:rFonts w:ascii="Times New Roman" w:hAnsi="Times New Roman" w:cs="Times New Roman"/>
          <w:sz w:val="24"/>
          <w:szCs w:val="24"/>
        </w:rPr>
        <w:t xml:space="preserve">the </w:t>
      </w:r>
      <w:r w:rsidR="00D50493">
        <w:rPr>
          <w:rFonts w:ascii="Times New Roman" w:hAnsi="Times New Roman" w:cs="Times New Roman"/>
          <w:sz w:val="24"/>
          <w:szCs w:val="24"/>
        </w:rPr>
        <w:t xml:space="preserve">actions taken to ensure that the incident </w:t>
      </w:r>
      <w:r w:rsidR="002436B6">
        <w:rPr>
          <w:rFonts w:ascii="Times New Roman" w:hAnsi="Times New Roman" w:cs="Times New Roman"/>
          <w:sz w:val="24"/>
          <w:szCs w:val="24"/>
        </w:rPr>
        <w:t>will</w:t>
      </w:r>
      <w:r w:rsidR="00D50493">
        <w:rPr>
          <w:rFonts w:ascii="Times New Roman" w:hAnsi="Times New Roman" w:cs="Times New Roman"/>
          <w:sz w:val="24"/>
          <w:szCs w:val="24"/>
        </w:rPr>
        <w:t xml:space="preserve"> not </w:t>
      </w:r>
      <w:r w:rsidR="002436B6">
        <w:rPr>
          <w:rFonts w:ascii="Times New Roman" w:hAnsi="Times New Roman" w:cs="Times New Roman"/>
          <w:sz w:val="24"/>
          <w:szCs w:val="24"/>
        </w:rPr>
        <w:t xml:space="preserve">occur </w:t>
      </w:r>
      <w:r w:rsidR="00D50493">
        <w:rPr>
          <w:rFonts w:ascii="Times New Roman" w:hAnsi="Times New Roman" w:cs="Times New Roman"/>
          <w:sz w:val="24"/>
          <w:szCs w:val="24"/>
        </w:rPr>
        <w:t xml:space="preserve">in the future. If the planned actions </w:t>
      </w:r>
      <w:r w:rsidR="00B84816">
        <w:rPr>
          <w:rFonts w:ascii="Times New Roman" w:hAnsi="Times New Roman" w:cs="Times New Roman"/>
          <w:sz w:val="24"/>
          <w:szCs w:val="24"/>
        </w:rPr>
        <w:t>were</w:t>
      </w:r>
      <w:r w:rsidR="002436B6">
        <w:rPr>
          <w:rFonts w:ascii="Times New Roman" w:hAnsi="Times New Roman" w:cs="Times New Roman"/>
          <w:sz w:val="24"/>
          <w:szCs w:val="24"/>
        </w:rPr>
        <w:t xml:space="preserve"> in</w:t>
      </w:r>
      <w:r w:rsidR="00D50493">
        <w:rPr>
          <w:rFonts w:ascii="Times New Roman" w:hAnsi="Times New Roman" w:cs="Times New Roman"/>
          <w:sz w:val="24"/>
          <w:szCs w:val="24"/>
        </w:rPr>
        <w:t>complete at the time of the report, the program are</w:t>
      </w:r>
      <w:r w:rsidR="008506C4">
        <w:rPr>
          <w:rFonts w:ascii="Times New Roman" w:hAnsi="Times New Roman" w:cs="Times New Roman"/>
          <w:sz w:val="24"/>
          <w:szCs w:val="24"/>
        </w:rPr>
        <w:t>a would enter when they expect</w:t>
      </w:r>
      <w:r w:rsidR="00D50493">
        <w:rPr>
          <w:rFonts w:ascii="Times New Roman" w:hAnsi="Times New Roman" w:cs="Times New Roman"/>
          <w:sz w:val="24"/>
          <w:szCs w:val="24"/>
        </w:rPr>
        <w:t xml:space="preserve"> the </w:t>
      </w:r>
      <w:r w:rsidR="00F03782">
        <w:rPr>
          <w:rFonts w:ascii="Times New Roman" w:hAnsi="Times New Roman" w:cs="Times New Roman"/>
          <w:sz w:val="24"/>
          <w:szCs w:val="24"/>
        </w:rPr>
        <w:t xml:space="preserve">actions </w:t>
      </w:r>
      <w:r w:rsidR="00D50493">
        <w:rPr>
          <w:rFonts w:ascii="Times New Roman" w:hAnsi="Times New Roman" w:cs="Times New Roman"/>
          <w:sz w:val="24"/>
          <w:szCs w:val="24"/>
        </w:rPr>
        <w:t>to be completed.</w:t>
      </w:r>
      <w:r>
        <w:rPr>
          <w:rFonts w:ascii="Times New Roman" w:hAnsi="Times New Roman" w:cs="Times New Roman"/>
          <w:sz w:val="24"/>
          <w:szCs w:val="24"/>
        </w:rPr>
        <w:t xml:space="preserve"> The program area </w:t>
      </w:r>
      <w:r w:rsidR="00E27DD5">
        <w:rPr>
          <w:rFonts w:ascii="Times New Roman" w:hAnsi="Times New Roman" w:cs="Times New Roman"/>
          <w:sz w:val="24"/>
          <w:szCs w:val="24"/>
        </w:rPr>
        <w:t>use</w:t>
      </w:r>
      <w:r w:rsidR="008506C4">
        <w:rPr>
          <w:rFonts w:ascii="Times New Roman" w:hAnsi="Times New Roman" w:cs="Times New Roman"/>
          <w:sz w:val="24"/>
          <w:szCs w:val="24"/>
        </w:rPr>
        <w:t>s</w:t>
      </w:r>
      <w:r w:rsidR="00E27DD5">
        <w:rPr>
          <w:rFonts w:ascii="Times New Roman" w:hAnsi="Times New Roman" w:cs="Times New Roman"/>
          <w:sz w:val="24"/>
          <w:szCs w:val="24"/>
        </w:rPr>
        <w:t xml:space="preserve"> the </w:t>
      </w:r>
      <w:r>
        <w:rPr>
          <w:rFonts w:ascii="Times New Roman" w:hAnsi="Times New Roman" w:cs="Times New Roman"/>
          <w:sz w:val="24"/>
          <w:szCs w:val="24"/>
        </w:rPr>
        <w:t xml:space="preserve">opportunity to </w:t>
      </w:r>
      <w:r w:rsidR="00F03782">
        <w:rPr>
          <w:rFonts w:ascii="Times New Roman" w:hAnsi="Times New Roman" w:cs="Times New Roman"/>
          <w:sz w:val="24"/>
          <w:szCs w:val="24"/>
        </w:rPr>
        <w:t xml:space="preserve">assess </w:t>
      </w:r>
      <w:r>
        <w:rPr>
          <w:rFonts w:ascii="Times New Roman" w:hAnsi="Times New Roman" w:cs="Times New Roman"/>
          <w:sz w:val="24"/>
          <w:szCs w:val="24"/>
        </w:rPr>
        <w:t>any other vulnerabilities discovered during the course of the</w:t>
      </w:r>
      <w:r w:rsidR="008506C4">
        <w:rPr>
          <w:rFonts w:ascii="Times New Roman" w:hAnsi="Times New Roman" w:cs="Times New Roman"/>
          <w:sz w:val="24"/>
          <w:szCs w:val="24"/>
        </w:rPr>
        <w:t>ir</w:t>
      </w:r>
      <w:r>
        <w:rPr>
          <w:rFonts w:ascii="Times New Roman" w:hAnsi="Times New Roman" w:cs="Times New Roman"/>
          <w:sz w:val="24"/>
          <w:szCs w:val="24"/>
        </w:rPr>
        <w:t xml:space="preserve"> investigation into the incident.</w:t>
      </w:r>
    </w:p>
    <w:p w:rsidR="00031B4B" w:rsidRDefault="00031B4B"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2.1.5 Table E – Preventative Measures</w:t>
      </w:r>
    </w:p>
    <w:p w:rsidR="00031B4B" w:rsidRDefault="00031B4B"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This table is essential if Table D leaves open actions that the program area must complete to ensure the type of incident happens again. </w:t>
      </w:r>
      <w:r w:rsidR="00A30D82">
        <w:rPr>
          <w:rFonts w:ascii="Times New Roman" w:hAnsi="Times New Roman" w:cs="Times New Roman"/>
          <w:sz w:val="24"/>
          <w:szCs w:val="24"/>
        </w:rPr>
        <w:t>T</w:t>
      </w:r>
      <w:r>
        <w:rPr>
          <w:rFonts w:ascii="Times New Roman" w:hAnsi="Times New Roman" w:cs="Times New Roman"/>
          <w:sz w:val="24"/>
          <w:szCs w:val="24"/>
        </w:rPr>
        <w:t xml:space="preserve">he program area states </w:t>
      </w:r>
      <w:r w:rsidR="00A30D82">
        <w:rPr>
          <w:rFonts w:ascii="Times New Roman" w:hAnsi="Times New Roman" w:cs="Times New Roman"/>
          <w:sz w:val="24"/>
          <w:szCs w:val="24"/>
        </w:rPr>
        <w:t xml:space="preserve">in Table D </w:t>
      </w:r>
      <w:r>
        <w:rPr>
          <w:rFonts w:ascii="Times New Roman" w:hAnsi="Times New Roman" w:cs="Times New Roman"/>
          <w:sz w:val="24"/>
          <w:szCs w:val="24"/>
        </w:rPr>
        <w:t xml:space="preserve">when it will complete the </w:t>
      </w:r>
      <w:r w:rsidR="008E6C18">
        <w:rPr>
          <w:rFonts w:ascii="Times New Roman" w:hAnsi="Times New Roman" w:cs="Times New Roman"/>
          <w:sz w:val="24"/>
          <w:szCs w:val="24"/>
        </w:rPr>
        <w:t xml:space="preserve">planned </w:t>
      </w:r>
      <w:r>
        <w:rPr>
          <w:rFonts w:ascii="Times New Roman" w:hAnsi="Times New Roman" w:cs="Times New Roman"/>
          <w:sz w:val="24"/>
          <w:szCs w:val="24"/>
        </w:rPr>
        <w:t>corrective action</w:t>
      </w:r>
      <w:r w:rsidR="008E6C18">
        <w:rPr>
          <w:rFonts w:ascii="Times New Roman" w:hAnsi="Times New Roman" w:cs="Times New Roman"/>
          <w:sz w:val="24"/>
          <w:szCs w:val="24"/>
        </w:rPr>
        <w:t>s</w:t>
      </w:r>
      <w:r>
        <w:rPr>
          <w:rFonts w:ascii="Times New Roman" w:hAnsi="Times New Roman" w:cs="Times New Roman"/>
          <w:sz w:val="24"/>
          <w:szCs w:val="24"/>
        </w:rPr>
        <w:t xml:space="preserve">.  It is </w:t>
      </w:r>
      <w:r w:rsidR="00F03782">
        <w:rPr>
          <w:rFonts w:ascii="Times New Roman" w:hAnsi="Times New Roman" w:cs="Times New Roman"/>
          <w:sz w:val="24"/>
          <w:szCs w:val="24"/>
        </w:rPr>
        <w:t xml:space="preserve">the </w:t>
      </w:r>
      <w:r>
        <w:rPr>
          <w:rFonts w:ascii="Times New Roman" w:hAnsi="Times New Roman" w:cs="Times New Roman"/>
          <w:sz w:val="24"/>
          <w:szCs w:val="24"/>
        </w:rPr>
        <w:t xml:space="preserve">QPS’ responsibility to follow up with the program area on or after that date to check that all planned actions </w:t>
      </w:r>
      <w:r w:rsidR="00A30D82">
        <w:rPr>
          <w:rFonts w:ascii="Times New Roman" w:hAnsi="Times New Roman" w:cs="Times New Roman"/>
          <w:sz w:val="24"/>
          <w:szCs w:val="24"/>
        </w:rPr>
        <w:t>are complete</w:t>
      </w:r>
      <w:r>
        <w:rPr>
          <w:rFonts w:ascii="Times New Roman" w:hAnsi="Times New Roman" w:cs="Times New Roman"/>
          <w:sz w:val="24"/>
          <w:szCs w:val="24"/>
        </w:rPr>
        <w:t xml:space="preserve">. </w:t>
      </w:r>
      <w:r w:rsidR="00F03782">
        <w:rPr>
          <w:rFonts w:ascii="Times New Roman" w:hAnsi="Times New Roman" w:cs="Times New Roman"/>
          <w:sz w:val="24"/>
          <w:szCs w:val="24"/>
        </w:rPr>
        <w:t xml:space="preserve">The </w:t>
      </w:r>
      <w:r>
        <w:rPr>
          <w:rFonts w:ascii="Times New Roman" w:hAnsi="Times New Roman" w:cs="Times New Roman"/>
          <w:sz w:val="24"/>
          <w:szCs w:val="24"/>
        </w:rPr>
        <w:t xml:space="preserve">QPS </w:t>
      </w:r>
      <w:r w:rsidR="00A30D82">
        <w:rPr>
          <w:rFonts w:ascii="Times New Roman" w:hAnsi="Times New Roman" w:cs="Times New Roman"/>
          <w:sz w:val="24"/>
          <w:szCs w:val="24"/>
        </w:rPr>
        <w:t>fills out</w:t>
      </w:r>
      <w:r>
        <w:rPr>
          <w:rFonts w:ascii="Times New Roman" w:hAnsi="Times New Roman" w:cs="Times New Roman"/>
          <w:sz w:val="24"/>
          <w:szCs w:val="24"/>
        </w:rPr>
        <w:t xml:space="preserve"> this table once it conducts this review. </w:t>
      </w:r>
      <w:r w:rsidR="00F03782">
        <w:rPr>
          <w:rFonts w:ascii="Times New Roman" w:hAnsi="Times New Roman" w:cs="Times New Roman"/>
          <w:sz w:val="24"/>
          <w:szCs w:val="24"/>
        </w:rPr>
        <w:t xml:space="preserve">The </w:t>
      </w:r>
      <w:r>
        <w:rPr>
          <w:rFonts w:ascii="Times New Roman" w:hAnsi="Times New Roman" w:cs="Times New Roman"/>
          <w:sz w:val="24"/>
          <w:szCs w:val="24"/>
        </w:rPr>
        <w:t>QPS annotate</w:t>
      </w:r>
      <w:r w:rsidR="00F03782">
        <w:rPr>
          <w:rFonts w:ascii="Times New Roman" w:hAnsi="Times New Roman" w:cs="Times New Roman"/>
          <w:sz w:val="24"/>
          <w:szCs w:val="24"/>
        </w:rPr>
        <w:t>s</w:t>
      </w:r>
      <w:r>
        <w:rPr>
          <w:rFonts w:ascii="Times New Roman" w:hAnsi="Times New Roman" w:cs="Times New Roman"/>
          <w:sz w:val="24"/>
          <w:szCs w:val="24"/>
        </w:rPr>
        <w:t xml:space="preserve"> whether the actions are complete or not. If they are not complete, </w:t>
      </w:r>
      <w:r w:rsidR="0058052A">
        <w:rPr>
          <w:rFonts w:ascii="Times New Roman" w:hAnsi="Times New Roman" w:cs="Times New Roman"/>
          <w:sz w:val="24"/>
          <w:szCs w:val="24"/>
        </w:rPr>
        <w:t xml:space="preserve">the </w:t>
      </w:r>
      <w:r>
        <w:rPr>
          <w:rFonts w:ascii="Times New Roman" w:hAnsi="Times New Roman" w:cs="Times New Roman"/>
          <w:sz w:val="24"/>
          <w:szCs w:val="24"/>
        </w:rPr>
        <w:t>QPS will document when the next review will take place.</w:t>
      </w:r>
      <w:r w:rsidR="00A30D82">
        <w:rPr>
          <w:rFonts w:ascii="Times New Roman" w:hAnsi="Times New Roman" w:cs="Times New Roman"/>
          <w:sz w:val="24"/>
          <w:szCs w:val="24"/>
        </w:rPr>
        <w:t xml:space="preserve"> The Erroneous Dissemination Report is complete once all program area actions are complete.</w:t>
      </w:r>
    </w:p>
    <w:p w:rsidR="00A30D82" w:rsidRDefault="00A30D82"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lastRenderedPageBreak/>
        <w:t>2.2 The Reporting Process</w:t>
      </w:r>
    </w:p>
    <w:p w:rsidR="00A30D82" w:rsidRDefault="0058052A"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7D7E34">
        <w:rPr>
          <w:rFonts w:ascii="Times New Roman" w:hAnsi="Times New Roman" w:cs="Times New Roman"/>
          <w:sz w:val="24"/>
          <w:szCs w:val="24"/>
        </w:rPr>
        <w:t xml:space="preserve">QPS’ mandate was to develop a reporting process </w:t>
      </w:r>
      <w:r w:rsidR="006566BA">
        <w:rPr>
          <w:rFonts w:ascii="Times New Roman" w:hAnsi="Times New Roman" w:cs="Times New Roman"/>
          <w:sz w:val="24"/>
          <w:szCs w:val="24"/>
        </w:rPr>
        <w:t xml:space="preserve">using the form </w:t>
      </w:r>
      <w:r w:rsidR="007D7E34">
        <w:rPr>
          <w:rFonts w:ascii="Times New Roman" w:hAnsi="Times New Roman" w:cs="Times New Roman"/>
          <w:sz w:val="24"/>
          <w:szCs w:val="24"/>
        </w:rPr>
        <w:t>that was non-adversarial and non-punitive.</w:t>
      </w:r>
      <w:r w:rsidR="006566BA">
        <w:rPr>
          <w:rFonts w:ascii="Times New Roman" w:hAnsi="Times New Roman" w:cs="Times New Roman"/>
          <w:sz w:val="24"/>
          <w:szCs w:val="24"/>
        </w:rPr>
        <w:t xml:space="preserve"> Senior management stressed to everyone that QPS was not </w:t>
      </w:r>
      <w:r>
        <w:rPr>
          <w:rFonts w:ascii="Times New Roman" w:hAnsi="Times New Roman" w:cs="Times New Roman"/>
          <w:sz w:val="24"/>
          <w:szCs w:val="24"/>
        </w:rPr>
        <w:t xml:space="preserve">to </w:t>
      </w:r>
      <w:r w:rsidR="006566BA">
        <w:rPr>
          <w:rFonts w:ascii="Times New Roman" w:hAnsi="Times New Roman" w:cs="Times New Roman"/>
          <w:sz w:val="24"/>
          <w:szCs w:val="24"/>
        </w:rPr>
        <w:t>conduct</w:t>
      </w:r>
      <w:r w:rsidR="00FE678E">
        <w:rPr>
          <w:rFonts w:ascii="Times New Roman" w:hAnsi="Times New Roman" w:cs="Times New Roman"/>
          <w:sz w:val="24"/>
          <w:szCs w:val="24"/>
        </w:rPr>
        <w:t xml:space="preserve"> </w:t>
      </w:r>
      <w:r w:rsidR="006566BA">
        <w:rPr>
          <w:rFonts w:ascii="Times New Roman" w:hAnsi="Times New Roman" w:cs="Times New Roman"/>
          <w:sz w:val="24"/>
          <w:szCs w:val="24"/>
        </w:rPr>
        <w:t xml:space="preserve">this program to access blame but only to improve </w:t>
      </w:r>
      <w:r w:rsidR="00B27EA1">
        <w:rPr>
          <w:rFonts w:ascii="Times New Roman" w:hAnsi="Times New Roman" w:cs="Times New Roman"/>
          <w:sz w:val="24"/>
          <w:szCs w:val="24"/>
        </w:rPr>
        <w:t>quality</w:t>
      </w:r>
      <w:r w:rsidR="006566BA">
        <w:rPr>
          <w:rFonts w:ascii="Times New Roman" w:hAnsi="Times New Roman" w:cs="Times New Roman"/>
          <w:sz w:val="24"/>
          <w:szCs w:val="24"/>
        </w:rPr>
        <w:t xml:space="preserve"> throughout the Census Bureau. In this light, </w:t>
      </w:r>
      <w:r>
        <w:rPr>
          <w:rFonts w:ascii="Times New Roman" w:hAnsi="Times New Roman" w:cs="Times New Roman"/>
          <w:sz w:val="24"/>
          <w:szCs w:val="24"/>
        </w:rPr>
        <w:t xml:space="preserve">the </w:t>
      </w:r>
      <w:r w:rsidR="006566BA">
        <w:rPr>
          <w:rFonts w:ascii="Times New Roman" w:hAnsi="Times New Roman" w:cs="Times New Roman"/>
          <w:sz w:val="24"/>
          <w:szCs w:val="24"/>
        </w:rPr>
        <w:t xml:space="preserve">QPS works hard to understand exactly what occurred during a particular incident </w:t>
      </w:r>
      <w:r w:rsidR="00B27EA1">
        <w:rPr>
          <w:rFonts w:ascii="Times New Roman" w:hAnsi="Times New Roman" w:cs="Times New Roman"/>
          <w:sz w:val="24"/>
          <w:szCs w:val="24"/>
        </w:rPr>
        <w:t>with less focus on</w:t>
      </w:r>
      <w:r w:rsidR="006566BA">
        <w:rPr>
          <w:rFonts w:ascii="Times New Roman" w:hAnsi="Times New Roman" w:cs="Times New Roman"/>
          <w:sz w:val="24"/>
          <w:szCs w:val="24"/>
        </w:rPr>
        <w:t xml:space="preserve"> who did, or did not do, a particular action. If a programmer wrote an incorrect line of code, the program area would report the coding error</w:t>
      </w:r>
      <w:r w:rsidR="00B7465A">
        <w:rPr>
          <w:rFonts w:ascii="Times New Roman" w:hAnsi="Times New Roman" w:cs="Times New Roman"/>
          <w:sz w:val="24"/>
          <w:szCs w:val="24"/>
        </w:rPr>
        <w:t xml:space="preserve"> on the form</w:t>
      </w:r>
      <w:r w:rsidR="006566BA">
        <w:rPr>
          <w:rFonts w:ascii="Times New Roman" w:hAnsi="Times New Roman" w:cs="Times New Roman"/>
          <w:sz w:val="24"/>
          <w:szCs w:val="24"/>
        </w:rPr>
        <w:t xml:space="preserve">, but not </w:t>
      </w:r>
      <w:r w:rsidR="00B27EA1">
        <w:rPr>
          <w:rFonts w:ascii="Times New Roman" w:hAnsi="Times New Roman" w:cs="Times New Roman"/>
          <w:sz w:val="24"/>
          <w:szCs w:val="24"/>
        </w:rPr>
        <w:t xml:space="preserve">necessarily </w:t>
      </w:r>
      <w:r w:rsidR="006566BA">
        <w:rPr>
          <w:rFonts w:ascii="Times New Roman" w:hAnsi="Times New Roman" w:cs="Times New Roman"/>
          <w:sz w:val="24"/>
          <w:szCs w:val="24"/>
        </w:rPr>
        <w:t xml:space="preserve">the name of the programmer who committed the error. </w:t>
      </w:r>
      <w:r>
        <w:rPr>
          <w:rFonts w:ascii="Times New Roman" w:hAnsi="Times New Roman" w:cs="Times New Roman"/>
          <w:sz w:val="24"/>
          <w:szCs w:val="24"/>
        </w:rPr>
        <w:t xml:space="preserve">The </w:t>
      </w:r>
      <w:r w:rsidR="006566BA">
        <w:rPr>
          <w:rFonts w:ascii="Times New Roman" w:hAnsi="Times New Roman" w:cs="Times New Roman"/>
          <w:sz w:val="24"/>
          <w:szCs w:val="24"/>
        </w:rPr>
        <w:t xml:space="preserve">QPS considers </w:t>
      </w:r>
      <w:r w:rsidR="000E70DB">
        <w:rPr>
          <w:rFonts w:ascii="Times New Roman" w:hAnsi="Times New Roman" w:cs="Times New Roman"/>
          <w:sz w:val="24"/>
          <w:szCs w:val="24"/>
        </w:rPr>
        <w:t xml:space="preserve">that anyone could commit </w:t>
      </w:r>
      <w:r w:rsidR="006566BA">
        <w:rPr>
          <w:rFonts w:ascii="Times New Roman" w:hAnsi="Times New Roman" w:cs="Times New Roman"/>
          <w:sz w:val="24"/>
          <w:szCs w:val="24"/>
        </w:rPr>
        <w:t xml:space="preserve">a particular error and the corrective action </w:t>
      </w:r>
      <w:r w:rsidR="00B7465A">
        <w:rPr>
          <w:rFonts w:ascii="Times New Roman" w:hAnsi="Times New Roman" w:cs="Times New Roman"/>
          <w:sz w:val="24"/>
          <w:szCs w:val="24"/>
        </w:rPr>
        <w:t xml:space="preserve">is </w:t>
      </w:r>
      <w:r w:rsidR="006566BA">
        <w:rPr>
          <w:rFonts w:ascii="Times New Roman" w:hAnsi="Times New Roman" w:cs="Times New Roman"/>
          <w:sz w:val="24"/>
          <w:szCs w:val="24"/>
        </w:rPr>
        <w:t>applied to the program’s process, not its staff.</w:t>
      </w:r>
    </w:p>
    <w:p w:rsidR="00A30D82" w:rsidRDefault="00A30D82"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2.2.1 Initial Report</w:t>
      </w:r>
    </w:p>
    <w:p w:rsidR="00A30D82" w:rsidRDefault="00837524"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The program staff completes the initial report o</w:t>
      </w:r>
      <w:r w:rsidR="00237DE5">
        <w:rPr>
          <w:rFonts w:ascii="Times New Roman" w:hAnsi="Times New Roman" w:cs="Times New Roman"/>
          <w:sz w:val="24"/>
          <w:szCs w:val="24"/>
        </w:rPr>
        <w:t xml:space="preserve">nce </w:t>
      </w:r>
      <w:r>
        <w:rPr>
          <w:rFonts w:ascii="Times New Roman" w:hAnsi="Times New Roman" w:cs="Times New Roman"/>
          <w:sz w:val="24"/>
          <w:szCs w:val="24"/>
        </w:rPr>
        <w:t>the error is reported</w:t>
      </w:r>
      <w:r w:rsidR="00661D96">
        <w:rPr>
          <w:rFonts w:ascii="Times New Roman" w:hAnsi="Times New Roman" w:cs="Times New Roman"/>
          <w:sz w:val="24"/>
          <w:szCs w:val="24"/>
        </w:rPr>
        <w:t xml:space="preserve">. </w:t>
      </w:r>
      <w:r>
        <w:rPr>
          <w:rFonts w:ascii="Times New Roman" w:hAnsi="Times New Roman" w:cs="Times New Roman"/>
          <w:sz w:val="24"/>
          <w:szCs w:val="24"/>
        </w:rPr>
        <w:t xml:space="preserve">The report may come from the public, other statistical agencies, or from within the Census Bureau. </w:t>
      </w:r>
      <w:r w:rsidR="00237DE5">
        <w:rPr>
          <w:rFonts w:ascii="Times New Roman" w:hAnsi="Times New Roman" w:cs="Times New Roman"/>
          <w:sz w:val="24"/>
          <w:szCs w:val="24"/>
        </w:rPr>
        <w:t xml:space="preserve">The staff completes </w:t>
      </w:r>
      <w:r w:rsidR="00661D96">
        <w:rPr>
          <w:rFonts w:ascii="Times New Roman" w:hAnsi="Times New Roman" w:cs="Times New Roman"/>
          <w:sz w:val="24"/>
          <w:szCs w:val="24"/>
        </w:rPr>
        <w:t xml:space="preserve">Table A </w:t>
      </w:r>
      <w:r w:rsidR="00237DE5">
        <w:rPr>
          <w:rFonts w:ascii="Times New Roman" w:hAnsi="Times New Roman" w:cs="Times New Roman"/>
          <w:sz w:val="24"/>
          <w:szCs w:val="24"/>
        </w:rPr>
        <w:t xml:space="preserve">and forwards it </w:t>
      </w:r>
      <w:r w:rsidR="00661D96">
        <w:rPr>
          <w:rFonts w:ascii="Times New Roman" w:hAnsi="Times New Roman" w:cs="Times New Roman"/>
          <w:sz w:val="24"/>
          <w:szCs w:val="24"/>
        </w:rPr>
        <w:t xml:space="preserve">to </w:t>
      </w:r>
      <w:r w:rsidR="0058052A">
        <w:rPr>
          <w:rFonts w:ascii="Times New Roman" w:hAnsi="Times New Roman" w:cs="Times New Roman"/>
          <w:sz w:val="24"/>
          <w:szCs w:val="24"/>
        </w:rPr>
        <w:t xml:space="preserve">the </w:t>
      </w:r>
      <w:r w:rsidR="00661D96">
        <w:rPr>
          <w:rFonts w:ascii="Times New Roman" w:hAnsi="Times New Roman" w:cs="Times New Roman"/>
          <w:sz w:val="24"/>
          <w:szCs w:val="24"/>
        </w:rPr>
        <w:t xml:space="preserve">QPS staff usually within </w:t>
      </w:r>
      <w:r w:rsidR="00237DE5">
        <w:rPr>
          <w:rFonts w:ascii="Times New Roman" w:hAnsi="Times New Roman" w:cs="Times New Roman"/>
          <w:sz w:val="24"/>
          <w:szCs w:val="24"/>
        </w:rPr>
        <w:t>twenty-four</w:t>
      </w:r>
      <w:r w:rsidR="00661D96">
        <w:rPr>
          <w:rFonts w:ascii="Times New Roman" w:hAnsi="Times New Roman" w:cs="Times New Roman"/>
          <w:sz w:val="24"/>
          <w:szCs w:val="24"/>
        </w:rPr>
        <w:t xml:space="preserve"> hours. Note that this is from the time </w:t>
      </w:r>
      <w:r w:rsidR="00BB4729">
        <w:rPr>
          <w:rFonts w:ascii="Times New Roman" w:hAnsi="Times New Roman" w:cs="Times New Roman"/>
          <w:sz w:val="24"/>
          <w:szCs w:val="24"/>
        </w:rPr>
        <w:t xml:space="preserve">the program staff learns of </w:t>
      </w:r>
      <w:r w:rsidR="00237DE5">
        <w:rPr>
          <w:rFonts w:ascii="Times New Roman" w:hAnsi="Times New Roman" w:cs="Times New Roman"/>
          <w:sz w:val="24"/>
          <w:szCs w:val="24"/>
        </w:rPr>
        <w:t xml:space="preserve">the </w:t>
      </w:r>
      <w:r w:rsidR="00BB4729">
        <w:rPr>
          <w:rFonts w:ascii="Times New Roman" w:hAnsi="Times New Roman" w:cs="Times New Roman"/>
          <w:sz w:val="24"/>
          <w:szCs w:val="24"/>
        </w:rPr>
        <w:t>erroneous data, not when the error originally occurred</w:t>
      </w:r>
      <w:r w:rsidR="00661D96">
        <w:rPr>
          <w:rFonts w:ascii="Times New Roman" w:hAnsi="Times New Roman" w:cs="Times New Roman"/>
          <w:sz w:val="24"/>
          <w:szCs w:val="24"/>
        </w:rPr>
        <w:t xml:space="preserve">. There are cases where an error occurred in the past, sometimes more than a year ago, but </w:t>
      </w:r>
      <w:r w:rsidR="003968A8">
        <w:rPr>
          <w:rFonts w:ascii="Times New Roman" w:hAnsi="Times New Roman" w:cs="Times New Roman"/>
          <w:sz w:val="24"/>
          <w:szCs w:val="24"/>
        </w:rPr>
        <w:t xml:space="preserve">does not become known </w:t>
      </w:r>
      <w:r w:rsidR="00237DE5">
        <w:rPr>
          <w:rFonts w:ascii="Times New Roman" w:hAnsi="Times New Roman" w:cs="Times New Roman"/>
          <w:sz w:val="24"/>
          <w:szCs w:val="24"/>
        </w:rPr>
        <w:t>until recently</w:t>
      </w:r>
      <w:r w:rsidR="00661D96">
        <w:rPr>
          <w:rFonts w:ascii="Times New Roman" w:hAnsi="Times New Roman" w:cs="Times New Roman"/>
          <w:sz w:val="24"/>
          <w:szCs w:val="24"/>
        </w:rPr>
        <w:t xml:space="preserve">. Once </w:t>
      </w:r>
      <w:r w:rsidR="0058052A">
        <w:rPr>
          <w:rFonts w:ascii="Times New Roman" w:hAnsi="Times New Roman" w:cs="Times New Roman"/>
          <w:sz w:val="24"/>
          <w:szCs w:val="24"/>
        </w:rPr>
        <w:t xml:space="preserve">the </w:t>
      </w:r>
      <w:r w:rsidR="00661D96">
        <w:rPr>
          <w:rFonts w:ascii="Times New Roman" w:hAnsi="Times New Roman" w:cs="Times New Roman"/>
          <w:sz w:val="24"/>
          <w:szCs w:val="24"/>
        </w:rPr>
        <w:t xml:space="preserve">QPS receives the report, staff members ensure </w:t>
      </w:r>
      <w:r w:rsidR="003968A8">
        <w:rPr>
          <w:rFonts w:ascii="Times New Roman" w:hAnsi="Times New Roman" w:cs="Times New Roman"/>
          <w:sz w:val="24"/>
          <w:szCs w:val="24"/>
        </w:rPr>
        <w:t xml:space="preserve">that the program area took </w:t>
      </w:r>
      <w:r w:rsidR="00661D96">
        <w:rPr>
          <w:rFonts w:ascii="Times New Roman" w:hAnsi="Times New Roman" w:cs="Times New Roman"/>
          <w:sz w:val="24"/>
          <w:szCs w:val="24"/>
        </w:rPr>
        <w:t>proper immediate action (</w:t>
      </w:r>
      <w:r w:rsidR="00C8217E">
        <w:rPr>
          <w:rFonts w:ascii="Times New Roman" w:hAnsi="Times New Roman" w:cs="Times New Roman"/>
          <w:sz w:val="24"/>
          <w:szCs w:val="24"/>
        </w:rPr>
        <w:t>i.e.</w:t>
      </w:r>
      <w:r w:rsidR="00661D96">
        <w:rPr>
          <w:rFonts w:ascii="Times New Roman" w:hAnsi="Times New Roman" w:cs="Times New Roman"/>
          <w:sz w:val="24"/>
          <w:szCs w:val="24"/>
        </w:rPr>
        <w:t xml:space="preserve">, notifying the Associate Director, notifying the public, putting a note on the website, etc.). If any action </w:t>
      </w:r>
      <w:r w:rsidR="00F626BE">
        <w:rPr>
          <w:rFonts w:ascii="Times New Roman" w:hAnsi="Times New Roman" w:cs="Times New Roman"/>
          <w:sz w:val="24"/>
          <w:szCs w:val="24"/>
        </w:rPr>
        <w:t>is incomplete</w:t>
      </w:r>
      <w:r w:rsidR="00661D96">
        <w:rPr>
          <w:rFonts w:ascii="Times New Roman" w:hAnsi="Times New Roman" w:cs="Times New Roman"/>
          <w:sz w:val="24"/>
          <w:szCs w:val="24"/>
        </w:rPr>
        <w:t xml:space="preserve">, </w:t>
      </w:r>
      <w:r w:rsidR="0058052A">
        <w:rPr>
          <w:rFonts w:ascii="Times New Roman" w:hAnsi="Times New Roman" w:cs="Times New Roman"/>
          <w:sz w:val="24"/>
          <w:szCs w:val="24"/>
        </w:rPr>
        <w:t xml:space="preserve">the </w:t>
      </w:r>
      <w:r w:rsidR="00661D96">
        <w:rPr>
          <w:rFonts w:ascii="Times New Roman" w:hAnsi="Times New Roman" w:cs="Times New Roman"/>
          <w:sz w:val="24"/>
          <w:szCs w:val="24"/>
        </w:rPr>
        <w:t xml:space="preserve">QPS contacts the program area and informs them of the </w:t>
      </w:r>
      <w:r w:rsidR="00575EDC">
        <w:rPr>
          <w:rFonts w:ascii="Times New Roman" w:hAnsi="Times New Roman" w:cs="Times New Roman"/>
          <w:sz w:val="24"/>
          <w:szCs w:val="24"/>
        </w:rPr>
        <w:t xml:space="preserve">unfulfilled </w:t>
      </w:r>
      <w:r w:rsidR="00661D96">
        <w:rPr>
          <w:rFonts w:ascii="Times New Roman" w:hAnsi="Times New Roman" w:cs="Times New Roman"/>
          <w:sz w:val="24"/>
          <w:szCs w:val="24"/>
        </w:rPr>
        <w:t>requirement.</w:t>
      </w:r>
      <w:r w:rsidR="00575EDC">
        <w:rPr>
          <w:rFonts w:ascii="Times New Roman" w:hAnsi="Times New Roman" w:cs="Times New Roman"/>
          <w:sz w:val="24"/>
          <w:szCs w:val="24"/>
        </w:rPr>
        <w:t xml:space="preserve"> Once the quick review is complete, </w:t>
      </w:r>
      <w:r w:rsidR="0058052A">
        <w:rPr>
          <w:rFonts w:ascii="Times New Roman" w:hAnsi="Times New Roman" w:cs="Times New Roman"/>
          <w:sz w:val="24"/>
          <w:szCs w:val="24"/>
        </w:rPr>
        <w:t xml:space="preserve">the </w:t>
      </w:r>
      <w:r w:rsidR="00575EDC">
        <w:rPr>
          <w:rFonts w:ascii="Times New Roman" w:hAnsi="Times New Roman" w:cs="Times New Roman"/>
          <w:sz w:val="24"/>
          <w:szCs w:val="24"/>
        </w:rPr>
        <w:t>QPS contacts the program area to schedule a meeting to discuss the incident and go over the report form. This meeting normally takes place approximately two weeks after the program area makes the initial report. This is to ensure that the program area has time to research what happened to cause the erroneous dissemination.</w:t>
      </w:r>
    </w:p>
    <w:p w:rsidR="00575EDC" w:rsidRDefault="00575EDC"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2.2.2 Meeting to Discuss the Report</w:t>
      </w:r>
    </w:p>
    <w:p w:rsidR="003B1CB5" w:rsidRDefault="00575EDC"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Approximately two weeks after </w:t>
      </w:r>
      <w:r w:rsidR="00E13663">
        <w:rPr>
          <w:rFonts w:ascii="Times New Roman" w:hAnsi="Times New Roman" w:cs="Times New Roman"/>
          <w:sz w:val="24"/>
          <w:szCs w:val="24"/>
        </w:rPr>
        <w:t>the first report</w:t>
      </w:r>
      <w:r>
        <w:rPr>
          <w:rFonts w:ascii="Times New Roman" w:hAnsi="Times New Roman" w:cs="Times New Roman"/>
          <w:sz w:val="24"/>
          <w:szCs w:val="24"/>
        </w:rPr>
        <w:t xml:space="preserve">, the scheduled meeting takes place between QPS staff and the program area. </w:t>
      </w:r>
      <w:r w:rsidR="001B2B9A">
        <w:rPr>
          <w:rFonts w:ascii="Times New Roman" w:hAnsi="Times New Roman" w:cs="Times New Roman"/>
          <w:sz w:val="24"/>
          <w:szCs w:val="24"/>
        </w:rPr>
        <w:t xml:space="preserve">The program area sends the completed Tables B-D to </w:t>
      </w:r>
      <w:r w:rsidR="0058052A">
        <w:rPr>
          <w:rFonts w:ascii="Times New Roman" w:hAnsi="Times New Roman" w:cs="Times New Roman"/>
          <w:sz w:val="24"/>
          <w:szCs w:val="24"/>
        </w:rPr>
        <w:t xml:space="preserve">the </w:t>
      </w:r>
      <w:r w:rsidR="001B2B9A">
        <w:rPr>
          <w:rFonts w:ascii="Times New Roman" w:hAnsi="Times New Roman" w:cs="Times New Roman"/>
          <w:sz w:val="24"/>
          <w:szCs w:val="24"/>
        </w:rPr>
        <w:t xml:space="preserve">QPS two to three days prior to the meeting. </w:t>
      </w:r>
      <w:r>
        <w:rPr>
          <w:rFonts w:ascii="Times New Roman" w:hAnsi="Times New Roman" w:cs="Times New Roman"/>
          <w:sz w:val="24"/>
          <w:szCs w:val="24"/>
        </w:rPr>
        <w:t xml:space="preserve">Again, </w:t>
      </w:r>
      <w:r w:rsidR="0058052A">
        <w:rPr>
          <w:rFonts w:ascii="Times New Roman" w:hAnsi="Times New Roman" w:cs="Times New Roman"/>
          <w:sz w:val="24"/>
          <w:szCs w:val="24"/>
        </w:rPr>
        <w:t xml:space="preserve">the </w:t>
      </w:r>
      <w:r>
        <w:rPr>
          <w:rFonts w:ascii="Times New Roman" w:hAnsi="Times New Roman" w:cs="Times New Roman"/>
          <w:sz w:val="24"/>
          <w:szCs w:val="24"/>
        </w:rPr>
        <w:t xml:space="preserve">QPS strives to ensure this is a non-adversarial meeting. At the </w:t>
      </w:r>
      <w:r w:rsidR="00E13663">
        <w:rPr>
          <w:rFonts w:ascii="Times New Roman" w:hAnsi="Times New Roman" w:cs="Times New Roman"/>
          <w:sz w:val="24"/>
          <w:szCs w:val="24"/>
        </w:rPr>
        <w:t>beginning</w:t>
      </w:r>
      <w:r w:rsidR="00F02F65">
        <w:rPr>
          <w:rFonts w:ascii="Times New Roman" w:hAnsi="Times New Roman" w:cs="Times New Roman"/>
          <w:sz w:val="24"/>
          <w:szCs w:val="24"/>
        </w:rPr>
        <w:t xml:space="preserve"> of the meeting staff </w:t>
      </w:r>
      <w:r>
        <w:rPr>
          <w:rFonts w:ascii="Times New Roman" w:hAnsi="Times New Roman" w:cs="Times New Roman"/>
          <w:sz w:val="24"/>
          <w:szCs w:val="24"/>
        </w:rPr>
        <w:t>stresse</w:t>
      </w:r>
      <w:r w:rsidR="00F02F65">
        <w:rPr>
          <w:rFonts w:ascii="Times New Roman" w:hAnsi="Times New Roman" w:cs="Times New Roman"/>
          <w:sz w:val="24"/>
          <w:szCs w:val="24"/>
        </w:rPr>
        <w:t>s</w:t>
      </w:r>
      <w:r>
        <w:rPr>
          <w:rFonts w:ascii="Times New Roman" w:hAnsi="Times New Roman" w:cs="Times New Roman"/>
          <w:sz w:val="24"/>
          <w:szCs w:val="24"/>
        </w:rPr>
        <w:t xml:space="preserve"> that the goal is to document what </w:t>
      </w:r>
      <w:r>
        <w:rPr>
          <w:rFonts w:ascii="Times New Roman" w:hAnsi="Times New Roman" w:cs="Times New Roman"/>
          <w:sz w:val="24"/>
          <w:szCs w:val="24"/>
        </w:rPr>
        <w:lastRenderedPageBreak/>
        <w:t xml:space="preserve">occurred to cause the erroneous dissemination and prevent future </w:t>
      </w:r>
      <w:r w:rsidR="00E13663">
        <w:rPr>
          <w:rFonts w:ascii="Times New Roman" w:hAnsi="Times New Roman" w:cs="Times New Roman"/>
          <w:sz w:val="24"/>
          <w:szCs w:val="24"/>
        </w:rPr>
        <w:t>occurrences</w:t>
      </w:r>
      <w:r>
        <w:rPr>
          <w:rFonts w:ascii="Times New Roman" w:hAnsi="Times New Roman" w:cs="Times New Roman"/>
          <w:sz w:val="24"/>
          <w:szCs w:val="24"/>
        </w:rPr>
        <w:t>.</w:t>
      </w:r>
      <w:r w:rsidR="00F02F65">
        <w:rPr>
          <w:rFonts w:ascii="Times New Roman" w:hAnsi="Times New Roman" w:cs="Times New Roman"/>
          <w:sz w:val="24"/>
          <w:szCs w:val="24"/>
        </w:rPr>
        <w:t xml:space="preserve"> During this meeting, </w:t>
      </w:r>
      <w:r w:rsidR="0058052A">
        <w:rPr>
          <w:rFonts w:ascii="Times New Roman" w:hAnsi="Times New Roman" w:cs="Times New Roman"/>
          <w:sz w:val="24"/>
          <w:szCs w:val="24"/>
        </w:rPr>
        <w:t xml:space="preserve">the </w:t>
      </w:r>
      <w:r w:rsidR="00F02F65">
        <w:rPr>
          <w:rFonts w:ascii="Times New Roman" w:hAnsi="Times New Roman" w:cs="Times New Roman"/>
          <w:sz w:val="24"/>
          <w:szCs w:val="24"/>
        </w:rPr>
        <w:t xml:space="preserve">QPS staff asks for a verbal explanation of the incident. </w:t>
      </w:r>
      <w:r w:rsidR="00883ADA">
        <w:rPr>
          <w:rFonts w:ascii="Times New Roman" w:hAnsi="Times New Roman" w:cs="Times New Roman"/>
          <w:sz w:val="24"/>
          <w:szCs w:val="24"/>
        </w:rPr>
        <w:t xml:space="preserve">The reason is </w:t>
      </w:r>
      <w:r w:rsidR="001B2B9A">
        <w:rPr>
          <w:rFonts w:ascii="Times New Roman" w:hAnsi="Times New Roman" w:cs="Times New Roman"/>
          <w:sz w:val="24"/>
          <w:szCs w:val="24"/>
        </w:rPr>
        <w:t xml:space="preserve">to listen to </w:t>
      </w:r>
      <w:r w:rsidR="00AF0093">
        <w:rPr>
          <w:rFonts w:ascii="Times New Roman" w:hAnsi="Times New Roman" w:cs="Times New Roman"/>
          <w:sz w:val="24"/>
          <w:szCs w:val="24"/>
        </w:rPr>
        <w:t xml:space="preserve">how the program area describes the incident </w:t>
      </w:r>
      <w:r w:rsidR="001B2B9A">
        <w:rPr>
          <w:rFonts w:ascii="Times New Roman" w:hAnsi="Times New Roman" w:cs="Times New Roman"/>
          <w:sz w:val="24"/>
          <w:szCs w:val="24"/>
        </w:rPr>
        <w:t xml:space="preserve">and compare it to what is in the report. What </w:t>
      </w:r>
      <w:r w:rsidR="0058052A">
        <w:rPr>
          <w:rFonts w:ascii="Times New Roman" w:hAnsi="Times New Roman" w:cs="Times New Roman"/>
          <w:sz w:val="24"/>
          <w:szCs w:val="24"/>
        </w:rPr>
        <w:t xml:space="preserve">the </w:t>
      </w:r>
      <w:r w:rsidR="001B2B9A">
        <w:rPr>
          <w:rFonts w:ascii="Times New Roman" w:hAnsi="Times New Roman" w:cs="Times New Roman"/>
          <w:sz w:val="24"/>
          <w:szCs w:val="24"/>
        </w:rPr>
        <w:t xml:space="preserve">QPS understood from reading </w:t>
      </w:r>
      <w:r w:rsidR="00AF0093">
        <w:rPr>
          <w:rFonts w:ascii="Times New Roman" w:hAnsi="Times New Roman" w:cs="Times New Roman"/>
          <w:sz w:val="24"/>
          <w:szCs w:val="24"/>
        </w:rPr>
        <w:t>the report prior to the meeting should match the verbal explanation.</w:t>
      </w:r>
      <w:r w:rsidR="00883ADA">
        <w:rPr>
          <w:rFonts w:ascii="Times New Roman" w:hAnsi="Times New Roman" w:cs="Times New Roman"/>
          <w:sz w:val="24"/>
          <w:szCs w:val="24"/>
        </w:rPr>
        <w:t xml:space="preserve"> If the two explanations do not seem to match, </w:t>
      </w:r>
      <w:r w:rsidR="0058052A">
        <w:rPr>
          <w:rFonts w:ascii="Times New Roman" w:hAnsi="Times New Roman" w:cs="Times New Roman"/>
          <w:sz w:val="24"/>
          <w:szCs w:val="24"/>
        </w:rPr>
        <w:t xml:space="preserve">the </w:t>
      </w:r>
      <w:r w:rsidR="00883ADA">
        <w:rPr>
          <w:rFonts w:ascii="Times New Roman" w:hAnsi="Times New Roman" w:cs="Times New Roman"/>
          <w:sz w:val="24"/>
          <w:szCs w:val="24"/>
        </w:rPr>
        <w:t>QPS asks clarifying questions to determine what in the report might be incorrect and need changes.</w:t>
      </w:r>
      <w:r w:rsidR="003B1CB5">
        <w:rPr>
          <w:rFonts w:ascii="Times New Roman" w:hAnsi="Times New Roman" w:cs="Times New Roman"/>
          <w:sz w:val="24"/>
          <w:szCs w:val="24"/>
        </w:rPr>
        <w:t xml:space="preserve"> The QPS corrects the report to ensure all parties agree that what is in the report clearly explains what occurred. Some incidents have relatively easy corrective actions that the program area completes prior to this meeting. If so, </w:t>
      </w:r>
      <w:r w:rsidR="0058052A">
        <w:rPr>
          <w:rFonts w:ascii="Times New Roman" w:hAnsi="Times New Roman" w:cs="Times New Roman"/>
          <w:sz w:val="24"/>
          <w:szCs w:val="24"/>
        </w:rPr>
        <w:t xml:space="preserve">the </w:t>
      </w:r>
      <w:r w:rsidR="003B1CB5">
        <w:rPr>
          <w:rFonts w:ascii="Times New Roman" w:hAnsi="Times New Roman" w:cs="Times New Roman"/>
          <w:sz w:val="24"/>
          <w:szCs w:val="24"/>
        </w:rPr>
        <w:t xml:space="preserve">QPS completes Table E and closes out the report. If there are actions that take longer to complete, </w:t>
      </w:r>
      <w:r w:rsidR="0058052A">
        <w:rPr>
          <w:rFonts w:ascii="Times New Roman" w:hAnsi="Times New Roman" w:cs="Times New Roman"/>
          <w:sz w:val="24"/>
          <w:szCs w:val="24"/>
        </w:rPr>
        <w:t xml:space="preserve">the </w:t>
      </w:r>
      <w:r w:rsidR="003B1CB5">
        <w:rPr>
          <w:rFonts w:ascii="Times New Roman" w:hAnsi="Times New Roman" w:cs="Times New Roman"/>
          <w:sz w:val="24"/>
          <w:szCs w:val="24"/>
        </w:rPr>
        <w:t xml:space="preserve">QPS will schedule the timeframe when </w:t>
      </w:r>
      <w:r w:rsidR="00C56A21">
        <w:rPr>
          <w:rFonts w:ascii="Times New Roman" w:hAnsi="Times New Roman" w:cs="Times New Roman"/>
          <w:sz w:val="24"/>
          <w:szCs w:val="24"/>
        </w:rPr>
        <w:t xml:space="preserve">to conduct </w:t>
      </w:r>
      <w:r w:rsidR="003B1CB5">
        <w:rPr>
          <w:rFonts w:ascii="Times New Roman" w:hAnsi="Times New Roman" w:cs="Times New Roman"/>
          <w:sz w:val="24"/>
          <w:szCs w:val="24"/>
        </w:rPr>
        <w:t>the review.</w:t>
      </w:r>
    </w:p>
    <w:p w:rsidR="00575EDC" w:rsidRDefault="003B1CB5"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At the conclusion </w:t>
      </w:r>
      <w:r w:rsidR="008B49D8">
        <w:rPr>
          <w:rFonts w:ascii="Times New Roman" w:hAnsi="Times New Roman" w:cs="Times New Roman"/>
          <w:sz w:val="24"/>
          <w:szCs w:val="24"/>
        </w:rPr>
        <w:t>of the</w:t>
      </w:r>
      <w:r>
        <w:rPr>
          <w:rFonts w:ascii="Times New Roman" w:hAnsi="Times New Roman" w:cs="Times New Roman"/>
          <w:sz w:val="24"/>
          <w:szCs w:val="24"/>
        </w:rPr>
        <w:t xml:space="preserve"> meeting, </w:t>
      </w:r>
      <w:r w:rsidR="0058052A">
        <w:rPr>
          <w:rFonts w:ascii="Times New Roman" w:hAnsi="Times New Roman" w:cs="Times New Roman"/>
          <w:sz w:val="24"/>
          <w:szCs w:val="24"/>
        </w:rPr>
        <w:t xml:space="preserve">the </w:t>
      </w:r>
      <w:r>
        <w:rPr>
          <w:rFonts w:ascii="Times New Roman" w:hAnsi="Times New Roman" w:cs="Times New Roman"/>
          <w:sz w:val="24"/>
          <w:szCs w:val="24"/>
        </w:rPr>
        <w:t>QPS staff amends the report as needed based on the discussion and forwards to all parties for review.</w:t>
      </w:r>
      <w:r w:rsidR="00106B30">
        <w:rPr>
          <w:rFonts w:ascii="Times New Roman" w:hAnsi="Times New Roman" w:cs="Times New Roman"/>
          <w:sz w:val="24"/>
          <w:szCs w:val="24"/>
        </w:rPr>
        <w:t xml:space="preserve"> </w:t>
      </w:r>
      <w:r w:rsidR="0058052A">
        <w:rPr>
          <w:rFonts w:ascii="Times New Roman" w:hAnsi="Times New Roman" w:cs="Times New Roman"/>
          <w:sz w:val="24"/>
          <w:szCs w:val="24"/>
        </w:rPr>
        <w:t xml:space="preserve">The </w:t>
      </w:r>
      <w:r w:rsidR="00C56A21">
        <w:rPr>
          <w:rFonts w:ascii="Times New Roman" w:hAnsi="Times New Roman" w:cs="Times New Roman"/>
          <w:sz w:val="24"/>
          <w:szCs w:val="24"/>
        </w:rPr>
        <w:t>QPS finalizes the report o</w:t>
      </w:r>
      <w:r w:rsidR="00106B30">
        <w:rPr>
          <w:rFonts w:ascii="Times New Roman" w:hAnsi="Times New Roman" w:cs="Times New Roman"/>
          <w:sz w:val="24"/>
          <w:szCs w:val="24"/>
        </w:rPr>
        <w:t>nce all parties agree to the verbiage.</w:t>
      </w:r>
    </w:p>
    <w:p w:rsidR="00677C3A" w:rsidRDefault="00677C3A"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2.2.3 Follow Up</w:t>
      </w:r>
    </w:p>
    <w:p w:rsidR="00677C3A" w:rsidRDefault="00677C3A" w:rsidP="00070AC3">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If the program area completed all actions prior to the </w:t>
      </w:r>
      <w:r w:rsidR="00267340">
        <w:rPr>
          <w:rFonts w:ascii="Times New Roman" w:hAnsi="Times New Roman" w:cs="Times New Roman"/>
          <w:sz w:val="24"/>
          <w:szCs w:val="24"/>
        </w:rPr>
        <w:t xml:space="preserve">meeting, there is no follow up. If not all the proposed corrective actions were complete, </w:t>
      </w:r>
      <w:r w:rsidR="0058052A">
        <w:rPr>
          <w:rFonts w:ascii="Times New Roman" w:hAnsi="Times New Roman" w:cs="Times New Roman"/>
          <w:sz w:val="24"/>
          <w:szCs w:val="24"/>
        </w:rPr>
        <w:t xml:space="preserve">the </w:t>
      </w:r>
      <w:r w:rsidR="00267340">
        <w:rPr>
          <w:rFonts w:ascii="Times New Roman" w:hAnsi="Times New Roman" w:cs="Times New Roman"/>
          <w:sz w:val="24"/>
          <w:szCs w:val="24"/>
        </w:rPr>
        <w:t xml:space="preserve">QPS schedules meetings to review progress periodically until all actions are complete. This is to ensure that current program work does not supersede taking the actions necessary to prevent future erroneous dissemination incidents. By conducting these reviews, the action plans </w:t>
      </w:r>
      <w:r w:rsidR="0063723A">
        <w:rPr>
          <w:rFonts w:ascii="Times New Roman" w:hAnsi="Times New Roman" w:cs="Times New Roman"/>
          <w:sz w:val="24"/>
          <w:szCs w:val="24"/>
        </w:rPr>
        <w:t xml:space="preserve">do not collect dust </w:t>
      </w:r>
      <w:r w:rsidR="00267340">
        <w:rPr>
          <w:rFonts w:ascii="Times New Roman" w:hAnsi="Times New Roman" w:cs="Times New Roman"/>
          <w:sz w:val="24"/>
          <w:szCs w:val="24"/>
        </w:rPr>
        <w:t>on the shelf due to other work taking precedence.</w:t>
      </w:r>
    </w:p>
    <w:p w:rsidR="00D25C00" w:rsidRPr="001D1B34" w:rsidRDefault="00D25C00" w:rsidP="00D25C00">
      <w:pPr>
        <w:spacing w:before="240" w:after="0" w:line="360" w:lineRule="auto"/>
        <w:rPr>
          <w:rFonts w:ascii="Times New Roman" w:hAnsi="Times New Roman" w:cs="Times New Roman"/>
          <w:b/>
          <w:sz w:val="24"/>
          <w:szCs w:val="24"/>
        </w:rPr>
      </w:pPr>
      <w:r w:rsidRPr="001D1B34">
        <w:rPr>
          <w:rFonts w:ascii="Times New Roman" w:hAnsi="Times New Roman" w:cs="Times New Roman"/>
          <w:b/>
          <w:sz w:val="24"/>
          <w:szCs w:val="24"/>
        </w:rPr>
        <w:t>3 Lessons Learned from the Process</w:t>
      </w:r>
      <w:r>
        <w:rPr>
          <w:rFonts w:ascii="Times New Roman" w:hAnsi="Times New Roman" w:cs="Times New Roman"/>
          <w:b/>
          <w:sz w:val="24"/>
          <w:szCs w:val="24"/>
        </w:rPr>
        <w:t xml:space="preserve"> and </w:t>
      </w:r>
      <w:r w:rsidR="001633EA">
        <w:rPr>
          <w:rFonts w:ascii="Times New Roman" w:hAnsi="Times New Roman" w:cs="Times New Roman"/>
          <w:b/>
          <w:sz w:val="24"/>
          <w:szCs w:val="24"/>
        </w:rPr>
        <w:t>Some</w:t>
      </w:r>
      <w:r>
        <w:rPr>
          <w:rFonts w:ascii="Times New Roman" w:hAnsi="Times New Roman" w:cs="Times New Roman"/>
          <w:b/>
          <w:sz w:val="24"/>
          <w:szCs w:val="24"/>
        </w:rPr>
        <w:t xml:space="preserve"> Results</w:t>
      </w:r>
    </w:p>
    <w:p w:rsidR="00D25C00" w:rsidRDefault="00D25C00" w:rsidP="00D25C00">
      <w:pPr>
        <w:spacing w:before="240" w:after="0" w:line="360" w:lineRule="auto"/>
        <w:rPr>
          <w:rFonts w:ascii="Times New Roman" w:hAnsi="Times New Roman" w:cs="Times New Roman"/>
          <w:sz w:val="24"/>
          <w:szCs w:val="24"/>
        </w:rPr>
      </w:pPr>
      <w:r>
        <w:rPr>
          <w:rFonts w:ascii="Times New Roman" w:hAnsi="Times New Roman" w:cs="Times New Roman"/>
          <w:sz w:val="24"/>
          <w:szCs w:val="24"/>
        </w:rPr>
        <w:t>3.1 Lessons Learned</w:t>
      </w:r>
    </w:p>
    <w:p w:rsidR="00D25C00" w:rsidRDefault="00D25C00" w:rsidP="00D25C00">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goal of the program in addition to ensuring </w:t>
      </w:r>
      <w:r w:rsidR="0058052A">
        <w:rPr>
          <w:rFonts w:ascii="Times New Roman" w:hAnsi="Times New Roman" w:cs="Times New Roman"/>
          <w:sz w:val="24"/>
          <w:szCs w:val="24"/>
        </w:rPr>
        <w:t xml:space="preserve">that </w:t>
      </w:r>
      <w:r>
        <w:rPr>
          <w:rFonts w:ascii="Times New Roman" w:hAnsi="Times New Roman" w:cs="Times New Roman"/>
          <w:sz w:val="24"/>
          <w:szCs w:val="24"/>
        </w:rPr>
        <w:t>the erroneous dissemination is not hidden within the Bureau i</w:t>
      </w:r>
      <w:bookmarkStart w:id="0" w:name="_GoBack"/>
      <w:bookmarkEnd w:id="0"/>
      <w:r>
        <w:rPr>
          <w:rFonts w:ascii="Times New Roman" w:hAnsi="Times New Roman" w:cs="Times New Roman"/>
          <w:sz w:val="24"/>
          <w:szCs w:val="24"/>
        </w:rPr>
        <w:t xml:space="preserve">s to improve processes to reduce future incidents in the future.  To this end, </w:t>
      </w:r>
      <w:r w:rsidR="00D075EF">
        <w:rPr>
          <w:rFonts w:ascii="Times New Roman" w:hAnsi="Times New Roman" w:cs="Times New Roman"/>
          <w:sz w:val="24"/>
          <w:szCs w:val="24"/>
        </w:rPr>
        <w:t xml:space="preserve">the </w:t>
      </w:r>
      <w:r>
        <w:rPr>
          <w:rFonts w:ascii="Times New Roman" w:hAnsi="Times New Roman" w:cs="Times New Roman"/>
          <w:sz w:val="24"/>
          <w:szCs w:val="24"/>
        </w:rPr>
        <w:t>QPS reviewed the incidents to date and made the following observations.</w:t>
      </w:r>
    </w:p>
    <w:p w:rsidR="00D25C00" w:rsidRDefault="00D25C00" w:rsidP="00D25C00">
      <w:pPr>
        <w:spacing w:before="240" w:after="0" w:line="360" w:lineRule="auto"/>
        <w:rPr>
          <w:rFonts w:ascii="Times New Roman" w:hAnsi="Times New Roman" w:cs="Times New Roman"/>
          <w:sz w:val="24"/>
          <w:szCs w:val="24"/>
        </w:rPr>
      </w:pPr>
      <w:r>
        <w:rPr>
          <w:rFonts w:ascii="Times New Roman" w:hAnsi="Times New Roman" w:cs="Times New Roman"/>
          <w:sz w:val="24"/>
          <w:szCs w:val="24"/>
        </w:rPr>
        <w:t>3.1.1 The Reporting Process</w:t>
      </w:r>
    </w:p>
    <w:p w:rsidR="001633EA" w:rsidRDefault="00D25C00" w:rsidP="001633EA">
      <w:pPr>
        <w:spacing w:before="240" w:after="0" w:line="360" w:lineRule="auto"/>
        <w:rPr>
          <w:rFonts w:ascii="Times New Roman" w:hAnsi="Times New Roman" w:cs="Times New Roman"/>
          <w:sz w:val="24"/>
          <w:szCs w:val="24"/>
        </w:rPr>
      </w:pPr>
      <w:r>
        <w:rPr>
          <w:rFonts w:ascii="Times New Roman" w:hAnsi="Times New Roman" w:cs="Times New Roman"/>
          <w:sz w:val="24"/>
          <w:szCs w:val="24"/>
        </w:rPr>
        <w:lastRenderedPageBreak/>
        <w:t>The process itself got off to a slow start since staff members were unsure of the true intentions of the process. At first, there were only a few reports and most of those were simply because the error was too big and</w:t>
      </w:r>
      <w:r w:rsidR="006E6B0F">
        <w:rPr>
          <w:rFonts w:ascii="Times New Roman" w:hAnsi="Times New Roman" w:cs="Times New Roman"/>
          <w:sz w:val="24"/>
          <w:szCs w:val="24"/>
        </w:rPr>
        <w:t xml:space="preserve"> too well</w:t>
      </w:r>
      <w:r>
        <w:rPr>
          <w:rFonts w:ascii="Times New Roman" w:hAnsi="Times New Roman" w:cs="Times New Roman"/>
          <w:sz w:val="24"/>
          <w:szCs w:val="24"/>
        </w:rPr>
        <w:t xml:space="preserve"> known to not report. </w:t>
      </w:r>
      <w:r w:rsidR="00D075EF">
        <w:rPr>
          <w:rFonts w:ascii="Times New Roman" w:hAnsi="Times New Roman" w:cs="Times New Roman"/>
          <w:sz w:val="24"/>
          <w:szCs w:val="24"/>
        </w:rPr>
        <w:t xml:space="preserve">The </w:t>
      </w:r>
      <w:r>
        <w:rPr>
          <w:rFonts w:ascii="Times New Roman" w:hAnsi="Times New Roman" w:cs="Times New Roman"/>
          <w:sz w:val="24"/>
          <w:szCs w:val="24"/>
        </w:rPr>
        <w:t>QPS ha</w:t>
      </w:r>
      <w:r w:rsidR="006E6B0F">
        <w:rPr>
          <w:rFonts w:ascii="Times New Roman" w:hAnsi="Times New Roman" w:cs="Times New Roman"/>
          <w:sz w:val="24"/>
          <w:szCs w:val="24"/>
        </w:rPr>
        <w:t>s</w:t>
      </w:r>
      <w:r>
        <w:rPr>
          <w:rFonts w:ascii="Times New Roman" w:hAnsi="Times New Roman" w:cs="Times New Roman"/>
          <w:sz w:val="24"/>
          <w:szCs w:val="24"/>
        </w:rPr>
        <w:t xml:space="preserve"> the authority to ask whether an incident that they hear about could be a dissemination </w:t>
      </w:r>
      <w:r w:rsidR="00550389">
        <w:rPr>
          <w:rFonts w:ascii="Times New Roman" w:hAnsi="Times New Roman" w:cs="Times New Roman"/>
          <w:sz w:val="24"/>
          <w:szCs w:val="24"/>
        </w:rPr>
        <w:t>incident but rarely exercise</w:t>
      </w:r>
      <w:r w:rsidR="006E6B0F">
        <w:rPr>
          <w:rFonts w:ascii="Times New Roman" w:hAnsi="Times New Roman" w:cs="Times New Roman"/>
          <w:sz w:val="24"/>
          <w:szCs w:val="24"/>
        </w:rPr>
        <w:t>s</w:t>
      </w:r>
      <w:r w:rsidR="00550389">
        <w:rPr>
          <w:rFonts w:ascii="Times New Roman" w:hAnsi="Times New Roman" w:cs="Times New Roman"/>
          <w:sz w:val="24"/>
          <w:szCs w:val="24"/>
        </w:rPr>
        <w:t xml:space="preserve"> that option to avoid the perception of being the “Dissemination Police.” Once some reports were completed and emp</w:t>
      </w:r>
      <w:r w:rsidR="006E6B0F">
        <w:rPr>
          <w:rFonts w:ascii="Times New Roman" w:hAnsi="Times New Roman" w:cs="Times New Roman"/>
          <w:sz w:val="24"/>
          <w:szCs w:val="24"/>
        </w:rPr>
        <w:t xml:space="preserve">loyees realized that management’s goal was to correct problems and not punish staff </w:t>
      </w:r>
      <w:r w:rsidR="00550389">
        <w:rPr>
          <w:rFonts w:ascii="Times New Roman" w:hAnsi="Times New Roman" w:cs="Times New Roman"/>
          <w:sz w:val="24"/>
          <w:szCs w:val="24"/>
        </w:rPr>
        <w:t xml:space="preserve">more reports </w:t>
      </w:r>
      <w:r w:rsidR="00023E4C">
        <w:rPr>
          <w:rFonts w:ascii="Times New Roman" w:hAnsi="Times New Roman" w:cs="Times New Roman"/>
          <w:sz w:val="24"/>
          <w:szCs w:val="24"/>
        </w:rPr>
        <w:t>started coming in to the QPS. We found there was a direct correlation with reporting prevalence and Directorates which have their own internal audit programs.</w:t>
      </w:r>
      <w:r w:rsidR="00282E9E" w:rsidRPr="00282E9E">
        <w:rPr>
          <w:rFonts w:ascii="Times New Roman" w:hAnsi="Times New Roman" w:cs="Times New Roman"/>
          <w:sz w:val="24"/>
          <w:szCs w:val="24"/>
        </w:rPr>
        <w:t>[</w:t>
      </w:r>
      <w:r w:rsidR="00023E4C" w:rsidRPr="00282E9E">
        <w:rPr>
          <w:rStyle w:val="FootnoteReference"/>
          <w:rFonts w:ascii="Times New Roman" w:hAnsi="Times New Roman" w:cs="Times New Roman"/>
          <w:sz w:val="24"/>
          <w:szCs w:val="24"/>
          <w:vertAlign w:val="baseline"/>
        </w:rPr>
        <w:footnoteReference w:id="3"/>
      </w:r>
      <w:r w:rsidR="00282E9E" w:rsidRPr="00282E9E">
        <w:rPr>
          <w:rFonts w:ascii="Times New Roman" w:hAnsi="Times New Roman" w:cs="Times New Roman"/>
          <w:sz w:val="24"/>
          <w:szCs w:val="24"/>
        </w:rPr>
        <w:t>]</w:t>
      </w:r>
    </w:p>
    <w:p w:rsidR="001633EA" w:rsidRDefault="001633EA" w:rsidP="001633EA">
      <w:pPr>
        <w:spacing w:before="240" w:after="0" w:line="360" w:lineRule="auto"/>
        <w:rPr>
          <w:rFonts w:ascii="Times New Roman" w:hAnsi="Times New Roman" w:cs="Times New Roman"/>
          <w:sz w:val="24"/>
          <w:szCs w:val="24"/>
        </w:rPr>
      </w:pPr>
      <w:r>
        <w:rPr>
          <w:rFonts w:ascii="Times New Roman" w:hAnsi="Times New Roman" w:cs="Times New Roman"/>
          <w:sz w:val="24"/>
          <w:szCs w:val="24"/>
        </w:rPr>
        <w:t>3.1.2 Corporate Lessons Learned</w:t>
      </w:r>
    </w:p>
    <w:p w:rsidR="001633EA" w:rsidRDefault="001633EA" w:rsidP="001633EA">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Many errors causing erroneous dissemination are small and unique to a particular program. Solutions to these normally would not be useful for </w:t>
      </w:r>
      <w:r w:rsidR="00DC6557">
        <w:rPr>
          <w:rFonts w:ascii="Times New Roman" w:hAnsi="Times New Roman" w:cs="Times New Roman"/>
          <w:sz w:val="24"/>
          <w:szCs w:val="24"/>
        </w:rPr>
        <w:t xml:space="preserve">other </w:t>
      </w:r>
      <w:r w:rsidR="00F66678">
        <w:rPr>
          <w:rFonts w:ascii="Times New Roman" w:hAnsi="Times New Roman" w:cs="Times New Roman"/>
          <w:sz w:val="24"/>
          <w:szCs w:val="24"/>
        </w:rPr>
        <w:t>Census programs to incorporate into their processes. However, we have found some types of error are systemic across the programs and even Directorates.</w:t>
      </w:r>
    </w:p>
    <w:p w:rsidR="00F66678" w:rsidRDefault="001E64E9" w:rsidP="001633EA">
      <w:pPr>
        <w:spacing w:before="240" w:after="0" w:line="360" w:lineRule="auto"/>
        <w:rPr>
          <w:rFonts w:ascii="Times New Roman" w:hAnsi="Times New Roman" w:cs="Times New Roman"/>
          <w:sz w:val="24"/>
          <w:szCs w:val="24"/>
        </w:rPr>
      </w:pPr>
      <w:r>
        <w:rPr>
          <w:rFonts w:ascii="Times New Roman" w:hAnsi="Times New Roman" w:cs="Times New Roman"/>
          <w:sz w:val="24"/>
          <w:szCs w:val="24"/>
        </w:rPr>
        <w:t>T</w:t>
      </w:r>
      <w:r w:rsidR="00F66678">
        <w:rPr>
          <w:rFonts w:ascii="Times New Roman" w:hAnsi="Times New Roman" w:cs="Times New Roman"/>
          <w:sz w:val="24"/>
          <w:szCs w:val="24"/>
        </w:rPr>
        <w:t xml:space="preserve">he source of a </w:t>
      </w:r>
      <w:r w:rsidR="008B3CB5">
        <w:rPr>
          <w:rFonts w:ascii="Times New Roman" w:hAnsi="Times New Roman" w:cs="Times New Roman"/>
          <w:sz w:val="24"/>
          <w:szCs w:val="24"/>
        </w:rPr>
        <w:t xml:space="preserve">about half </w:t>
      </w:r>
      <w:r w:rsidR="00F66678">
        <w:rPr>
          <w:rFonts w:ascii="Times New Roman" w:hAnsi="Times New Roman" w:cs="Times New Roman"/>
          <w:sz w:val="24"/>
          <w:szCs w:val="24"/>
        </w:rPr>
        <w:t xml:space="preserve">of errors occur when a long-standing program makes major changes to its methodology. </w:t>
      </w:r>
      <w:r w:rsidR="00F30967">
        <w:rPr>
          <w:rFonts w:ascii="Times New Roman" w:hAnsi="Times New Roman" w:cs="Times New Roman"/>
          <w:sz w:val="24"/>
          <w:szCs w:val="24"/>
        </w:rPr>
        <w:t xml:space="preserve">The changes to programming, imputation, editing, etc. introduce opportunities for error by staff co-mingling the old and new. Old </w:t>
      </w:r>
      <w:r w:rsidR="00DC6557">
        <w:rPr>
          <w:rFonts w:ascii="Times New Roman" w:hAnsi="Times New Roman" w:cs="Times New Roman"/>
          <w:sz w:val="24"/>
          <w:szCs w:val="24"/>
        </w:rPr>
        <w:t>code is</w:t>
      </w:r>
      <w:r w:rsidR="00F30967">
        <w:rPr>
          <w:rFonts w:ascii="Times New Roman" w:hAnsi="Times New Roman" w:cs="Times New Roman"/>
          <w:sz w:val="24"/>
          <w:szCs w:val="24"/>
        </w:rPr>
        <w:t xml:space="preserve"> recycled and not always properly updated. </w:t>
      </w:r>
      <w:r w:rsidR="00DC6557">
        <w:rPr>
          <w:rFonts w:ascii="Times New Roman" w:hAnsi="Times New Roman" w:cs="Times New Roman"/>
          <w:sz w:val="24"/>
          <w:szCs w:val="24"/>
        </w:rPr>
        <w:t>P</w:t>
      </w:r>
      <w:r w:rsidR="00F30967">
        <w:rPr>
          <w:rFonts w:ascii="Times New Roman" w:hAnsi="Times New Roman" w:cs="Times New Roman"/>
          <w:sz w:val="24"/>
          <w:szCs w:val="24"/>
        </w:rPr>
        <w:t>rocesses pull from the old parameter file</w:t>
      </w:r>
      <w:r w:rsidR="003D2C55">
        <w:rPr>
          <w:rFonts w:ascii="Times New Roman" w:hAnsi="Times New Roman" w:cs="Times New Roman"/>
          <w:sz w:val="24"/>
          <w:szCs w:val="24"/>
        </w:rPr>
        <w:t xml:space="preserve"> instead of the new. The data analys</w:t>
      </w:r>
      <w:r w:rsidR="00F442A4">
        <w:rPr>
          <w:rFonts w:ascii="Times New Roman" w:hAnsi="Times New Roman" w:cs="Times New Roman"/>
          <w:sz w:val="24"/>
          <w:szCs w:val="24"/>
        </w:rPr>
        <w:t>t</w:t>
      </w:r>
      <w:r w:rsidR="003D2C55">
        <w:rPr>
          <w:rFonts w:ascii="Times New Roman" w:hAnsi="Times New Roman" w:cs="Times New Roman"/>
          <w:sz w:val="24"/>
          <w:szCs w:val="24"/>
        </w:rPr>
        <w:t xml:space="preserve"> who performed editing for the last 20 years on the same program forgets to use the new process. The erroneous dissemination reporting process </w:t>
      </w:r>
      <w:r w:rsidR="00F442A4">
        <w:rPr>
          <w:rFonts w:ascii="Times New Roman" w:hAnsi="Times New Roman" w:cs="Times New Roman"/>
          <w:sz w:val="24"/>
          <w:szCs w:val="24"/>
        </w:rPr>
        <w:t xml:space="preserve">is </w:t>
      </w:r>
      <w:r w:rsidR="003D2C55">
        <w:rPr>
          <w:rFonts w:ascii="Times New Roman" w:hAnsi="Times New Roman" w:cs="Times New Roman"/>
          <w:sz w:val="24"/>
          <w:szCs w:val="24"/>
        </w:rPr>
        <w:t xml:space="preserve">bringing </w:t>
      </w:r>
      <w:r w:rsidR="00DC6557">
        <w:rPr>
          <w:rFonts w:ascii="Times New Roman" w:hAnsi="Times New Roman" w:cs="Times New Roman"/>
          <w:sz w:val="24"/>
          <w:szCs w:val="24"/>
        </w:rPr>
        <w:t xml:space="preserve">these issues </w:t>
      </w:r>
      <w:r w:rsidR="003D2C55">
        <w:rPr>
          <w:rFonts w:ascii="Times New Roman" w:hAnsi="Times New Roman" w:cs="Times New Roman"/>
          <w:sz w:val="24"/>
          <w:szCs w:val="24"/>
        </w:rPr>
        <w:t xml:space="preserve">to light and causing the </w:t>
      </w:r>
      <w:r w:rsidR="00F442A4">
        <w:rPr>
          <w:rFonts w:ascii="Times New Roman" w:hAnsi="Times New Roman" w:cs="Times New Roman"/>
          <w:sz w:val="24"/>
          <w:szCs w:val="24"/>
        </w:rPr>
        <w:t>Directorates to focus more attention to ensuring methodological changes do not cause erroneous dissemination.</w:t>
      </w:r>
    </w:p>
    <w:p w:rsidR="00F442A4" w:rsidRDefault="001E64E9" w:rsidP="001633EA">
      <w:pPr>
        <w:spacing w:before="240" w:after="0" w:line="360" w:lineRule="auto"/>
        <w:rPr>
          <w:rFonts w:ascii="Times New Roman" w:hAnsi="Times New Roman" w:cs="Times New Roman"/>
          <w:sz w:val="24"/>
          <w:szCs w:val="24"/>
        </w:rPr>
      </w:pPr>
      <w:r>
        <w:rPr>
          <w:rFonts w:ascii="Times New Roman" w:hAnsi="Times New Roman" w:cs="Times New Roman"/>
          <w:sz w:val="24"/>
          <w:szCs w:val="24"/>
        </w:rPr>
        <w:t>M</w:t>
      </w:r>
      <w:r w:rsidR="00F442A4">
        <w:rPr>
          <w:rFonts w:ascii="Times New Roman" w:hAnsi="Times New Roman" w:cs="Times New Roman"/>
          <w:sz w:val="24"/>
          <w:szCs w:val="24"/>
        </w:rPr>
        <w:t>any errors occur when staff members manually transfer data files from one software program to an</w:t>
      </w:r>
      <w:r w:rsidR="00C03BA0">
        <w:rPr>
          <w:rFonts w:ascii="Times New Roman" w:hAnsi="Times New Roman" w:cs="Times New Roman"/>
          <w:sz w:val="24"/>
          <w:szCs w:val="24"/>
        </w:rPr>
        <w:t>o</w:t>
      </w:r>
      <w:r w:rsidR="00F442A4">
        <w:rPr>
          <w:rFonts w:ascii="Times New Roman" w:hAnsi="Times New Roman" w:cs="Times New Roman"/>
          <w:sz w:val="24"/>
          <w:szCs w:val="24"/>
        </w:rPr>
        <w:t xml:space="preserve">ther. For example, when copying an Excel spreadsheet table to PDF it is very easy to </w:t>
      </w:r>
      <w:r w:rsidR="002A31F4">
        <w:rPr>
          <w:rFonts w:ascii="Times New Roman" w:hAnsi="Times New Roman" w:cs="Times New Roman"/>
          <w:sz w:val="24"/>
          <w:szCs w:val="24"/>
        </w:rPr>
        <w:t>copy and paste</w:t>
      </w:r>
      <w:r w:rsidR="00F442A4">
        <w:rPr>
          <w:rFonts w:ascii="Times New Roman" w:hAnsi="Times New Roman" w:cs="Times New Roman"/>
          <w:sz w:val="24"/>
          <w:szCs w:val="24"/>
        </w:rPr>
        <w:t xml:space="preserve"> the wrong column or row. </w:t>
      </w:r>
      <w:r w:rsidR="002A31F4">
        <w:rPr>
          <w:rFonts w:ascii="Times New Roman" w:hAnsi="Times New Roman" w:cs="Times New Roman"/>
          <w:sz w:val="24"/>
          <w:szCs w:val="24"/>
        </w:rPr>
        <w:t xml:space="preserve">Since many </w:t>
      </w:r>
      <w:r w:rsidR="004759C2">
        <w:rPr>
          <w:rFonts w:ascii="Times New Roman" w:hAnsi="Times New Roman" w:cs="Times New Roman"/>
          <w:sz w:val="24"/>
          <w:szCs w:val="24"/>
        </w:rPr>
        <w:t>organizations</w:t>
      </w:r>
      <w:r w:rsidR="002A31F4">
        <w:rPr>
          <w:rFonts w:ascii="Times New Roman" w:hAnsi="Times New Roman" w:cs="Times New Roman"/>
          <w:sz w:val="24"/>
          <w:szCs w:val="24"/>
        </w:rPr>
        <w:t xml:space="preserve"> name files sequentially by date</w:t>
      </w:r>
      <w:r w:rsidR="004759C2">
        <w:rPr>
          <w:rFonts w:ascii="Times New Roman" w:hAnsi="Times New Roman" w:cs="Times New Roman"/>
          <w:sz w:val="24"/>
          <w:szCs w:val="24"/>
        </w:rPr>
        <w:t xml:space="preserve">, it is easy to accidently open FILE2013 instead of FILE2014. Since the files are formatted the same, once open it is hard to realize that one is looking at last year’s data. We have found that </w:t>
      </w:r>
      <w:r w:rsidR="00DC6557">
        <w:rPr>
          <w:rFonts w:ascii="Times New Roman" w:hAnsi="Times New Roman" w:cs="Times New Roman"/>
          <w:sz w:val="24"/>
          <w:szCs w:val="24"/>
        </w:rPr>
        <w:t xml:space="preserve">program </w:t>
      </w:r>
      <w:r w:rsidR="00DC6557">
        <w:rPr>
          <w:rFonts w:ascii="Times New Roman" w:hAnsi="Times New Roman" w:cs="Times New Roman"/>
          <w:sz w:val="24"/>
          <w:szCs w:val="24"/>
        </w:rPr>
        <w:lastRenderedPageBreak/>
        <w:t xml:space="preserve">areas committing </w:t>
      </w:r>
      <w:r w:rsidR="004759C2">
        <w:rPr>
          <w:rFonts w:ascii="Times New Roman" w:hAnsi="Times New Roman" w:cs="Times New Roman"/>
          <w:sz w:val="24"/>
          <w:szCs w:val="24"/>
        </w:rPr>
        <w:t xml:space="preserve">this type of error, especially if it has led to a high-severity incident, are more likely to ensure they automate this type of process to </w:t>
      </w:r>
      <w:r w:rsidR="001570B6">
        <w:rPr>
          <w:rFonts w:ascii="Times New Roman" w:hAnsi="Times New Roman" w:cs="Times New Roman"/>
          <w:sz w:val="24"/>
          <w:szCs w:val="24"/>
        </w:rPr>
        <w:t>minimize chance for human error</w:t>
      </w:r>
      <w:r w:rsidR="004759C2">
        <w:rPr>
          <w:rFonts w:ascii="Times New Roman" w:hAnsi="Times New Roman" w:cs="Times New Roman"/>
          <w:sz w:val="24"/>
          <w:szCs w:val="24"/>
        </w:rPr>
        <w:t>.</w:t>
      </w:r>
    </w:p>
    <w:p w:rsidR="004759C2" w:rsidRDefault="001A2075" w:rsidP="001633EA">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Transfer of institutional knowledge was an issue in many incidents. When </w:t>
      </w:r>
      <w:r w:rsidR="001570B6">
        <w:rPr>
          <w:rFonts w:ascii="Times New Roman" w:hAnsi="Times New Roman" w:cs="Times New Roman"/>
          <w:sz w:val="24"/>
          <w:szCs w:val="24"/>
        </w:rPr>
        <w:t>a</w:t>
      </w:r>
      <w:r>
        <w:rPr>
          <w:rFonts w:ascii="Times New Roman" w:hAnsi="Times New Roman" w:cs="Times New Roman"/>
          <w:sz w:val="24"/>
          <w:szCs w:val="24"/>
        </w:rPr>
        <w:t xml:space="preserve"> staff member with 20 years experience</w:t>
      </w:r>
      <w:r w:rsidRPr="001A2075">
        <w:rPr>
          <w:rFonts w:ascii="Times New Roman" w:hAnsi="Times New Roman" w:cs="Times New Roman"/>
          <w:sz w:val="24"/>
          <w:szCs w:val="24"/>
        </w:rPr>
        <w:t xml:space="preserve"> </w:t>
      </w:r>
      <w:r>
        <w:rPr>
          <w:rFonts w:ascii="Times New Roman" w:hAnsi="Times New Roman" w:cs="Times New Roman"/>
          <w:sz w:val="24"/>
          <w:szCs w:val="24"/>
        </w:rPr>
        <w:t>retired</w:t>
      </w:r>
      <w:r w:rsidR="001570B6">
        <w:rPr>
          <w:rFonts w:ascii="Times New Roman" w:hAnsi="Times New Roman" w:cs="Times New Roman"/>
          <w:sz w:val="24"/>
          <w:szCs w:val="24"/>
        </w:rPr>
        <w:t xml:space="preserve"> and </w:t>
      </w:r>
      <w:r>
        <w:rPr>
          <w:rFonts w:ascii="Times New Roman" w:hAnsi="Times New Roman" w:cs="Times New Roman"/>
          <w:sz w:val="24"/>
          <w:szCs w:val="24"/>
        </w:rPr>
        <w:t>did not document his knowledge prior to leaving</w:t>
      </w:r>
      <w:r w:rsidR="001570B6">
        <w:rPr>
          <w:rFonts w:ascii="Times New Roman" w:hAnsi="Times New Roman" w:cs="Times New Roman"/>
          <w:sz w:val="24"/>
          <w:szCs w:val="24"/>
        </w:rPr>
        <w:t>,</w:t>
      </w:r>
      <w:r>
        <w:rPr>
          <w:rFonts w:ascii="Times New Roman" w:hAnsi="Times New Roman" w:cs="Times New Roman"/>
          <w:sz w:val="24"/>
          <w:szCs w:val="24"/>
        </w:rPr>
        <w:t xml:space="preserve"> </w:t>
      </w:r>
      <w:r w:rsidR="001570B6">
        <w:rPr>
          <w:rFonts w:ascii="Times New Roman" w:hAnsi="Times New Roman" w:cs="Times New Roman"/>
          <w:sz w:val="24"/>
          <w:szCs w:val="24"/>
        </w:rPr>
        <w:t xml:space="preserve">inexperienced </w:t>
      </w:r>
      <w:r>
        <w:rPr>
          <w:rFonts w:ascii="Times New Roman" w:hAnsi="Times New Roman" w:cs="Times New Roman"/>
          <w:sz w:val="24"/>
          <w:szCs w:val="24"/>
        </w:rPr>
        <w:t xml:space="preserve">staff members </w:t>
      </w:r>
      <w:r w:rsidR="001570B6">
        <w:rPr>
          <w:rFonts w:ascii="Times New Roman" w:hAnsi="Times New Roman" w:cs="Times New Roman"/>
          <w:sz w:val="24"/>
          <w:szCs w:val="24"/>
        </w:rPr>
        <w:t xml:space="preserve">were left </w:t>
      </w:r>
      <w:r>
        <w:rPr>
          <w:rFonts w:ascii="Times New Roman" w:hAnsi="Times New Roman" w:cs="Times New Roman"/>
          <w:sz w:val="24"/>
          <w:szCs w:val="24"/>
        </w:rPr>
        <w:t>to implement an unfamiliar process allowing the introduction for error.</w:t>
      </w:r>
    </w:p>
    <w:p w:rsidR="00555F51" w:rsidRDefault="00555F51" w:rsidP="001633EA">
      <w:pPr>
        <w:spacing w:before="240" w:after="0" w:line="360" w:lineRule="auto"/>
        <w:rPr>
          <w:rFonts w:ascii="Times New Roman" w:hAnsi="Times New Roman" w:cs="Times New Roman"/>
          <w:sz w:val="24"/>
          <w:szCs w:val="24"/>
        </w:rPr>
      </w:pPr>
      <w:r>
        <w:rPr>
          <w:rFonts w:ascii="Times New Roman" w:hAnsi="Times New Roman" w:cs="Times New Roman"/>
          <w:sz w:val="24"/>
          <w:szCs w:val="24"/>
        </w:rPr>
        <w:t>We have noted that notifying the Associate Director, one of the main goals of the program, happens only 56% with the initial Table A report. Further analysis shows that the probability of notifying the Associate Director goes up as the severity of the incident increases.</w:t>
      </w:r>
      <w:r w:rsidR="00976CB4">
        <w:rPr>
          <w:rFonts w:ascii="Times New Roman" w:hAnsi="Times New Roman" w:cs="Times New Roman"/>
          <w:sz w:val="24"/>
          <w:szCs w:val="24"/>
        </w:rPr>
        <w:t xml:space="preserve"> Notifying data user</w:t>
      </w:r>
      <w:r w:rsidR="001570B6">
        <w:rPr>
          <w:rFonts w:ascii="Times New Roman" w:hAnsi="Times New Roman" w:cs="Times New Roman"/>
          <w:sz w:val="24"/>
          <w:szCs w:val="24"/>
        </w:rPr>
        <w:t>s</w:t>
      </w:r>
      <w:r w:rsidR="00976CB4">
        <w:rPr>
          <w:rFonts w:ascii="Times New Roman" w:hAnsi="Times New Roman" w:cs="Times New Roman"/>
          <w:sz w:val="24"/>
          <w:szCs w:val="24"/>
        </w:rPr>
        <w:t xml:space="preserve"> of the error immediately occurs about 60% of the time. Completing the correction of the data by the time of the meeting also occurs about 60% of the time. These numbers show the importance and need of the Erroneous Dissemination Reporting Program. If it </w:t>
      </w:r>
      <w:r w:rsidR="00B614B0">
        <w:rPr>
          <w:rFonts w:ascii="Times New Roman" w:hAnsi="Times New Roman" w:cs="Times New Roman"/>
          <w:sz w:val="24"/>
          <w:szCs w:val="24"/>
        </w:rPr>
        <w:t>were</w:t>
      </w:r>
      <w:r w:rsidR="00976CB4">
        <w:rPr>
          <w:rFonts w:ascii="Times New Roman" w:hAnsi="Times New Roman" w:cs="Times New Roman"/>
          <w:sz w:val="24"/>
          <w:szCs w:val="24"/>
        </w:rPr>
        <w:t xml:space="preserve"> not required, these numbers would probably be even lower.</w:t>
      </w:r>
    </w:p>
    <w:p w:rsidR="004759C2" w:rsidRPr="000313B1" w:rsidRDefault="004759C2" w:rsidP="001633EA">
      <w:pPr>
        <w:spacing w:before="240" w:after="0" w:line="360" w:lineRule="auto"/>
        <w:rPr>
          <w:rFonts w:ascii="Times New Roman" w:hAnsi="Times New Roman" w:cs="Times New Roman"/>
          <w:b/>
          <w:sz w:val="24"/>
          <w:szCs w:val="24"/>
        </w:rPr>
      </w:pPr>
      <w:r w:rsidRPr="000313B1">
        <w:rPr>
          <w:rFonts w:ascii="Times New Roman" w:hAnsi="Times New Roman" w:cs="Times New Roman"/>
          <w:b/>
          <w:sz w:val="24"/>
          <w:szCs w:val="24"/>
        </w:rPr>
        <w:t>4. Future</w:t>
      </w:r>
    </w:p>
    <w:p w:rsidR="004759C2" w:rsidRPr="00070AC3" w:rsidRDefault="004759C2" w:rsidP="001633EA">
      <w:pPr>
        <w:spacing w:before="240" w:after="0" w:line="360" w:lineRule="auto"/>
        <w:rPr>
          <w:rFonts w:ascii="Times New Roman" w:hAnsi="Times New Roman" w:cs="Times New Roman"/>
          <w:sz w:val="24"/>
          <w:szCs w:val="24"/>
        </w:rPr>
      </w:pPr>
      <w:r>
        <w:rPr>
          <w:rFonts w:ascii="Times New Roman" w:hAnsi="Times New Roman" w:cs="Times New Roman"/>
          <w:sz w:val="24"/>
          <w:szCs w:val="24"/>
        </w:rPr>
        <w:t>The QPS is working with the Directorates to share lessons learned from the collection of these reports. Annual reporting to share what was learned in the last year is planned to ensure Directorates and program</w:t>
      </w:r>
      <w:r w:rsidR="00992DCD">
        <w:rPr>
          <w:rFonts w:ascii="Times New Roman" w:hAnsi="Times New Roman" w:cs="Times New Roman"/>
          <w:sz w:val="24"/>
          <w:szCs w:val="24"/>
        </w:rPr>
        <w:t xml:space="preserve"> areas</w:t>
      </w:r>
      <w:r>
        <w:rPr>
          <w:rFonts w:ascii="Times New Roman" w:hAnsi="Times New Roman" w:cs="Times New Roman"/>
          <w:sz w:val="24"/>
          <w:szCs w:val="24"/>
        </w:rPr>
        <w:t xml:space="preserve"> can learn </w:t>
      </w:r>
      <w:r w:rsidR="00992DCD">
        <w:rPr>
          <w:rFonts w:ascii="Times New Roman" w:hAnsi="Times New Roman" w:cs="Times New Roman"/>
          <w:sz w:val="24"/>
          <w:szCs w:val="24"/>
        </w:rPr>
        <w:t xml:space="preserve">from the experience of </w:t>
      </w:r>
      <w:r>
        <w:rPr>
          <w:rFonts w:ascii="Times New Roman" w:hAnsi="Times New Roman" w:cs="Times New Roman"/>
          <w:sz w:val="24"/>
          <w:szCs w:val="24"/>
        </w:rPr>
        <w:t>others.</w:t>
      </w:r>
      <w:r w:rsidR="00F83960">
        <w:rPr>
          <w:rFonts w:ascii="Times New Roman" w:hAnsi="Times New Roman" w:cs="Times New Roman"/>
          <w:sz w:val="24"/>
          <w:szCs w:val="24"/>
        </w:rPr>
        <w:t xml:space="preserve"> We are also developing a database to store the information gathered</w:t>
      </w:r>
      <w:r w:rsidR="000313B1">
        <w:rPr>
          <w:rFonts w:ascii="Times New Roman" w:hAnsi="Times New Roman" w:cs="Times New Roman"/>
          <w:sz w:val="24"/>
          <w:szCs w:val="24"/>
        </w:rPr>
        <w:t xml:space="preserve"> by the reports. The QPS is planning to analyze the data as we eventually collect enough reports to make statistical testing a plausible possibility.</w:t>
      </w:r>
      <w:r w:rsidR="00885C40">
        <w:rPr>
          <w:rFonts w:ascii="Times New Roman" w:hAnsi="Times New Roman" w:cs="Times New Roman"/>
          <w:sz w:val="24"/>
          <w:szCs w:val="24"/>
        </w:rPr>
        <w:t xml:space="preserve"> The long-term goal is that Census will have fewer of these incidents and </w:t>
      </w:r>
      <w:r w:rsidR="00667E8C">
        <w:rPr>
          <w:rFonts w:ascii="Times New Roman" w:hAnsi="Times New Roman" w:cs="Times New Roman"/>
          <w:sz w:val="24"/>
          <w:szCs w:val="24"/>
        </w:rPr>
        <w:t>when they</w:t>
      </w:r>
      <w:r w:rsidR="00992DCD">
        <w:rPr>
          <w:rFonts w:ascii="Times New Roman" w:hAnsi="Times New Roman" w:cs="Times New Roman"/>
          <w:sz w:val="24"/>
          <w:szCs w:val="24"/>
        </w:rPr>
        <w:t xml:space="preserve"> do</w:t>
      </w:r>
      <w:r w:rsidR="00667E8C">
        <w:rPr>
          <w:rFonts w:ascii="Times New Roman" w:hAnsi="Times New Roman" w:cs="Times New Roman"/>
          <w:sz w:val="24"/>
          <w:szCs w:val="24"/>
        </w:rPr>
        <w:t xml:space="preserve"> occur </w:t>
      </w:r>
      <w:r w:rsidR="00B614B0">
        <w:rPr>
          <w:rFonts w:ascii="Times New Roman" w:hAnsi="Times New Roman" w:cs="Times New Roman"/>
          <w:sz w:val="24"/>
          <w:szCs w:val="24"/>
        </w:rPr>
        <w:t xml:space="preserve">all actions are done in a timely manner and </w:t>
      </w:r>
      <w:r w:rsidR="00667E8C">
        <w:rPr>
          <w:rFonts w:ascii="Times New Roman" w:hAnsi="Times New Roman" w:cs="Times New Roman"/>
          <w:sz w:val="24"/>
          <w:szCs w:val="24"/>
        </w:rPr>
        <w:t>reports are properly completed.</w:t>
      </w:r>
    </w:p>
    <w:sectPr w:rsidR="004759C2" w:rsidRPr="00070AC3" w:rsidSect="002225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0F" w:rsidRDefault="006E6B0F" w:rsidP="00F77FD5">
      <w:pPr>
        <w:spacing w:after="0" w:line="240" w:lineRule="auto"/>
      </w:pPr>
      <w:r>
        <w:separator/>
      </w:r>
    </w:p>
  </w:endnote>
  <w:endnote w:type="continuationSeparator" w:id="0">
    <w:p w:rsidR="006E6B0F" w:rsidRDefault="006E6B0F" w:rsidP="00F7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0F" w:rsidRDefault="006E6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052167"/>
      <w:docPartObj>
        <w:docPartGallery w:val="Page Numbers (Bottom of Page)"/>
        <w:docPartUnique/>
      </w:docPartObj>
    </w:sdtPr>
    <w:sdtEndPr>
      <w:rPr>
        <w:noProof/>
      </w:rPr>
    </w:sdtEndPr>
    <w:sdtContent>
      <w:p w:rsidR="006E6B0F" w:rsidRDefault="006E6B0F">
        <w:pPr>
          <w:pStyle w:val="Footer"/>
          <w:jc w:val="center"/>
        </w:pPr>
        <w:r>
          <w:fldChar w:fldCharType="begin"/>
        </w:r>
        <w:r>
          <w:instrText xml:space="preserve"> PAGE   \* MERGEFORMAT </w:instrText>
        </w:r>
        <w:r>
          <w:fldChar w:fldCharType="separate"/>
        </w:r>
        <w:r w:rsidR="00FF0CA4">
          <w:rPr>
            <w:noProof/>
          </w:rPr>
          <w:t>9</w:t>
        </w:r>
        <w:r>
          <w:rPr>
            <w:noProof/>
          </w:rPr>
          <w:fldChar w:fldCharType="end"/>
        </w:r>
      </w:p>
    </w:sdtContent>
  </w:sdt>
  <w:p w:rsidR="006E6B0F" w:rsidRDefault="006E6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0F" w:rsidRDefault="006E6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0F" w:rsidRDefault="006E6B0F" w:rsidP="00F77FD5">
      <w:pPr>
        <w:spacing w:after="0" w:line="240" w:lineRule="auto"/>
      </w:pPr>
      <w:r>
        <w:separator/>
      </w:r>
    </w:p>
  </w:footnote>
  <w:footnote w:type="continuationSeparator" w:id="0">
    <w:p w:rsidR="006E6B0F" w:rsidRDefault="006E6B0F" w:rsidP="00F77FD5">
      <w:pPr>
        <w:spacing w:after="0" w:line="240" w:lineRule="auto"/>
      </w:pPr>
      <w:r>
        <w:continuationSeparator/>
      </w:r>
    </w:p>
  </w:footnote>
  <w:footnote w:id="1">
    <w:p w:rsidR="006E6B0F" w:rsidRPr="00F77FD5" w:rsidRDefault="006E6B0F" w:rsidP="004E779A">
      <w:pPr>
        <w:spacing w:after="0" w:line="240" w:lineRule="auto"/>
        <w:rPr>
          <w:rFonts w:ascii="Times New Roman" w:eastAsia="Times New Roman" w:hAnsi="Times New Roman" w:cs="Times New Roman"/>
          <w:sz w:val="24"/>
          <w:szCs w:val="24"/>
        </w:rPr>
      </w:pPr>
      <w:r>
        <w:rPr>
          <w:szCs w:val="20"/>
        </w:rPr>
        <w:t>[</w:t>
      </w:r>
      <w:r w:rsidRPr="004E779A">
        <w:rPr>
          <w:rStyle w:val="FootnoteReference"/>
          <w:szCs w:val="20"/>
          <w:vertAlign w:val="baseline"/>
        </w:rPr>
        <w:footnoteRef/>
      </w:r>
      <w:r>
        <w:rPr>
          <w:szCs w:val="20"/>
        </w:rPr>
        <w:t xml:space="preserve">] </w:t>
      </w:r>
      <w:r w:rsidRPr="00F77FD5">
        <w:rPr>
          <w:rFonts w:ascii="Times New Roman" w:eastAsia="Times New Roman" w:hAnsi="Times New Roman" w:cs="Times New Roman"/>
          <w:szCs w:val="20"/>
        </w:rPr>
        <w:t>Any views expr</w:t>
      </w:r>
      <w:r>
        <w:rPr>
          <w:rFonts w:ascii="Times New Roman" w:eastAsia="Times New Roman" w:hAnsi="Times New Roman" w:cs="Times New Roman"/>
          <w:szCs w:val="20"/>
        </w:rPr>
        <w:t>essed are those of the author</w:t>
      </w:r>
      <w:r w:rsidRPr="00F77FD5">
        <w:rPr>
          <w:rFonts w:ascii="Times New Roman" w:eastAsia="Times New Roman" w:hAnsi="Times New Roman" w:cs="Times New Roman"/>
          <w:szCs w:val="20"/>
        </w:rPr>
        <w:t xml:space="preserve"> and not necessarily those of the U.S. Census Bureau.</w:t>
      </w:r>
    </w:p>
  </w:footnote>
  <w:footnote w:id="2">
    <w:p w:rsidR="006E6B0F" w:rsidRDefault="006E6B0F">
      <w:pPr>
        <w:pStyle w:val="FootnoteText"/>
      </w:pPr>
      <w:r>
        <w:t>[</w:t>
      </w:r>
      <w:r w:rsidRPr="004A345F">
        <w:rPr>
          <w:rStyle w:val="FootnoteReference"/>
          <w:vertAlign w:val="baseline"/>
        </w:rPr>
        <w:footnoteRef/>
      </w:r>
      <w:r>
        <w:t xml:space="preserve">] </w:t>
      </w:r>
      <w:r w:rsidR="00753035">
        <w:t>http://w</w:t>
      </w:r>
      <w:r w:rsidRPr="004A345F">
        <w:t>ww.census.gov/</w:t>
      </w:r>
      <w:r w:rsidR="00753035">
        <w:t>quality</w:t>
      </w:r>
      <w:r w:rsidRPr="004A345F">
        <w:t>/</w:t>
      </w:r>
      <w:r w:rsidR="00753035">
        <w:t>standards</w:t>
      </w:r>
      <w:r w:rsidRPr="004A345F">
        <w:t>/Appendix_F1.doc</w:t>
      </w:r>
    </w:p>
  </w:footnote>
  <w:footnote w:id="3">
    <w:p w:rsidR="006E6B0F" w:rsidRPr="00282E9E" w:rsidRDefault="006E6B0F">
      <w:pPr>
        <w:pStyle w:val="FootnoteText"/>
        <w:rPr>
          <w:rFonts w:ascii="Times New Roman" w:hAnsi="Times New Roman" w:cs="Times New Roman"/>
          <w:sz w:val="24"/>
          <w:szCs w:val="24"/>
        </w:rPr>
      </w:pPr>
      <w:r>
        <w:rPr>
          <w:rFonts w:ascii="Times New Roman" w:hAnsi="Times New Roman" w:cs="Times New Roman"/>
          <w:sz w:val="24"/>
          <w:szCs w:val="24"/>
        </w:rPr>
        <w:t>[</w:t>
      </w:r>
      <w:r w:rsidRPr="00282E9E">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282E9E">
        <w:rPr>
          <w:rFonts w:ascii="Times New Roman" w:hAnsi="Times New Roman" w:cs="Times New Roman"/>
          <w:sz w:val="24"/>
          <w:szCs w:val="24"/>
        </w:rPr>
        <w:t xml:space="preserve"> </w:t>
      </w:r>
      <w:r>
        <w:rPr>
          <w:rFonts w:ascii="Times New Roman" w:hAnsi="Times New Roman" w:cs="Times New Roman"/>
          <w:sz w:val="24"/>
          <w:szCs w:val="24"/>
        </w:rPr>
        <w:t xml:space="preserve">Steven S. </w:t>
      </w:r>
      <w:r w:rsidRPr="00282E9E">
        <w:rPr>
          <w:rFonts w:ascii="Times New Roman" w:hAnsi="Times New Roman" w:cs="Times New Roman"/>
          <w:sz w:val="24"/>
          <w:szCs w:val="24"/>
        </w:rPr>
        <w:t>Klement</w:t>
      </w:r>
      <w:r>
        <w:rPr>
          <w:rFonts w:ascii="Times New Roman" w:hAnsi="Times New Roman" w:cs="Times New Roman"/>
          <w:sz w:val="24"/>
          <w:szCs w:val="24"/>
        </w:rPr>
        <w:t xml:space="preserve"> </w:t>
      </w:r>
      <w:r w:rsidRPr="00282E9E">
        <w:rPr>
          <w:rFonts w:ascii="Times New Roman" w:hAnsi="Times New Roman" w:cs="Times New Roman"/>
          <w:sz w:val="24"/>
          <w:szCs w:val="24"/>
        </w:rPr>
        <w:t xml:space="preserve">and </w:t>
      </w:r>
      <w:r>
        <w:rPr>
          <w:rFonts w:ascii="Times New Roman" w:hAnsi="Times New Roman" w:cs="Times New Roman"/>
          <w:sz w:val="24"/>
          <w:szCs w:val="24"/>
        </w:rPr>
        <w:t xml:space="preserve">Joel </w:t>
      </w:r>
      <w:r w:rsidRPr="00282E9E">
        <w:rPr>
          <w:rFonts w:ascii="Times New Roman" w:hAnsi="Times New Roman" w:cs="Times New Roman"/>
          <w:sz w:val="24"/>
          <w:szCs w:val="24"/>
        </w:rPr>
        <w:t>Fowler</w:t>
      </w:r>
      <w:r>
        <w:rPr>
          <w:rFonts w:ascii="Times New Roman" w:hAnsi="Times New Roman" w:cs="Times New Roman"/>
          <w:sz w:val="24"/>
          <w:szCs w:val="24"/>
        </w:rPr>
        <w:t>.</w:t>
      </w:r>
      <w:r w:rsidRPr="00282E9E">
        <w:rPr>
          <w:rFonts w:ascii="Times New Roman" w:hAnsi="Times New Roman" w:cs="Times New Roman"/>
          <w:sz w:val="24"/>
          <w:szCs w:val="24"/>
        </w:rPr>
        <w:t xml:space="preserve"> </w:t>
      </w:r>
      <w:bookmarkStart w:id="1" w:name="OLE_LINK1"/>
      <w:bookmarkStart w:id="2" w:name="OLE_LINK2"/>
      <w:r w:rsidRPr="00282E9E">
        <w:rPr>
          <w:rFonts w:ascii="Times New Roman" w:hAnsi="Times New Roman" w:cs="Times New Roman"/>
          <w:i/>
          <w:sz w:val="24"/>
          <w:szCs w:val="24"/>
        </w:rPr>
        <w:t>Implementing OMB’s Standards and Guidelines for Statistical Surveys in the Census Bureau’s Economic Directorate and Some Results</w:t>
      </w:r>
      <w:bookmarkEnd w:id="1"/>
      <w:bookmarkEnd w:id="2"/>
      <w:r>
        <w:rPr>
          <w:rFonts w:ascii="Times New Roman" w:hAnsi="Times New Roman" w:cs="Times New Roman"/>
          <w:sz w:val="24"/>
          <w:szCs w:val="24"/>
        </w:rPr>
        <w:t>. Paper presented at the Q2010 European Conference on Quality in Official Statistics, Helsinki, Finland,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0F" w:rsidRDefault="006E6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0F" w:rsidRDefault="006E6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0F" w:rsidRDefault="006E6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153"/>
    <w:multiLevelType w:val="multilevel"/>
    <w:tmpl w:val="C05E4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930237"/>
    <w:multiLevelType w:val="hybridMultilevel"/>
    <w:tmpl w:val="E3EC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95FB8"/>
    <w:multiLevelType w:val="hybridMultilevel"/>
    <w:tmpl w:val="ABD0D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9046DE"/>
    <w:multiLevelType w:val="hybridMultilevel"/>
    <w:tmpl w:val="EB80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0C"/>
    <w:rsid w:val="00002EBF"/>
    <w:rsid w:val="00003377"/>
    <w:rsid w:val="000054A6"/>
    <w:rsid w:val="000101E0"/>
    <w:rsid w:val="00012DEF"/>
    <w:rsid w:val="00016C89"/>
    <w:rsid w:val="000170BD"/>
    <w:rsid w:val="000207E9"/>
    <w:rsid w:val="00023E4C"/>
    <w:rsid w:val="00025D5D"/>
    <w:rsid w:val="000313B1"/>
    <w:rsid w:val="00031961"/>
    <w:rsid w:val="00031B4B"/>
    <w:rsid w:val="00036777"/>
    <w:rsid w:val="00036A0D"/>
    <w:rsid w:val="000374FE"/>
    <w:rsid w:val="00042CCC"/>
    <w:rsid w:val="000446E4"/>
    <w:rsid w:val="00055064"/>
    <w:rsid w:val="00057953"/>
    <w:rsid w:val="00063EE9"/>
    <w:rsid w:val="00065BF5"/>
    <w:rsid w:val="00070AC3"/>
    <w:rsid w:val="00072710"/>
    <w:rsid w:val="0007344C"/>
    <w:rsid w:val="00075A06"/>
    <w:rsid w:val="00081384"/>
    <w:rsid w:val="00081BC7"/>
    <w:rsid w:val="00082E1F"/>
    <w:rsid w:val="00091698"/>
    <w:rsid w:val="000965E1"/>
    <w:rsid w:val="00097227"/>
    <w:rsid w:val="000A0323"/>
    <w:rsid w:val="000A1F20"/>
    <w:rsid w:val="000A2B22"/>
    <w:rsid w:val="000A4DA2"/>
    <w:rsid w:val="000A7040"/>
    <w:rsid w:val="000B0F25"/>
    <w:rsid w:val="000B7523"/>
    <w:rsid w:val="000C1BE1"/>
    <w:rsid w:val="000C3774"/>
    <w:rsid w:val="000C3BF8"/>
    <w:rsid w:val="000C5EA8"/>
    <w:rsid w:val="000C637A"/>
    <w:rsid w:val="000C7D10"/>
    <w:rsid w:val="000D2B05"/>
    <w:rsid w:val="000D5390"/>
    <w:rsid w:val="000E3EB1"/>
    <w:rsid w:val="000E70DB"/>
    <w:rsid w:val="000F17B9"/>
    <w:rsid w:val="000F23F8"/>
    <w:rsid w:val="000F2902"/>
    <w:rsid w:val="000F2A8A"/>
    <w:rsid w:val="000F3053"/>
    <w:rsid w:val="000F39DA"/>
    <w:rsid w:val="000F4811"/>
    <w:rsid w:val="000F5C09"/>
    <w:rsid w:val="0010048E"/>
    <w:rsid w:val="00103621"/>
    <w:rsid w:val="00106B30"/>
    <w:rsid w:val="0010715A"/>
    <w:rsid w:val="00111821"/>
    <w:rsid w:val="001129B5"/>
    <w:rsid w:val="00127622"/>
    <w:rsid w:val="001368D5"/>
    <w:rsid w:val="00136E7A"/>
    <w:rsid w:val="00137669"/>
    <w:rsid w:val="0014371D"/>
    <w:rsid w:val="001463EF"/>
    <w:rsid w:val="00150805"/>
    <w:rsid w:val="00151E3B"/>
    <w:rsid w:val="001521C1"/>
    <w:rsid w:val="00154CB1"/>
    <w:rsid w:val="0015690F"/>
    <w:rsid w:val="001570B6"/>
    <w:rsid w:val="00157F41"/>
    <w:rsid w:val="00160B2A"/>
    <w:rsid w:val="001633EA"/>
    <w:rsid w:val="00166D4A"/>
    <w:rsid w:val="0017419B"/>
    <w:rsid w:val="001754EC"/>
    <w:rsid w:val="00181D2D"/>
    <w:rsid w:val="00187B6F"/>
    <w:rsid w:val="00194226"/>
    <w:rsid w:val="00194358"/>
    <w:rsid w:val="00194C47"/>
    <w:rsid w:val="001A2075"/>
    <w:rsid w:val="001A4667"/>
    <w:rsid w:val="001A49B3"/>
    <w:rsid w:val="001A71C6"/>
    <w:rsid w:val="001B2B9A"/>
    <w:rsid w:val="001B36B6"/>
    <w:rsid w:val="001B5FB1"/>
    <w:rsid w:val="001B6BA6"/>
    <w:rsid w:val="001B7C76"/>
    <w:rsid w:val="001C2D3C"/>
    <w:rsid w:val="001D1722"/>
    <w:rsid w:val="001D1B34"/>
    <w:rsid w:val="001D348C"/>
    <w:rsid w:val="001D6F8E"/>
    <w:rsid w:val="001E4159"/>
    <w:rsid w:val="001E64E9"/>
    <w:rsid w:val="001F10DF"/>
    <w:rsid w:val="001F1708"/>
    <w:rsid w:val="001F326D"/>
    <w:rsid w:val="001F4085"/>
    <w:rsid w:val="001F4703"/>
    <w:rsid w:val="001F6B23"/>
    <w:rsid w:val="001F7737"/>
    <w:rsid w:val="00200ED5"/>
    <w:rsid w:val="00201053"/>
    <w:rsid w:val="00202588"/>
    <w:rsid w:val="002062D8"/>
    <w:rsid w:val="00210067"/>
    <w:rsid w:val="0021090C"/>
    <w:rsid w:val="00213B66"/>
    <w:rsid w:val="00214FAB"/>
    <w:rsid w:val="00215B10"/>
    <w:rsid w:val="00216949"/>
    <w:rsid w:val="002201FB"/>
    <w:rsid w:val="0022254F"/>
    <w:rsid w:val="00222E6A"/>
    <w:rsid w:val="00226623"/>
    <w:rsid w:val="00226C6A"/>
    <w:rsid w:val="0023278E"/>
    <w:rsid w:val="002334B6"/>
    <w:rsid w:val="002371C6"/>
    <w:rsid w:val="00237DE5"/>
    <w:rsid w:val="00241871"/>
    <w:rsid w:val="002436B6"/>
    <w:rsid w:val="0024394E"/>
    <w:rsid w:val="00245805"/>
    <w:rsid w:val="00245EE2"/>
    <w:rsid w:val="00254157"/>
    <w:rsid w:val="002541AB"/>
    <w:rsid w:val="0025510E"/>
    <w:rsid w:val="002557CA"/>
    <w:rsid w:val="002600D1"/>
    <w:rsid w:val="00260D00"/>
    <w:rsid w:val="00260E37"/>
    <w:rsid w:val="002620A7"/>
    <w:rsid w:val="00267340"/>
    <w:rsid w:val="00270505"/>
    <w:rsid w:val="002755BD"/>
    <w:rsid w:val="00276D45"/>
    <w:rsid w:val="00281F1F"/>
    <w:rsid w:val="00282E9E"/>
    <w:rsid w:val="00283564"/>
    <w:rsid w:val="002847BA"/>
    <w:rsid w:val="00292926"/>
    <w:rsid w:val="002978D6"/>
    <w:rsid w:val="002A1E80"/>
    <w:rsid w:val="002A2D5B"/>
    <w:rsid w:val="002A31F4"/>
    <w:rsid w:val="002A5528"/>
    <w:rsid w:val="002A6AA5"/>
    <w:rsid w:val="002A7865"/>
    <w:rsid w:val="002B4C61"/>
    <w:rsid w:val="002B4E14"/>
    <w:rsid w:val="002B7583"/>
    <w:rsid w:val="002B7CF5"/>
    <w:rsid w:val="002B7F84"/>
    <w:rsid w:val="002C02E2"/>
    <w:rsid w:val="002C75B8"/>
    <w:rsid w:val="002D150D"/>
    <w:rsid w:val="002E0317"/>
    <w:rsid w:val="002E2B01"/>
    <w:rsid w:val="002E3676"/>
    <w:rsid w:val="002E3B27"/>
    <w:rsid w:val="002E5B27"/>
    <w:rsid w:val="002F1A67"/>
    <w:rsid w:val="002F2F69"/>
    <w:rsid w:val="002F5931"/>
    <w:rsid w:val="00301298"/>
    <w:rsid w:val="003017A3"/>
    <w:rsid w:val="003035A5"/>
    <w:rsid w:val="00307138"/>
    <w:rsid w:val="003124F8"/>
    <w:rsid w:val="003150E4"/>
    <w:rsid w:val="00316B57"/>
    <w:rsid w:val="00320170"/>
    <w:rsid w:val="00320813"/>
    <w:rsid w:val="0032353D"/>
    <w:rsid w:val="003256D6"/>
    <w:rsid w:val="00325FD8"/>
    <w:rsid w:val="00326C2B"/>
    <w:rsid w:val="003273F5"/>
    <w:rsid w:val="0032761F"/>
    <w:rsid w:val="0033134D"/>
    <w:rsid w:val="00332F87"/>
    <w:rsid w:val="00340DE8"/>
    <w:rsid w:val="003410CE"/>
    <w:rsid w:val="00341F93"/>
    <w:rsid w:val="00352141"/>
    <w:rsid w:val="003606B9"/>
    <w:rsid w:val="00373BA7"/>
    <w:rsid w:val="00374B65"/>
    <w:rsid w:val="003761B6"/>
    <w:rsid w:val="00380670"/>
    <w:rsid w:val="0038218C"/>
    <w:rsid w:val="003821BA"/>
    <w:rsid w:val="00396341"/>
    <w:rsid w:val="003968A8"/>
    <w:rsid w:val="003979F9"/>
    <w:rsid w:val="003A05D6"/>
    <w:rsid w:val="003A4025"/>
    <w:rsid w:val="003A5060"/>
    <w:rsid w:val="003A56A9"/>
    <w:rsid w:val="003A677E"/>
    <w:rsid w:val="003B1CB5"/>
    <w:rsid w:val="003B38BB"/>
    <w:rsid w:val="003B474D"/>
    <w:rsid w:val="003C3089"/>
    <w:rsid w:val="003C318A"/>
    <w:rsid w:val="003D0082"/>
    <w:rsid w:val="003D20EC"/>
    <w:rsid w:val="003D2C55"/>
    <w:rsid w:val="003D5BD4"/>
    <w:rsid w:val="003E0F99"/>
    <w:rsid w:val="003E2780"/>
    <w:rsid w:val="003E41BA"/>
    <w:rsid w:val="003F12ED"/>
    <w:rsid w:val="003F30F1"/>
    <w:rsid w:val="003F43C0"/>
    <w:rsid w:val="003F50F8"/>
    <w:rsid w:val="003F6F83"/>
    <w:rsid w:val="00400E1D"/>
    <w:rsid w:val="0040320A"/>
    <w:rsid w:val="00405C1D"/>
    <w:rsid w:val="00412CA9"/>
    <w:rsid w:val="00412EBD"/>
    <w:rsid w:val="0041387F"/>
    <w:rsid w:val="00417F09"/>
    <w:rsid w:val="00420747"/>
    <w:rsid w:val="00423EDF"/>
    <w:rsid w:val="00430FB1"/>
    <w:rsid w:val="004320CA"/>
    <w:rsid w:val="004328DF"/>
    <w:rsid w:val="00437531"/>
    <w:rsid w:val="004405CD"/>
    <w:rsid w:val="00441410"/>
    <w:rsid w:val="0044335F"/>
    <w:rsid w:val="004439D8"/>
    <w:rsid w:val="00444D05"/>
    <w:rsid w:val="0044537C"/>
    <w:rsid w:val="00447063"/>
    <w:rsid w:val="00472237"/>
    <w:rsid w:val="004759C2"/>
    <w:rsid w:val="004830E4"/>
    <w:rsid w:val="00485ED7"/>
    <w:rsid w:val="00486D0F"/>
    <w:rsid w:val="0049742B"/>
    <w:rsid w:val="004978C1"/>
    <w:rsid w:val="004A314B"/>
    <w:rsid w:val="004A345F"/>
    <w:rsid w:val="004A5AA2"/>
    <w:rsid w:val="004B1508"/>
    <w:rsid w:val="004B29F4"/>
    <w:rsid w:val="004B425C"/>
    <w:rsid w:val="004C32BD"/>
    <w:rsid w:val="004C3834"/>
    <w:rsid w:val="004C432C"/>
    <w:rsid w:val="004C50D7"/>
    <w:rsid w:val="004D0273"/>
    <w:rsid w:val="004D0EB0"/>
    <w:rsid w:val="004D3E7E"/>
    <w:rsid w:val="004D58FC"/>
    <w:rsid w:val="004E384D"/>
    <w:rsid w:val="004E51BD"/>
    <w:rsid w:val="004E5524"/>
    <w:rsid w:val="004E616E"/>
    <w:rsid w:val="004E779A"/>
    <w:rsid w:val="004F0561"/>
    <w:rsid w:val="004F1612"/>
    <w:rsid w:val="004F2EDE"/>
    <w:rsid w:val="00501E02"/>
    <w:rsid w:val="0050220A"/>
    <w:rsid w:val="00504BB7"/>
    <w:rsid w:val="00514777"/>
    <w:rsid w:val="005166F1"/>
    <w:rsid w:val="00520674"/>
    <w:rsid w:val="00532897"/>
    <w:rsid w:val="0053616D"/>
    <w:rsid w:val="0053713F"/>
    <w:rsid w:val="0053799C"/>
    <w:rsid w:val="005421F1"/>
    <w:rsid w:val="00543F5D"/>
    <w:rsid w:val="00543FB7"/>
    <w:rsid w:val="00550389"/>
    <w:rsid w:val="00550AFA"/>
    <w:rsid w:val="00554910"/>
    <w:rsid w:val="00555F51"/>
    <w:rsid w:val="00556F9E"/>
    <w:rsid w:val="00557DC8"/>
    <w:rsid w:val="00562B92"/>
    <w:rsid w:val="00562EC7"/>
    <w:rsid w:val="0056385B"/>
    <w:rsid w:val="00564BDE"/>
    <w:rsid w:val="0057487E"/>
    <w:rsid w:val="0057534D"/>
    <w:rsid w:val="00575EDC"/>
    <w:rsid w:val="005778C3"/>
    <w:rsid w:val="0058052A"/>
    <w:rsid w:val="00583911"/>
    <w:rsid w:val="00592E07"/>
    <w:rsid w:val="00593F9F"/>
    <w:rsid w:val="005974B5"/>
    <w:rsid w:val="005A11F7"/>
    <w:rsid w:val="005A27C2"/>
    <w:rsid w:val="005A6CF4"/>
    <w:rsid w:val="005B08E7"/>
    <w:rsid w:val="005B1DFF"/>
    <w:rsid w:val="005B50FD"/>
    <w:rsid w:val="005B5259"/>
    <w:rsid w:val="005B7618"/>
    <w:rsid w:val="005C01FC"/>
    <w:rsid w:val="005C39A4"/>
    <w:rsid w:val="005C41F1"/>
    <w:rsid w:val="005C468B"/>
    <w:rsid w:val="005C6BA7"/>
    <w:rsid w:val="005C6BDF"/>
    <w:rsid w:val="005D26E0"/>
    <w:rsid w:val="005D291C"/>
    <w:rsid w:val="005D496A"/>
    <w:rsid w:val="005E2730"/>
    <w:rsid w:val="005E6B13"/>
    <w:rsid w:val="005F1383"/>
    <w:rsid w:val="005F52C8"/>
    <w:rsid w:val="005F6446"/>
    <w:rsid w:val="00600143"/>
    <w:rsid w:val="0060260E"/>
    <w:rsid w:val="0060524A"/>
    <w:rsid w:val="00605309"/>
    <w:rsid w:val="00610A0A"/>
    <w:rsid w:val="00611981"/>
    <w:rsid w:val="00612431"/>
    <w:rsid w:val="00615E00"/>
    <w:rsid w:val="006219E5"/>
    <w:rsid w:val="006234DF"/>
    <w:rsid w:val="00623CD3"/>
    <w:rsid w:val="006255B6"/>
    <w:rsid w:val="00625639"/>
    <w:rsid w:val="00626D1C"/>
    <w:rsid w:val="00627E58"/>
    <w:rsid w:val="00636182"/>
    <w:rsid w:val="0063723A"/>
    <w:rsid w:val="00645E42"/>
    <w:rsid w:val="006566BA"/>
    <w:rsid w:val="00661D96"/>
    <w:rsid w:val="00665227"/>
    <w:rsid w:val="0066781C"/>
    <w:rsid w:val="00667B71"/>
    <w:rsid w:val="00667E8C"/>
    <w:rsid w:val="00677499"/>
    <w:rsid w:val="00677C3A"/>
    <w:rsid w:val="0068102F"/>
    <w:rsid w:val="0068150E"/>
    <w:rsid w:val="00684AA9"/>
    <w:rsid w:val="00686188"/>
    <w:rsid w:val="00686A12"/>
    <w:rsid w:val="00686C2E"/>
    <w:rsid w:val="00692AC1"/>
    <w:rsid w:val="00695DAA"/>
    <w:rsid w:val="006A09A1"/>
    <w:rsid w:val="006A543C"/>
    <w:rsid w:val="006B0318"/>
    <w:rsid w:val="006B03E6"/>
    <w:rsid w:val="006B5659"/>
    <w:rsid w:val="006C5D1F"/>
    <w:rsid w:val="006D1F92"/>
    <w:rsid w:val="006D3E93"/>
    <w:rsid w:val="006E15F8"/>
    <w:rsid w:val="006E3DEB"/>
    <w:rsid w:val="006E6B0F"/>
    <w:rsid w:val="006F0682"/>
    <w:rsid w:val="006F1036"/>
    <w:rsid w:val="006F16C8"/>
    <w:rsid w:val="006F18D7"/>
    <w:rsid w:val="006F4857"/>
    <w:rsid w:val="00704750"/>
    <w:rsid w:val="00705E0B"/>
    <w:rsid w:val="00707D9C"/>
    <w:rsid w:val="0071146B"/>
    <w:rsid w:val="0071240B"/>
    <w:rsid w:val="00730270"/>
    <w:rsid w:val="00735EFB"/>
    <w:rsid w:val="007361F7"/>
    <w:rsid w:val="00740F1C"/>
    <w:rsid w:val="00744122"/>
    <w:rsid w:val="00746E0F"/>
    <w:rsid w:val="007513B8"/>
    <w:rsid w:val="00752570"/>
    <w:rsid w:val="00752892"/>
    <w:rsid w:val="00753035"/>
    <w:rsid w:val="00761BD4"/>
    <w:rsid w:val="007662D6"/>
    <w:rsid w:val="007716CB"/>
    <w:rsid w:val="0077303C"/>
    <w:rsid w:val="00780D6E"/>
    <w:rsid w:val="00783350"/>
    <w:rsid w:val="0078535F"/>
    <w:rsid w:val="0078561F"/>
    <w:rsid w:val="007863E5"/>
    <w:rsid w:val="0079048A"/>
    <w:rsid w:val="00790F0E"/>
    <w:rsid w:val="007A0328"/>
    <w:rsid w:val="007A08EA"/>
    <w:rsid w:val="007A1AD2"/>
    <w:rsid w:val="007A3C9D"/>
    <w:rsid w:val="007A6006"/>
    <w:rsid w:val="007A7C43"/>
    <w:rsid w:val="007B0257"/>
    <w:rsid w:val="007B43B8"/>
    <w:rsid w:val="007B6710"/>
    <w:rsid w:val="007C088B"/>
    <w:rsid w:val="007C1347"/>
    <w:rsid w:val="007C23C3"/>
    <w:rsid w:val="007C3365"/>
    <w:rsid w:val="007C413F"/>
    <w:rsid w:val="007D108B"/>
    <w:rsid w:val="007D1E8D"/>
    <w:rsid w:val="007D772C"/>
    <w:rsid w:val="007D7E34"/>
    <w:rsid w:val="007E24A5"/>
    <w:rsid w:val="007E5811"/>
    <w:rsid w:val="007E7603"/>
    <w:rsid w:val="007F148F"/>
    <w:rsid w:val="007F1817"/>
    <w:rsid w:val="007F4D75"/>
    <w:rsid w:val="007F59C6"/>
    <w:rsid w:val="007F6DBC"/>
    <w:rsid w:val="00802204"/>
    <w:rsid w:val="008027CD"/>
    <w:rsid w:val="008066B6"/>
    <w:rsid w:val="0081049A"/>
    <w:rsid w:val="00810B94"/>
    <w:rsid w:val="0081217F"/>
    <w:rsid w:val="00815FE9"/>
    <w:rsid w:val="00820576"/>
    <w:rsid w:val="00821948"/>
    <w:rsid w:val="00834DEF"/>
    <w:rsid w:val="00835D40"/>
    <w:rsid w:val="00837524"/>
    <w:rsid w:val="0084191D"/>
    <w:rsid w:val="00842AD1"/>
    <w:rsid w:val="0084683E"/>
    <w:rsid w:val="00847C39"/>
    <w:rsid w:val="008506C4"/>
    <w:rsid w:val="0085707F"/>
    <w:rsid w:val="00863B68"/>
    <w:rsid w:val="008645C4"/>
    <w:rsid w:val="00866A6A"/>
    <w:rsid w:val="0086785A"/>
    <w:rsid w:val="00867DF6"/>
    <w:rsid w:val="0087190C"/>
    <w:rsid w:val="00872EE6"/>
    <w:rsid w:val="00875C5F"/>
    <w:rsid w:val="00876654"/>
    <w:rsid w:val="00883ADA"/>
    <w:rsid w:val="008841F7"/>
    <w:rsid w:val="00885C40"/>
    <w:rsid w:val="00885C6E"/>
    <w:rsid w:val="008900C8"/>
    <w:rsid w:val="00890219"/>
    <w:rsid w:val="008909F3"/>
    <w:rsid w:val="008A1E4A"/>
    <w:rsid w:val="008A3904"/>
    <w:rsid w:val="008A3D57"/>
    <w:rsid w:val="008A4C1F"/>
    <w:rsid w:val="008A5246"/>
    <w:rsid w:val="008A6758"/>
    <w:rsid w:val="008B07BE"/>
    <w:rsid w:val="008B1917"/>
    <w:rsid w:val="008B25B8"/>
    <w:rsid w:val="008B3CB5"/>
    <w:rsid w:val="008B49D8"/>
    <w:rsid w:val="008C229B"/>
    <w:rsid w:val="008C4115"/>
    <w:rsid w:val="008C782C"/>
    <w:rsid w:val="008D0384"/>
    <w:rsid w:val="008D13B0"/>
    <w:rsid w:val="008D1595"/>
    <w:rsid w:val="008D20B2"/>
    <w:rsid w:val="008D6D61"/>
    <w:rsid w:val="008E0088"/>
    <w:rsid w:val="008E1417"/>
    <w:rsid w:val="008E24DF"/>
    <w:rsid w:val="008E6B8E"/>
    <w:rsid w:val="008E6C18"/>
    <w:rsid w:val="008E72F5"/>
    <w:rsid w:val="008E7485"/>
    <w:rsid w:val="008F303D"/>
    <w:rsid w:val="008F5AAF"/>
    <w:rsid w:val="008F7791"/>
    <w:rsid w:val="00900080"/>
    <w:rsid w:val="00900D47"/>
    <w:rsid w:val="00902D96"/>
    <w:rsid w:val="009042AE"/>
    <w:rsid w:val="00905068"/>
    <w:rsid w:val="009123B4"/>
    <w:rsid w:val="00917212"/>
    <w:rsid w:val="00920BB7"/>
    <w:rsid w:val="009217E1"/>
    <w:rsid w:val="00922764"/>
    <w:rsid w:val="00923458"/>
    <w:rsid w:val="00931CB0"/>
    <w:rsid w:val="00940600"/>
    <w:rsid w:val="009414AB"/>
    <w:rsid w:val="00942747"/>
    <w:rsid w:val="00944E85"/>
    <w:rsid w:val="00947762"/>
    <w:rsid w:val="00952BD5"/>
    <w:rsid w:val="00953C16"/>
    <w:rsid w:val="009568C7"/>
    <w:rsid w:val="009568EE"/>
    <w:rsid w:val="009615D6"/>
    <w:rsid w:val="00963B74"/>
    <w:rsid w:val="00970350"/>
    <w:rsid w:val="00975159"/>
    <w:rsid w:val="00976CB4"/>
    <w:rsid w:val="009823DF"/>
    <w:rsid w:val="0098395F"/>
    <w:rsid w:val="00984201"/>
    <w:rsid w:val="00991848"/>
    <w:rsid w:val="00991C89"/>
    <w:rsid w:val="00992508"/>
    <w:rsid w:val="00992938"/>
    <w:rsid w:val="00992AF4"/>
    <w:rsid w:val="00992D44"/>
    <w:rsid w:val="00992DCD"/>
    <w:rsid w:val="00994D9E"/>
    <w:rsid w:val="009952D9"/>
    <w:rsid w:val="00996E56"/>
    <w:rsid w:val="0099776B"/>
    <w:rsid w:val="009A1B93"/>
    <w:rsid w:val="009A5DC0"/>
    <w:rsid w:val="009A6375"/>
    <w:rsid w:val="009B0BEC"/>
    <w:rsid w:val="009B2FF4"/>
    <w:rsid w:val="009B541A"/>
    <w:rsid w:val="009B5CCB"/>
    <w:rsid w:val="009C5EA2"/>
    <w:rsid w:val="009C78EA"/>
    <w:rsid w:val="009D4B7B"/>
    <w:rsid w:val="009D5E19"/>
    <w:rsid w:val="009E2913"/>
    <w:rsid w:val="009E3E9A"/>
    <w:rsid w:val="009E479E"/>
    <w:rsid w:val="009E5C02"/>
    <w:rsid w:val="009F0F93"/>
    <w:rsid w:val="009F60F8"/>
    <w:rsid w:val="00A004FB"/>
    <w:rsid w:val="00A0330B"/>
    <w:rsid w:val="00A04AE2"/>
    <w:rsid w:val="00A05A43"/>
    <w:rsid w:val="00A075EE"/>
    <w:rsid w:val="00A07FF1"/>
    <w:rsid w:val="00A11044"/>
    <w:rsid w:val="00A11D55"/>
    <w:rsid w:val="00A13146"/>
    <w:rsid w:val="00A1374B"/>
    <w:rsid w:val="00A20936"/>
    <w:rsid w:val="00A221F3"/>
    <w:rsid w:val="00A23A85"/>
    <w:rsid w:val="00A25F51"/>
    <w:rsid w:val="00A26745"/>
    <w:rsid w:val="00A274FC"/>
    <w:rsid w:val="00A27935"/>
    <w:rsid w:val="00A30D82"/>
    <w:rsid w:val="00A33469"/>
    <w:rsid w:val="00A34507"/>
    <w:rsid w:val="00A35CA9"/>
    <w:rsid w:val="00A41069"/>
    <w:rsid w:val="00A5137C"/>
    <w:rsid w:val="00A519C5"/>
    <w:rsid w:val="00A5468C"/>
    <w:rsid w:val="00A60CF8"/>
    <w:rsid w:val="00A65E0A"/>
    <w:rsid w:val="00A6733D"/>
    <w:rsid w:val="00A76560"/>
    <w:rsid w:val="00A7686B"/>
    <w:rsid w:val="00A815BE"/>
    <w:rsid w:val="00A8459A"/>
    <w:rsid w:val="00A86409"/>
    <w:rsid w:val="00A90DC6"/>
    <w:rsid w:val="00A91B33"/>
    <w:rsid w:val="00A95181"/>
    <w:rsid w:val="00AA341B"/>
    <w:rsid w:val="00AA4AC2"/>
    <w:rsid w:val="00AA5F49"/>
    <w:rsid w:val="00AB0078"/>
    <w:rsid w:val="00AB0DF7"/>
    <w:rsid w:val="00AB41A0"/>
    <w:rsid w:val="00AB7822"/>
    <w:rsid w:val="00AD03F7"/>
    <w:rsid w:val="00AD1DE2"/>
    <w:rsid w:val="00AD43FE"/>
    <w:rsid w:val="00AE2487"/>
    <w:rsid w:val="00AE3EF9"/>
    <w:rsid w:val="00AE63F6"/>
    <w:rsid w:val="00AE6C62"/>
    <w:rsid w:val="00AE7AFD"/>
    <w:rsid w:val="00AF0093"/>
    <w:rsid w:val="00AF511A"/>
    <w:rsid w:val="00B00847"/>
    <w:rsid w:val="00B02111"/>
    <w:rsid w:val="00B040A9"/>
    <w:rsid w:val="00B0445B"/>
    <w:rsid w:val="00B10DFE"/>
    <w:rsid w:val="00B12CC3"/>
    <w:rsid w:val="00B16020"/>
    <w:rsid w:val="00B217F4"/>
    <w:rsid w:val="00B23479"/>
    <w:rsid w:val="00B23924"/>
    <w:rsid w:val="00B2608A"/>
    <w:rsid w:val="00B27EA1"/>
    <w:rsid w:val="00B334E4"/>
    <w:rsid w:val="00B35A6E"/>
    <w:rsid w:val="00B35B81"/>
    <w:rsid w:val="00B35FBA"/>
    <w:rsid w:val="00B367A9"/>
    <w:rsid w:val="00B415F8"/>
    <w:rsid w:val="00B43D21"/>
    <w:rsid w:val="00B45212"/>
    <w:rsid w:val="00B52692"/>
    <w:rsid w:val="00B54918"/>
    <w:rsid w:val="00B56BCE"/>
    <w:rsid w:val="00B614B0"/>
    <w:rsid w:val="00B64F62"/>
    <w:rsid w:val="00B6680C"/>
    <w:rsid w:val="00B72357"/>
    <w:rsid w:val="00B7465A"/>
    <w:rsid w:val="00B75B14"/>
    <w:rsid w:val="00B76F24"/>
    <w:rsid w:val="00B84816"/>
    <w:rsid w:val="00B8512E"/>
    <w:rsid w:val="00B85AE1"/>
    <w:rsid w:val="00B85D37"/>
    <w:rsid w:val="00B93269"/>
    <w:rsid w:val="00B96F97"/>
    <w:rsid w:val="00BA0D73"/>
    <w:rsid w:val="00BA27CE"/>
    <w:rsid w:val="00BA337C"/>
    <w:rsid w:val="00BA6320"/>
    <w:rsid w:val="00BB17AE"/>
    <w:rsid w:val="00BB2C25"/>
    <w:rsid w:val="00BB366B"/>
    <w:rsid w:val="00BB4729"/>
    <w:rsid w:val="00BC0310"/>
    <w:rsid w:val="00BC32BF"/>
    <w:rsid w:val="00BC648C"/>
    <w:rsid w:val="00BE1950"/>
    <w:rsid w:val="00BE3598"/>
    <w:rsid w:val="00BE35A3"/>
    <w:rsid w:val="00BF3690"/>
    <w:rsid w:val="00BF3818"/>
    <w:rsid w:val="00BF4469"/>
    <w:rsid w:val="00C00A4F"/>
    <w:rsid w:val="00C03BA0"/>
    <w:rsid w:val="00C04100"/>
    <w:rsid w:val="00C04D07"/>
    <w:rsid w:val="00C05F96"/>
    <w:rsid w:val="00C17D79"/>
    <w:rsid w:val="00C17F31"/>
    <w:rsid w:val="00C24D30"/>
    <w:rsid w:val="00C2548A"/>
    <w:rsid w:val="00C30BA7"/>
    <w:rsid w:val="00C52AEF"/>
    <w:rsid w:val="00C56A21"/>
    <w:rsid w:val="00C650D0"/>
    <w:rsid w:val="00C8217E"/>
    <w:rsid w:val="00C83942"/>
    <w:rsid w:val="00C84627"/>
    <w:rsid w:val="00C8607C"/>
    <w:rsid w:val="00C87863"/>
    <w:rsid w:val="00C9011D"/>
    <w:rsid w:val="00C936D1"/>
    <w:rsid w:val="00C96ED5"/>
    <w:rsid w:val="00CA4195"/>
    <w:rsid w:val="00CA4432"/>
    <w:rsid w:val="00CA531A"/>
    <w:rsid w:val="00CB4071"/>
    <w:rsid w:val="00CB4788"/>
    <w:rsid w:val="00CD0B46"/>
    <w:rsid w:val="00CD3BC6"/>
    <w:rsid w:val="00CD3D34"/>
    <w:rsid w:val="00CD437D"/>
    <w:rsid w:val="00CE1836"/>
    <w:rsid w:val="00CF12C7"/>
    <w:rsid w:val="00CF2908"/>
    <w:rsid w:val="00CF7A46"/>
    <w:rsid w:val="00D01482"/>
    <w:rsid w:val="00D075EF"/>
    <w:rsid w:val="00D10553"/>
    <w:rsid w:val="00D10DB4"/>
    <w:rsid w:val="00D11233"/>
    <w:rsid w:val="00D1226C"/>
    <w:rsid w:val="00D15167"/>
    <w:rsid w:val="00D203A4"/>
    <w:rsid w:val="00D25961"/>
    <w:rsid w:val="00D25C00"/>
    <w:rsid w:val="00D26182"/>
    <w:rsid w:val="00D30371"/>
    <w:rsid w:val="00D30BCB"/>
    <w:rsid w:val="00D3142C"/>
    <w:rsid w:val="00D32697"/>
    <w:rsid w:val="00D34EA9"/>
    <w:rsid w:val="00D3614A"/>
    <w:rsid w:val="00D365E6"/>
    <w:rsid w:val="00D36ABF"/>
    <w:rsid w:val="00D4041A"/>
    <w:rsid w:val="00D4099F"/>
    <w:rsid w:val="00D50493"/>
    <w:rsid w:val="00D624D6"/>
    <w:rsid w:val="00D66B25"/>
    <w:rsid w:val="00D72EC0"/>
    <w:rsid w:val="00D749A1"/>
    <w:rsid w:val="00D80577"/>
    <w:rsid w:val="00D814CF"/>
    <w:rsid w:val="00D82AF0"/>
    <w:rsid w:val="00D83ACD"/>
    <w:rsid w:val="00D83D7A"/>
    <w:rsid w:val="00D86C8F"/>
    <w:rsid w:val="00D94022"/>
    <w:rsid w:val="00D963C2"/>
    <w:rsid w:val="00DA59FC"/>
    <w:rsid w:val="00DA6178"/>
    <w:rsid w:val="00DA6C7E"/>
    <w:rsid w:val="00DB3D71"/>
    <w:rsid w:val="00DB7679"/>
    <w:rsid w:val="00DC00B7"/>
    <w:rsid w:val="00DC0768"/>
    <w:rsid w:val="00DC3BB5"/>
    <w:rsid w:val="00DC4104"/>
    <w:rsid w:val="00DC6557"/>
    <w:rsid w:val="00DC74B0"/>
    <w:rsid w:val="00DD0D69"/>
    <w:rsid w:val="00DD25F7"/>
    <w:rsid w:val="00DD5836"/>
    <w:rsid w:val="00DD58AD"/>
    <w:rsid w:val="00DD61C6"/>
    <w:rsid w:val="00DD7A21"/>
    <w:rsid w:val="00DE6541"/>
    <w:rsid w:val="00DE6DFA"/>
    <w:rsid w:val="00DF0023"/>
    <w:rsid w:val="00DF0EC5"/>
    <w:rsid w:val="00DF758E"/>
    <w:rsid w:val="00E04030"/>
    <w:rsid w:val="00E06588"/>
    <w:rsid w:val="00E07957"/>
    <w:rsid w:val="00E11F9F"/>
    <w:rsid w:val="00E129FA"/>
    <w:rsid w:val="00E1306A"/>
    <w:rsid w:val="00E13663"/>
    <w:rsid w:val="00E2001D"/>
    <w:rsid w:val="00E20B98"/>
    <w:rsid w:val="00E2641D"/>
    <w:rsid w:val="00E27DD5"/>
    <w:rsid w:val="00E30C0C"/>
    <w:rsid w:val="00E31365"/>
    <w:rsid w:val="00E32DB7"/>
    <w:rsid w:val="00E32F59"/>
    <w:rsid w:val="00E34DA7"/>
    <w:rsid w:val="00E40BBD"/>
    <w:rsid w:val="00E40F5A"/>
    <w:rsid w:val="00E43108"/>
    <w:rsid w:val="00E446B8"/>
    <w:rsid w:val="00E46D02"/>
    <w:rsid w:val="00E475FE"/>
    <w:rsid w:val="00E52769"/>
    <w:rsid w:val="00E54142"/>
    <w:rsid w:val="00E557DD"/>
    <w:rsid w:val="00E576B1"/>
    <w:rsid w:val="00E62105"/>
    <w:rsid w:val="00E63422"/>
    <w:rsid w:val="00E638F5"/>
    <w:rsid w:val="00E7425D"/>
    <w:rsid w:val="00E74D63"/>
    <w:rsid w:val="00E858A8"/>
    <w:rsid w:val="00E909A8"/>
    <w:rsid w:val="00E95995"/>
    <w:rsid w:val="00E96C31"/>
    <w:rsid w:val="00EA160A"/>
    <w:rsid w:val="00EA2966"/>
    <w:rsid w:val="00EB2D55"/>
    <w:rsid w:val="00EB3458"/>
    <w:rsid w:val="00EB3463"/>
    <w:rsid w:val="00EB45E1"/>
    <w:rsid w:val="00EB51F7"/>
    <w:rsid w:val="00EC2C21"/>
    <w:rsid w:val="00ED48F4"/>
    <w:rsid w:val="00ED5673"/>
    <w:rsid w:val="00EE2EB4"/>
    <w:rsid w:val="00EE3CBF"/>
    <w:rsid w:val="00EE4FB1"/>
    <w:rsid w:val="00EF16CE"/>
    <w:rsid w:val="00EF4667"/>
    <w:rsid w:val="00EF76F3"/>
    <w:rsid w:val="00F02F65"/>
    <w:rsid w:val="00F03782"/>
    <w:rsid w:val="00F049A3"/>
    <w:rsid w:val="00F175BA"/>
    <w:rsid w:val="00F23A22"/>
    <w:rsid w:val="00F25D93"/>
    <w:rsid w:val="00F267EC"/>
    <w:rsid w:val="00F27CAD"/>
    <w:rsid w:val="00F30967"/>
    <w:rsid w:val="00F35B64"/>
    <w:rsid w:val="00F35CB3"/>
    <w:rsid w:val="00F40B7C"/>
    <w:rsid w:val="00F41FC1"/>
    <w:rsid w:val="00F4225C"/>
    <w:rsid w:val="00F440E9"/>
    <w:rsid w:val="00F442A4"/>
    <w:rsid w:val="00F45F36"/>
    <w:rsid w:val="00F461A2"/>
    <w:rsid w:val="00F528FA"/>
    <w:rsid w:val="00F532FA"/>
    <w:rsid w:val="00F6137A"/>
    <w:rsid w:val="00F61402"/>
    <w:rsid w:val="00F619E4"/>
    <w:rsid w:val="00F626BE"/>
    <w:rsid w:val="00F66678"/>
    <w:rsid w:val="00F66CC9"/>
    <w:rsid w:val="00F70E4D"/>
    <w:rsid w:val="00F71DE4"/>
    <w:rsid w:val="00F74FDD"/>
    <w:rsid w:val="00F77FD5"/>
    <w:rsid w:val="00F80C6E"/>
    <w:rsid w:val="00F8151F"/>
    <w:rsid w:val="00F82876"/>
    <w:rsid w:val="00F83960"/>
    <w:rsid w:val="00F92658"/>
    <w:rsid w:val="00F94EE4"/>
    <w:rsid w:val="00F95EDD"/>
    <w:rsid w:val="00FB339B"/>
    <w:rsid w:val="00FD0161"/>
    <w:rsid w:val="00FD0AAE"/>
    <w:rsid w:val="00FD1B7B"/>
    <w:rsid w:val="00FE216C"/>
    <w:rsid w:val="00FE2BDB"/>
    <w:rsid w:val="00FE678E"/>
    <w:rsid w:val="00FF0A58"/>
    <w:rsid w:val="00FF0CA4"/>
    <w:rsid w:val="00FF2AF2"/>
    <w:rsid w:val="00FF450D"/>
    <w:rsid w:val="00FF60C9"/>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F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7FD5"/>
    <w:pPr>
      <w:spacing w:after="0" w:line="240" w:lineRule="auto"/>
    </w:pPr>
    <w:rPr>
      <w:szCs w:val="20"/>
    </w:rPr>
  </w:style>
  <w:style w:type="character" w:customStyle="1" w:styleId="FootnoteTextChar">
    <w:name w:val="Footnote Text Char"/>
    <w:basedOn w:val="DefaultParagraphFont"/>
    <w:link w:val="FootnoteText"/>
    <w:uiPriority w:val="99"/>
    <w:semiHidden/>
    <w:rsid w:val="00F77FD5"/>
    <w:rPr>
      <w:rFonts w:ascii="Arial" w:hAnsi="Arial"/>
      <w:sz w:val="20"/>
      <w:szCs w:val="20"/>
    </w:rPr>
  </w:style>
  <w:style w:type="character" w:styleId="FootnoteReference">
    <w:name w:val="footnote reference"/>
    <w:basedOn w:val="DefaultParagraphFont"/>
    <w:uiPriority w:val="99"/>
    <w:semiHidden/>
    <w:unhideWhenUsed/>
    <w:rsid w:val="00F77FD5"/>
    <w:rPr>
      <w:vertAlign w:val="superscript"/>
    </w:rPr>
  </w:style>
  <w:style w:type="paragraph" w:styleId="ListParagraph">
    <w:name w:val="List Paragraph"/>
    <w:basedOn w:val="Normal"/>
    <w:uiPriority w:val="34"/>
    <w:qFormat/>
    <w:rsid w:val="00160B2A"/>
    <w:pPr>
      <w:ind w:left="720"/>
      <w:contextualSpacing/>
    </w:pPr>
  </w:style>
  <w:style w:type="table" w:styleId="TableGrid">
    <w:name w:val="Table Grid"/>
    <w:basedOn w:val="TableNormal"/>
    <w:uiPriority w:val="59"/>
    <w:rsid w:val="00C96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1A"/>
    <w:rPr>
      <w:rFonts w:ascii="Tahoma" w:hAnsi="Tahoma" w:cs="Tahoma"/>
      <w:sz w:val="16"/>
      <w:szCs w:val="16"/>
    </w:rPr>
  </w:style>
  <w:style w:type="character" w:styleId="CommentReference">
    <w:name w:val="annotation reference"/>
    <w:basedOn w:val="DefaultParagraphFont"/>
    <w:uiPriority w:val="99"/>
    <w:semiHidden/>
    <w:unhideWhenUsed/>
    <w:rsid w:val="005421F1"/>
    <w:rPr>
      <w:sz w:val="16"/>
      <w:szCs w:val="16"/>
    </w:rPr>
  </w:style>
  <w:style w:type="paragraph" w:styleId="CommentText">
    <w:name w:val="annotation text"/>
    <w:basedOn w:val="Normal"/>
    <w:link w:val="CommentTextChar"/>
    <w:uiPriority w:val="99"/>
    <w:semiHidden/>
    <w:unhideWhenUsed/>
    <w:rsid w:val="005421F1"/>
    <w:pPr>
      <w:spacing w:line="240" w:lineRule="auto"/>
    </w:pPr>
    <w:rPr>
      <w:szCs w:val="20"/>
    </w:rPr>
  </w:style>
  <w:style w:type="character" w:customStyle="1" w:styleId="CommentTextChar">
    <w:name w:val="Comment Text Char"/>
    <w:basedOn w:val="DefaultParagraphFont"/>
    <w:link w:val="CommentText"/>
    <w:uiPriority w:val="99"/>
    <w:semiHidden/>
    <w:rsid w:val="005421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21F1"/>
    <w:rPr>
      <w:b/>
      <w:bCs/>
    </w:rPr>
  </w:style>
  <w:style w:type="character" w:customStyle="1" w:styleId="CommentSubjectChar">
    <w:name w:val="Comment Subject Char"/>
    <w:basedOn w:val="CommentTextChar"/>
    <w:link w:val="CommentSubject"/>
    <w:uiPriority w:val="99"/>
    <w:semiHidden/>
    <w:rsid w:val="005421F1"/>
    <w:rPr>
      <w:rFonts w:ascii="Arial" w:hAnsi="Arial"/>
      <w:b/>
      <w:bCs/>
      <w:sz w:val="20"/>
      <w:szCs w:val="20"/>
    </w:rPr>
  </w:style>
  <w:style w:type="paragraph" w:styleId="Revision">
    <w:name w:val="Revision"/>
    <w:hidden/>
    <w:uiPriority w:val="99"/>
    <w:semiHidden/>
    <w:rsid w:val="00E95995"/>
    <w:pPr>
      <w:spacing w:after="0" w:line="240" w:lineRule="auto"/>
    </w:pPr>
    <w:rPr>
      <w:rFonts w:ascii="Arial" w:hAnsi="Arial"/>
      <w:sz w:val="20"/>
    </w:rPr>
  </w:style>
  <w:style w:type="paragraph" w:styleId="NormalWeb">
    <w:name w:val="Normal (Web)"/>
    <w:basedOn w:val="Normal"/>
    <w:uiPriority w:val="99"/>
    <w:semiHidden/>
    <w:unhideWhenUsed/>
    <w:rsid w:val="00E858A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2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4F"/>
    <w:rPr>
      <w:rFonts w:ascii="Arial" w:hAnsi="Arial"/>
      <w:sz w:val="20"/>
    </w:rPr>
  </w:style>
  <w:style w:type="paragraph" w:styleId="Footer">
    <w:name w:val="footer"/>
    <w:basedOn w:val="Normal"/>
    <w:link w:val="FooterChar"/>
    <w:uiPriority w:val="99"/>
    <w:unhideWhenUsed/>
    <w:rsid w:val="0022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4F"/>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F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7FD5"/>
    <w:pPr>
      <w:spacing w:after="0" w:line="240" w:lineRule="auto"/>
    </w:pPr>
    <w:rPr>
      <w:szCs w:val="20"/>
    </w:rPr>
  </w:style>
  <w:style w:type="character" w:customStyle="1" w:styleId="FootnoteTextChar">
    <w:name w:val="Footnote Text Char"/>
    <w:basedOn w:val="DefaultParagraphFont"/>
    <w:link w:val="FootnoteText"/>
    <w:uiPriority w:val="99"/>
    <w:semiHidden/>
    <w:rsid w:val="00F77FD5"/>
    <w:rPr>
      <w:rFonts w:ascii="Arial" w:hAnsi="Arial"/>
      <w:sz w:val="20"/>
      <w:szCs w:val="20"/>
    </w:rPr>
  </w:style>
  <w:style w:type="character" w:styleId="FootnoteReference">
    <w:name w:val="footnote reference"/>
    <w:basedOn w:val="DefaultParagraphFont"/>
    <w:uiPriority w:val="99"/>
    <w:semiHidden/>
    <w:unhideWhenUsed/>
    <w:rsid w:val="00F77FD5"/>
    <w:rPr>
      <w:vertAlign w:val="superscript"/>
    </w:rPr>
  </w:style>
  <w:style w:type="paragraph" w:styleId="ListParagraph">
    <w:name w:val="List Paragraph"/>
    <w:basedOn w:val="Normal"/>
    <w:uiPriority w:val="34"/>
    <w:qFormat/>
    <w:rsid w:val="00160B2A"/>
    <w:pPr>
      <w:ind w:left="720"/>
      <w:contextualSpacing/>
    </w:pPr>
  </w:style>
  <w:style w:type="table" w:styleId="TableGrid">
    <w:name w:val="Table Grid"/>
    <w:basedOn w:val="TableNormal"/>
    <w:uiPriority w:val="59"/>
    <w:rsid w:val="00C96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1A"/>
    <w:rPr>
      <w:rFonts w:ascii="Tahoma" w:hAnsi="Tahoma" w:cs="Tahoma"/>
      <w:sz w:val="16"/>
      <w:szCs w:val="16"/>
    </w:rPr>
  </w:style>
  <w:style w:type="character" w:styleId="CommentReference">
    <w:name w:val="annotation reference"/>
    <w:basedOn w:val="DefaultParagraphFont"/>
    <w:uiPriority w:val="99"/>
    <w:semiHidden/>
    <w:unhideWhenUsed/>
    <w:rsid w:val="005421F1"/>
    <w:rPr>
      <w:sz w:val="16"/>
      <w:szCs w:val="16"/>
    </w:rPr>
  </w:style>
  <w:style w:type="paragraph" w:styleId="CommentText">
    <w:name w:val="annotation text"/>
    <w:basedOn w:val="Normal"/>
    <w:link w:val="CommentTextChar"/>
    <w:uiPriority w:val="99"/>
    <w:semiHidden/>
    <w:unhideWhenUsed/>
    <w:rsid w:val="005421F1"/>
    <w:pPr>
      <w:spacing w:line="240" w:lineRule="auto"/>
    </w:pPr>
    <w:rPr>
      <w:szCs w:val="20"/>
    </w:rPr>
  </w:style>
  <w:style w:type="character" w:customStyle="1" w:styleId="CommentTextChar">
    <w:name w:val="Comment Text Char"/>
    <w:basedOn w:val="DefaultParagraphFont"/>
    <w:link w:val="CommentText"/>
    <w:uiPriority w:val="99"/>
    <w:semiHidden/>
    <w:rsid w:val="005421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21F1"/>
    <w:rPr>
      <w:b/>
      <w:bCs/>
    </w:rPr>
  </w:style>
  <w:style w:type="character" w:customStyle="1" w:styleId="CommentSubjectChar">
    <w:name w:val="Comment Subject Char"/>
    <w:basedOn w:val="CommentTextChar"/>
    <w:link w:val="CommentSubject"/>
    <w:uiPriority w:val="99"/>
    <w:semiHidden/>
    <w:rsid w:val="005421F1"/>
    <w:rPr>
      <w:rFonts w:ascii="Arial" w:hAnsi="Arial"/>
      <w:b/>
      <w:bCs/>
      <w:sz w:val="20"/>
      <w:szCs w:val="20"/>
    </w:rPr>
  </w:style>
  <w:style w:type="paragraph" w:styleId="Revision">
    <w:name w:val="Revision"/>
    <w:hidden/>
    <w:uiPriority w:val="99"/>
    <w:semiHidden/>
    <w:rsid w:val="00E95995"/>
    <w:pPr>
      <w:spacing w:after="0" w:line="240" w:lineRule="auto"/>
    </w:pPr>
    <w:rPr>
      <w:rFonts w:ascii="Arial" w:hAnsi="Arial"/>
      <w:sz w:val="20"/>
    </w:rPr>
  </w:style>
  <w:style w:type="paragraph" w:styleId="NormalWeb">
    <w:name w:val="Normal (Web)"/>
    <w:basedOn w:val="Normal"/>
    <w:uiPriority w:val="99"/>
    <w:semiHidden/>
    <w:unhideWhenUsed/>
    <w:rsid w:val="00E858A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2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4F"/>
    <w:rPr>
      <w:rFonts w:ascii="Arial" w:hAnsi="Arial"/>
      <w:sz w:val="20"/>
    </w:rPr>
  </w:style>
  <w:style w:type="paragraph" w:styleId="Footer">
    <w:name w:val="footer"/>
    <w:basedOn w:val="Normal"/>
    <w:link w:val="FooterChar"/>
    <w:uiPriority w:val="99"/>
    <w:unhideWhenUsed/>
    <w:rsid w:val="0022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1485">
      <w:bodyDiv w:val="1"/>
      <w:marLeft w:val="0"/>
      <w:marRight w:val="0"/>
      <w:marTop w:val="0"/>
      <w:marBottom w:val="0"/>
      <w:divBdr>
        <w:top w:val="none" w:sz="0" w:space="0" w:color="auto"/>
        <w:left w:val="none" w:sz="0" w:space="0" w:color="auto"/>
        <w:bottom w:val="none" w:sz="0" w:space="0" w:color="auto"/>
        <w:right w:val="none" w:sz="0" w:space="0" w:color="auto"/>
      </w:divBdr>
      <w:divsChild>
        <w:div w:id="341394594">
          <w:marLeft w:val="0"/>
          <w:marRight w:val="0"/>
          <w:marTop w:val="0"/>
          <w:marBottom w:val="0"/>
          <w:divBdr>
            <w:top w:val="none" w:sz="0" w:space="0" w:color="auto"/>
            <w:left w:val="none" w:sz="0" w:space="0" w:color="auto"/>
            <w:bottom w:val="none" w:sz="0" w:space="0" w:color="auto"/>
            <w:right w:val="none" w:sz="0" w:space="0" w:color="auto"/>
          </w:divBdr>
          <w:divsChild>
            <w:div w:id="1251887920">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sChild>
                    <w:div w:id="92750787">
                      <w:marLeft w:val="0"/>
                      <w:marRight w:val="0"/>
                      <w:marTop w:val="0"/>
                      <w:marBottom w:val="0"/>
                      <w:divBdr>
                        <w:top w:val="none" w:sz="0" w:space="0" w:color="auto"/>
                        <w:left w:val="none" w:sz="0" w:space="0" w:color="auto"/>
                        <w:bottom w:val="none" w:sz="0" w:space="0" w:color="auto"/>
                        <w:right w:val="none" w:sz="0" w:space="0" w:color="auto"/>
                      </w:divBdr>
                      <w:divsChild>
                        <w:div w:id="1786266235">
                          <w:marLeft w:val="0"/>
                          <w:marRight w:val="0"/>
                          <w:marTop w:val="0"/>
                          <w:marBottom w:val="0"/>
                          <w:divBdr>
                            <w:top w:val="none" w:sz="0" w:space="0" w:color="auto"/>
                            <w:left w:val="none" w:sz="0" w:space="0" w:color="auto"/>
                            <w:bottom w:val="none" w:sz="0" w:space="0" w:color="auto"/>
                            <w:right w:val="none" w:sz="0" w:space="0" w:color="auto"/>
                          </w:divBdr>
                          <w:divsChild>
                            <w:div w:id="622079542">
                              <w:marLeft w:val="0"/>
                              <w:marRight w:val="0"/>
                              <w:marTop w:val="0"/>
                              <w:marBottom w:val="0"/>
                              <w:divBdr>
                                <w:top w:val="none" w:sz="0" w:space="0" w:color="auto"/>
                                <w:left w:val="none" w:sz="0" w:space="0" w:color="auto"/>
                                <w:bottom w:val="none" w:sz="0" w:space="0" w:color="auto"/>
                                <w:right w:val="none" w:sz="0" w:space="0" w:color="auto"/>
                              </w:divBdr>
                              <w:divsChild>
                                <w:div w:id="1525364467">
                                  <w:marLeft w:val="0"/>
                                  <w:marRight w:val="0"/>
                                  <w:marTop w:val="0"/>
                                  <w:marBottom w:val="0"/>
                                  <w:divBdr>
                                    <w:top w:val="none" w:sz="0" w:space="0" w:color="auto"/>
                                    <w:left w:val="none" w:sz="0" w:space="0" w:color="auto"/>
                                    <w:bottom w:val="none" w:sz="0" w:space="0" w:color="auto"/>
                                    <w:right w:val="none" w:sz="0" w:space="0" w:color="auto"/>
                                  </w:divBdr>
                                  <w:divsChild>
                                    <w:div w:id="706755477">
                                      <w:marLeft w:val="0"/>
                                      <w:marRight w:val="0"/>
                                      <w:marTop w:val="0"/>
                                      <w:marBottom w:val="0"/>
                                      <w:divBdr>
                                        <w:top w:val="none" w:sz="0" w:space="0" w:color="auto"/>
                                        <w:left w:val="none" w:sz="0" w:space="0" w:color="auto"/>
                                        <w:bottom w:val="none" w:sz="0" w:space="0" w:color="auto"/>
                                        <w:right w:val="none" w:sz="0" w:space="0" w:color="auto"/>
                                      </w:divBdr>
                                      <w:divsChild>
                                        <w:div w:id="433598121">
                                          <w:marLeft w:val="0"/>
                                          <w:marRight w:val="0"/>
                                          <w:marTop w:val="0"/>
                                          <w:marBottom w:val="0"/>
                                          <w:divBdr>
                                            <w:top w:val="none" w:sz="0" w:space="0" w:color="auto"/>
                                            <w:left w:val="none" w:sz="0" w:space="0" w:color="auto"/>
                                            <w:bottom w:val="none" w:sz="0" w:space="0" w:color="auto"/>
                                            <w:right w:val="none" w:sz="0" w:space="0" w:color="auto"/>
                                          </w:divBdr>
                                          <w:divsChild>
                                            <w:div w:id="1071001847">
                                              <w:marLeft w:val="0"/>
                                              <w:marRight w:val="0"/>
                                              <w:marTop w:val="0"/>
                                              <w:marBottom w:val="0"/>
                                              <w:divBdr>
                                                <w:top w:val="none" w:sz="0" w:space="0" w:color="auto"/>
                                                <w:left w:val="none" w:sz="0" w:space="0" w:color="auto"/>
                                                <w:bottom w:val="none" w:sz="0" w:space="0" w:color="auto"/>
                                                <w:right w:val="none" w:sz="0" w:space="0" w:color="auto"/>
                                              </w:divBdr>
                                              <w:divsChild>
                                                <w:div w:id="266230208">
                                                  <w:marLeft w:val="0"/>
                                                  <w:marRight w:val="0"/>
                                                  <w:marTop w:val="0"/>
                                                  <w:marBottom w:val="0"/>
                                                  <w:divBdr>
                                                    <w:top w:val="none" w:sz="0" w:space="0" w:color="auto"/>
                                                    <w:left w:val="none" w:sz="0" w:space="0" w:color="auto"/>
                                                    <w:bottom w:val="none" w:sz="0" w:space="0" w:color="auto"/>
                                                    <w:right w:val="none" w:sz="0" w:space="0" w:color="auto"/>
                                                  </w:divBdr>
                                                  <w:divsChild>
                                                    <w:div w:id="1945184416">
                                                      <w:marLeft w:val="0"/>
                                                      <w:marRight w:val="0"/>
                                                      <w:marTop w:val="0"/>
                                                      <w:marBottom w:val="0"/>
                                                      <w:divBdr>
                                                        <w:top w:val="none" w:sz="0" w:space="0" w:color="auto"/>
                                                        <w:left w:val="none" w:sz="0" w:space="0" w:color="auto"/>
                                                        <w:bottom w:val="none" w:sz="0" w:space="0" w:color="auto"/>
                                                        <w:right w:val="none" w:sz="0" w:space="0" w:color="auto"/>
                                                      </w:divBdr>
                                                      <w:divsChild>
                                                        <w:div w:id="1265308039">
                                                          <w:marLeft w:val="0"/>
                                                          <w:marRight w:val="0"/>
                                                          <w:marTop w:val="0"/>
                                                          <w:marBottom w:val="0"/>
                                                          <w:divBdr>
                                                            <w:top w:val="none" w:sz="0" w:space="0" w:color="auto"/>
                                                            <w:left w:val="none" w:sz="0" w:space="0" w:color="auto"/>
                                                            <w:bottom w:val="none" w:sz="0" w:space="0" w:color="auto"/>
                                                            <w:right w:val="none" w:sz="0" w:space="0" w:color="auto"/>
                                                          </w:divBdr>
                                                          <w:divsChild>
                                                            <w:div w:id="745608689">
                                                              <w:marLeft w:val="0"/>
                                                              <w:marRight w:val="0"/>
                                                              <w:marTop w:val="0"/>
                                                              <w:marBottom w:val="0"/>
                                                              <w:divBdr>
                                                                <w:top w:val="none" w:sz="0" w:space="0" w:color="auto"/>
                                                                <w:left w:val="none" w:sz="0" w:space="0" w:color="auto"/>
                                                                <w:bottom w:val="none" w:sz="0" w:space="0" w:color="auto"/>
                                                                <w:right w:val="none" w:sz="0" w:space="0" w:color="auto"/>
                                                              </w:divBdr>
                                                              <w:divsChild>
                                                                <w:div w:id="2074497958">
                                                                  <w:marLeft w:val="0"/>
                                                                  <w:marRight w:val="0"/>
                                                                  <w:marTop w:val="0"/>
                                                                  <w:marBottom w:val="0"/>
                                                                  <w:divBdr>
                                                                    <w:top w:val="none" w:sz="0" w:space="0" w:color="auto"/>
                                                                    <w:left w:val="none" w:sz="0" w:space="0" w:color="auto"/>
                                                                    <w:bottom w:val="none" w:sz="0" w:space="0" w:color="auto"/>
                                                                    <w:right w:val="none" w:sz="0" w:space="0" w:color="auto"/>
                                                                  </w:divBdr>
                                                                  <w:divsChild>
                                                                    <w:div w:id="172234213">
                                                                      <w:marLeft w:val="0"/>
                                                                      <w:marRight w:val="0"/>
                                                                      <w:marTop w:val="0"/>
                                                                      <w:marBottom w:val="0"/>
                                                                      <w:divBdr>
                                                                        <w:top w:val="none" w:sz="0" w:space="0" w:color="auto"/>
                                                                        <w:left w:val="none" w:sz="0" w:space="0" w:color="auto"/>
                                                                        <w:bottom w:val="none" w:sz="0" w:space="0" w:color="auto"/>
                                                                        <w:right w:val="none" w:sz="0" w:space="0" w:color="auto"/>
                                                                      </w:divBdr>
                                                                      <w:divsChild>
                                                                        <w:div w:id="1612542173">
                                                                          <w:marLeft w:val="0"/>
                                                                          <w:marRight w:val="0"/>
                                                                          <w:marTop w:val="0"/>
                                                                          <w:marBottom w:val="0"/>
                                                                          <w:divBdr>
                                                                            <w:top w:val="none" w:sz="0" w:space="0" w:color="auto"/>
                                                                            <w:left w:val="none" w:sz="0" w:space="0" w:color="auto"/>
                                                                            <w:bottom w:val="none" w:sz="0" w:space="0" w:color="auto"/>
                                                                            <w:right w:val="none" w:sz="0" w:space="0" w:color="auto"/>
                                                                          </w:divBdr>
                                                                          <w:divsChild>
                                                                            <w:div w:id="1846047828">
                                                                              <w:marLeft w:val="0"/>
                                                                              <w:marRight w:val="0"/>
                                                                              <w:marTop w:val="0"/>
                                                                              <w:marBottom w:val="0"/>
                                                                              <w:divBdr>
                                                                                <w:top w:val="none" w:sz="0" w:space="0" w:color="auto"/>
                                                                                <w:left w:val="none" w:sz="0" w:space="0" w:color="auto"/>
                                                                                <w:bottom w:val="none" w:sz="0" w:space="0" w:color="auto"/>
                                                                                <w:right w:val="none" w:sz="0" w:space="0" w:color="auto"/>
                                                                              </w:divBdr>
                                                                              <w:divsChild>
                                                                                <w:div w:id="522593636">
                                                                                  <w:marLeft w:val="0"/>
                                                                                  <w:marRight w:val="0"/>
                                                                                  <w:marTop w:val="0"/>
                                                                                  <w:marBottom w:val="0"/>
                                                                                  <w:divBdr>
                                                                                    <w:top w:val="none" w:sz="0" w:space="0" w:color="auto"/>
                                                                                    <w:left w:val="none" w:sz="0" w:space="0" w:color="auto"/>
                                                                                    <w:bottom w:val="none" w:sz="0" w:space="0" w:color="auto"/>
                                                                                    <w:right w:val="none" w:sz="0" w:space="0" w:color="auto"/>
                                                                                  </w:divBdr>
                                                                                  <w:divsChild>
                                                                                    <w:div w:id="263274154">
                                                                                      <w:marLeft w:val="0"/>
                                                                                      <w:marRight w:val="0"/>
                                                                                      <w:marTop w:val="0"/>
                                                                                      <w:marBottom w:val="0"/>
                                                                                      <w:divBdr>
                                                                                        <w:top w:val="none" w:sz="0" w:space="0" w:color="auto"/>
                                                                                        <w:left w:val="none" w:sz="0" w:space="0" w:color="auto"/>
                                                                                        <w:bottom w:val="none" w:sz="0" w:space="0" w:color="auto"/>
                                                                                        <w:right w:val="none" w:sz="0" w:space="0" w:color="auto"/>
                                                                                      </w:divBdr>
                                                                                      <w:divsChild>
                                                                                        <w:div w:id="1863400826">
                                                                                          <w:marLeft w:val="0"/>
                                                                                          <w:marRight w:val="0"/>
                                                                                          <w:marTop w:val="0"/>
                                                                                          <w:marBottom w:val="0"/>
                                                                                          <w:divBdr>
                                                                                            <w:top w:val="none" w:sz="0" w:space="0" w:color="auto"/>
                                                                                            <w:left w:val="none" w:sz="0" w:space="0" w:color="auto"/>
                                                                                            <w:bottom w:val="none" w:sz="0" w:space="0" w:color="auto"/>
                                                                                            <w:right w:val="none" w:sz="0" w:space="0" w:color="auto"/>
                                                                                          </w:divBdr>
                                                                                          <w:divsChild>
                                                                                            <w:div w:id="2009478884">
                                                                                              <w:marLeft w:val="0"/>
                                                                                              <w:marRight w:val="0"/>
                                                                                              <w:marTop w:val="0"/>
                                                                                              <w:marBottom w:val="0"/>
                                                                                              <w:divBdr>
                                                                                                <w:top w:val="none" w:sz="0" w:space="0" w:color="auto"/>
                                                                                                <w:left w:val="none" w:sz="0" w:space="0" w:color="auto"/>
                                                                                                <w:bottom w:val="none" w:sz="0" w:space="0" w:color="auto"/>
                                                                                                <w:right w:val="none" w:sz="0" w:space="0" w:color="auto"/>
                                                                                              </w:divBdr>
                                                                                              <w:divsChild>
                                                                                                <w:div w:id="99765950">
                                                                                                  <w:marLeft w:val="0"/>
                                                                                                  <w:marRight w:val="0"/>
                                                                                                  <w:marTop w:val="0"/>
                                                                                                  <w:marBottom w:val="0"/>
                                                                                                  <w:divBdr>
                                                                                                    <w:top w:val="none" w:sz="0" w:space="0" w:color="auto"/>
                                                                                                    <w:left w:val="none" w:sz="0" w:space="0" w:color="auto"/>
                                                                                                    <w:bottom w:val="none" w:sz="0" w:space="0" w:color="auto"/>
                                                                                                    <w:right w:val="none" w:sz="0" w:space="0" w:color="auto"/>
                                                                                                  </w:divBdr>
                                                                                                  <w:divsChild>
                                                                                                    <w:div w:id="568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906222">
      <w:bodyDiv w:val="1"/>
      <w:marLeft w:val="0"/>
      <w:marRight w:val="0"/>
      <w:marTop w:val="0"/>
      <w:marBottom w:val="0"/>
      <w:divBdr>
        <w:top w:val="none" w:sz="0" w:space="0" w:color="auto"/>
        <w:left w:val="none" w:sz="0" w:space="0" w:color="auto"/>
        <w:bottom w:val="none" w:sz="0" w:space="0" w:color="auto"/>
        <w:right w:val="none" w:sz="0" w:space="0" w:color="auto"/>
      </w:divBdr>
      <w:divsChild>
        <w:div w:id="1696157144">
          <w:marLeft w:val="0"/>
          <w:marRight w:val="0"/>
          <w:marTop w:val="0"/>
          <w:marBottom w:val="0"/>
          <w:divBdr>
            <w:top w:val="none" w:sz="0" w:space="0" w:color="auto"/>
            <w:left w:val="none" w:sz="0" w:space="0" w:color="auto"/>
            <w:bottom w:val="none" w:sz="0" w:space="0" w:color="auto"/>
            <w:right w:val="none" w:sz="0" w:space="0" w:color="auto"/>
          </w:divBdr>
        </w:div>
        <w:div w:id="171665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4D9D-90F2-437A-A6E0-D949D6CC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B55BDCFD.dotm</Template>
  <TotalTime>0</TotalTime>
  <Pages>10</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 Klement</dc:creator>
  <cp:lastModifiedBy>Steven S Klement</cp:lastModifiedBy>
  <cp:revision>2</cp:revision>
  <cp:lastPrinted>2014-05-15T16:04:00Z</cp:lastPrinted>
  <dcterms:created xsi:type="dcterms:W3CDTF">2014-05-23T18:59:00Z</dcterms:created>
  <dcterms:modified xsi:type="dcterms:W3CDTF">2014-05-23T18:59:00Z</dcterms:modified>
</cp:coreProperties>
</file>